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ĐẠI HỌC QUỐC GIA TP. HỒ CHÍ MINH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TRƯỜNG ĐẠI HỌC CÔNG NGHỆ THÔNG TIN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KHOA KỸ THUẬT MÁY TÍNH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CỘNG HÒA XÃ HỘI CHỦ NGHĨA VIỆT NAM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Độc Lập – Tự Do – Hạnh Phúc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ĐỀ CƯƠNG CHI TIẾT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TÊN ĐỀ TÀI TIẾNG VIỆT:  Nghiên cứu và ứng dụng lớp tích chập lượng tử (Quanvolution) trong bài toán phân loại ảnh y tế MedMNIST, so sánh công bằng với kiến trúc CNN cổ điển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TÊN ĐỀ TÀI TIẾNG ANH:  Symmetrical Empirical Evaluation of Trainable versus Fixed Quanvolutional Filters in Medical Image Classification: A Rigorous, Reproducible Benchmark on MedMNIST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Cán bộ hướng dẫn:  TS. Nguyen Duy Xuan Bach — Khoa Kỹ thuật Máy tính, Trường Đại học Công nghệ Thông tin, ĐHQG-HCM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Thời gian thực hiện:  Từ ngày 11/08/2026 đến ngày 09/11/2026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Sinh viên thực hiện:  &lt;Họ tên sinh viên – MSSV&gt;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Nội dung đề tài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1. Tổng quan đề tài: Quanvolutional Neural Network (Henderson et al., 2020) dùng mạch lượng tử 4-qubit làm bộ lọc 2×2 trượt trên ảnh để tạo feature map phi tuyến trong không gian Hilbert. Các nghiên cứu QML trên ảnh y tế hiện có còn ba giới hạn chính: (i) baseline cổ điển chưa được tune nghiêm túc / không đối xứng tham số với mô hình lượng tử; (ii) thiếu đánh giá đa seed và kiểm định thống kê; (iii) chưa phân định rõ vai trò của mạch tĩnh so với mạch tự học. Từ thực trạng đó, đề tài xây dựng một khung benchmark đối xứng 1:1, khả tái lập để đo lường chính xác giá trị của lớp tích chập lượng tử.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2. Mục tiêu của đề tài: (i) xây dựng mô hình quanvolution end-to-end trên ≥ 1 bộ dữ liệu MedMNIST với baseline CNN cổ điển được huấn luyện nghiêm túc, đối xứng từng tham số; (ii) đánh giá đa seed (10 seeds) với 6 metrics y tế (Accuracy, Balanced Accuracy, F1, MCC, ROC-AUC, PR-AUC) kèm kiểm định kép paired t-test và Wilcoxon, CI 95%, Cohen’s d; (iii) cải tiến: ma trận so sánh 3 tầng (mạch tĩnh — mạch tự học — quán quân tĩnh), phân định ranh giới hiệu quả theo chế độ dữ liệu (data-regime dependency); (iv) demo end-to-end và bản thảo bài báo quốc tế.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3. Phương pháp thực hiện: mô phỏng statevector (PennyLane default.qubit); mạch tĩnh dùng chiến lược precompute feature maps; mạch tự học dùng vi phân backprop tích hợp PyTorch; head phân loại cổ điển đối xứng (BatchNorm2d → ReLU → Linear 784→K); CrossEntropy + Adam (lr kép 0.001 cổ điển / 0.01 lượng tử); kiểm tra đạo hàm đối chứng Parameter-Shift Rule.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4. Các nội dung chính và giới hạn của đề tài: hai bộ dữ liệu BreastMNIST (780 ảnh, nhị phân, lệch lớp) và OCTMNIST (subset cân bằng 5,000 ảnh, 4 lớp); ảnh 28×28, patch 2×2, 4 qubits; cấu hình mạch: Basic/Strongly/Random × L=1,2. Giới hạn: mô phỏng không nhiễu (chưa chạy NISQ hardware thật), OCTMNIST dùng subset thay vì ~97,000 ảnh đầy đủ. Hệ thống demo: notebook chạy live — nạp ảnh siêu âm → trích xuất feature map bằng mạch lượng tử → dự đoán kèm xác suất.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Kế hoạch thực hiện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GĐ0 (11/08 – 24/08) — Nền tảng &amp; môi trường: lý thuyết quanvolution, cài đặt PennyLane/PyTorch, demo MNIST. Trạng thái: hoàn thành (mốc M1).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GĐ1 (25/08 – 07/09) — Pipeline dữ liệu MedMNIST &amp; baseline CNN công bằng, 10 seeds. Trạng thái: hoàn thành (mốc M2).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GĐ2 (08/09 – 28/09) — Khảo sát mạch lượng tử tĩnh, circuit ablation 6 cấu hình. Trạng thái: hoàn thành (mốc M3).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GĐ3 (29/09 – 19/10) — Ma trận 3 tầng (fixed/trainable/champion), mạch tự học, kiểm định thống kê; bản thảo bài báo nộp SOICT 2026. Trạng thái: hoàn thành (mốc M4).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GĐ4 (20/10 – 09/11) — Viết luận văn, demo notebook, slide bảo vệ. Trạng thái: đang thực hiện.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right"/>
      </w:pPr>
      <w:r>
        <w:rPr>
          <w:rFonts w:ascii="Times New Roman" w:hAnsi="Times New Roman"/>
          <w:b w:val="0"/>
          <w:i w:val="0"/>
          <w:sz w:val="26"/>
        </w:rPr>
        <w:t>TP. HCM, ngày … tháng … năm 2026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Xác nhận của CBHD (ký, ghi rõ họ tên)          Sinh viên (ký, ghi rõ họ tên)</w:t>
      </w:r>
    </w:p>
    <w:sectPr w:rsidR="00FC693F" w:rsidRPr="0006063C" w:rsidSect="00034616">
      <w:pgSz w:w="12240" w:h="15840"/>
      <w:pgMar w:top="1701" w:right="1134" w:bottom="198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