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BÁO CÁO TÓM TẮT KỸ THUẬT POC</w:t>
      </w:r>
    </w:p>
    <w:p>
      <w:pPr>
        <w:spacing w:after="40"/>
        <w:jc w:val="center"/>
      </w:pPr>
      <w:r>
        <w:rPr>
          <w:rFonts w:ascii="Times New Roman" w:hAnsi="Times New Roman"/>
          <w:b w:val="0"/>
          <w:i w:val="0"/>
          <w:sz w:val="24"/>
        </w:rPr>
        <w:t>Trợ lý Giọng nói Điều khiển Toàn bộ App Mobile Green SM — OlaSM Voice Core</w:t>
      </w:r>
    </w:p>
    <w:p>
      <w:pPr>
        <w:jc w:val="center"/>
      </w:pPr>
      <w:r>
        <w:rPr>
          <w:rFonts w:ascii="Times New Roman" w:hAnsi="Times New Roman"/>
          <w:b w:val="0"/>
          <w:i w:val="0"/>
          <w:sz w:val="16"/>
        </w:rPr>
        <w:t>────────────────────────────────────────────────────────────────────</w:t>
      </w:r>
    </w:p>
    <w:p>
      <w:pPr>
        <w:jc w:val="both"/>
      </w:pPr>
      <w:r>
        <w:rPr>
          <w:rFonts w:ascii="Times New Roman" w:hAnsi="Times New Roman"/>
          <w:b w:val="0"/>
          <w:i w:val="0"/>
          <w:sz w:val="24"/>
        </w:rPr>
        <w:t>Chương trình: VRIC × GSM Smart City — Nhóm 4: Mobility Assistant</w:t>
      </w:r>
    </w:p>
    <w:p>
      <w:pPr>
        <w:jc w:val="both"/>
      </w:pPr>
      <w:r>
        <w:rPr>
          <w:rFonts w:ascii="Times New Roman" w:hAnsi="Times New Roman"/>
          <w:b w:val="0"/>
          <w:i w:val="0"/>
          <w:sz w:val="24"/>
        </w:rPr>
        <w:t>Mã dự án: OlaSM Voice Core</w:t>
      </w:r>
    </w:p>
    <w:p>
      <w:pPr>
        <w:jc w:val="both"/>
      </w:pPr>
      <w:r>
        <w:rPr>
          <w:rFonts w:ascii="Times New Roman" w:hAnsi="Times New Roman"/>
          <w:b w:val="0"/>
          <w:i w:val="0"/>
          <w:sz w:val="24"/>
        </w:rPr>
        <w:t>Thời điểm báo cáo: Thứ Hai, ngày 13/10/2026 (Cập nhật sau Pivot — Tuần 4, Phase 3: 14/09/2026 – 25/10/2026)</w:t>
      </w:r>
    </w:p>
    <w:p>
      <w:pPr>
        <w:jc w:val="both"/>
      </w:pPr>
      <w:r>
        <w:rPr>
          <w:rFonts w:ascii="Times New Roman" w:hAnsi="Times New Roman"/>
          <w:b w:val="0"/>
          <w:i w:val="0"/>
          <w:sz w:val="24"/>
        </w:rPr>
        <w:t>Nhóm thực hiện: Nguyễn Đức Nam Khánh (MSSV: 2A202601103) &amp; Nguyễn Thị Phương (MSSV: 2A202601315)</w:t>
      </w:r>
    </w:p>
    <w:p>
      <w:pPr>
        <w:jc w:val="both"/>
      </w:pPr>
      <w:r>
        <w:rPr>
          <w:rFonts w:ascii="Times New Roman" w:hAnsi="Times New Roman"/>
          <w:b w:val="0"/>
          <w:i w:val="0"/>
          <w:sz w:val="24"/>
        </w:rPr>
        <w:t>Hội đồng cố vấn &amp; Ban giám khảo: TS. Lê Duy Dũng (VinUniversity) &amp; Anh Lê Yên Thanh (Chuyên gia công nghệ VRIC × GSM)</w:t>
      </w:r>
    </w:p>
    <w:p>
      <w:pPr>
        <w:jc w:val="both"/>
      </w:pPr>
      <w:r>
        <w:rPr>
          <w:rFonts w:ascii="Times New Roman" w:hAnsi="Times New Roman"/>
          <w:b w:val="0"/>
          <w:i w:val="0"/>
          <w:sz w:val="24"/>
        </w:rPr>
        <w:t>Mã nguồn: https://github.com/NamKhanh2128/OlaSM</w:t>
      </w:r>
    </w:p>
    <w:p>
      <w:pPr>
        <w:jc w:val="center"/>
      </w:pPr>
      <w:r>
        <w:rPr>
          <w:rFonts w:ascii="Times New Roman" w:hAnsi="Times New Roman"/>
          <w:b w:val="0"/>
          <w:i w:val="0"/>
          <w:sz w:val="16"/>
        </w:rPr>
        <w:t>────────────────────────────────────────────────────────────────────</w:t>
      </w:r>
    </w:p>
    <w:p>
      <w:pPr>
        <w:spacing w:before="200" w:after="80"/>
        <w:jc w:val="left"/>
      </w:pPr>
      <w:r>
        <w:rPr>
          <w:rFonts w:ascii="Times New Roman" w:hAnsi="Times New Roman"/>
          <w:b/>
          <w:sz w:val="26"/>
        </w:rPr>
        <w:t>1. Khung Thời Gian và Trạng Thái Tiến Độ Phase 3</w:t>
      </w:r>
    </w:p>
    <w:p>
      <w:pPr>
        <w:jc w:val="both"/>
      </w:pPr>
      <w:r>
        <w:rPr>
          <w:rFonts w:ascii="Times New Roman" w:hAnsi="Times New Roman"/>
          <w:b/>
          <w:i w:val="0"/>
          <w:sz w:val="24"/>
        </w:rPr>
        <w:t>1.1. Tổng quan tiến độ</w:t>
      </w:r>
    </w:p>
    <w:p>
      <w:pPr>
        <w:jc w:val="both"/>
      </w:pPr>
      <w:r>
        <w:rPr>
          <w:rFonts w:ascii="Times New Roman" w:hAnsi="Times New Roman"/>
          <w:b w:val="0"/>
          <w:i w:val="0"/>
          <w:sz w:val="24"/>
        </w:rPr>
        <w:t>Giai đoạn Phase 3 của chương trình VRIC × GSM Smart City có thời lượng 6 tuần, từ ngày 14/09/2026 đến ngày 25/10/2026. Tính đến thời điểm báo cáo (Tuần 4, ngày 13/10/2026), nhóm đã đi qua 2 giai đoạn rõ ràng:</w:t>
      </w:r>
    </w:p>
    <w:p>
      <w:pPr>
        <w:jc w:val="both"/>
      </w:pPr>
      <w:r>
        <w:rPr>
          <w:rFonts w:ascii="Times New Roman" w:hAnsi="Times New Roman"/>
          <w:b/>
          <w:i w:val="0"/>
          <w:sz w:val="24"/>
        </w:rPr>
        <w:t xml:space="preserve">• Tuần 1–3 (Nửa đầu Phase 3 — ĐÃ HOÀN TẤT): </w:t>
      </w:r>
      <w:r>
        <w:rPr>
          <w:rFonts w:ascii="Times New Roman" w:hAnsi="Times New Roman"/>
          <w:b w:val="0"/>
          <w:i w:val="0"/>
          <w:sz w:val="24"/>
        </w:rPr>
        <w:t>Xây dựng toàn bộ hạ tầng voice pipeline: LiveKit WebRTC hai chiều, Silero VAD, Deepgram Nova-3 STT, LLM agent với state machine, TTS Gemini Flash Kore với Chirp 3 HD fallback, guardrails 3 lớp, và VietnameseAudioChunker đạt TTFA P95 = 1.41s.</w:t>
      </w:r>
    </w:p>
    <w:p>
      <w:pPr>
        <w:jc w:val="both"/>
      </w:pPr>
      <w:r>
        <w:rPr>
          <w:rFonts w:ascii="Times New Roman" w:hAnsi="Times New Roman"/>
          <w:b/>
          <w:i w:val="0"/>
          <w:sz w:val="24"/>
        </w:rPr>
        <w:t xml:space="preserve">• Tuần 4 (Pivot — ĐANG THỰC HIỆN): </w:t>
      </w:r>
      <w:r>
        <w:rPr>
          <w:rFonts w:ascii="Times New Roman" w:hAnsi="Times New Roman"/>
          <w:b w:val="0"/>
          <w:i w:val="0"/>
          <w:sz w:val="24"/>
        </w:rPr>
        <w:t>Sau khi nghiên cứu toàn diện hệ sinh thái Green SM và nhận ra rằng xây app đặt xe độc lập là sai hướng, nhóm đã thực hiện pivot toàn bộ sản phẩm. OlaSM Voice Core chuyển thành voice assistant layer tích hợp vào Green SM mobile. Typed AppAction contract, AppContext protocol, guardrail mở rộng và 8 app-control function tools đã được triển khai hoàn chỉnh.</w:t>
      </w:r>
    </w:p>
    <w:p>
      <w:pPr>
        <w:jc w:val="both"/>
      </w:pPr>
      <w:r>
        <w:rPr>
          <w:rFonts w:ascii="Times New Roman" w:hAnsi="Times New Roman"/>
          <w:b/>
          <w:i w:val="0"/>
          <w:sz w:val="24"/>
        </w:rPr>
        <w:t xml:space="preserve">• Tuần 5–6 và Hậu Phase 3 (KẾ HOẠCH): </w:t>
      </w:r>
      <w:r>
        <w:rPr>
          <w:rFonts w:ascii="Times New Roman" w:hAnsi="Times New Roman"/>
          <w:b w:val="0"/>
          <w:i w:val="0"/>
          <w:sz w:val="24"/>
        </w:rPr>
        <w:t>Kết nối Green SM APIs chính thức (hiện EXTERNAL_BLOCKED do chưa có hợp đồng API), xây dựng mobile SDK adapter phù hợp với công nghệ app Green SM, chạy end-to-end integration test, và demo trên test build Green SM.</w:t>
      </w:r>
    </w:p>
    <w:p>
      <w:pPr>
        <w:jc w:val="both"/>
      </w:pPr>
      <w:r>
        <w:rPr>
          <w:rFonts w:ascii="Times New Roman" w:hAnsi="Times New Roman"/>
          <w:b/>
          <w:i w:val="0"/>
          <w:sz w:val="24"/>
        </w:rPr>
        <w:t>1.2. Lý do Pivot</w:t>
      </w:r>
    </w:p>
    <w:p>
      <w:pPr>
        <w:jc w:val="both"/>
      </w:pPr>
      <w:r>
        <w:rPr>
          <w:rFonts w:ascii="Times New Roman" w:hAnsi="Times New Roman"/>
          <w:b w:val="0"/>
          <w:i w:val="0"/>
          <w:sz w:val="24"/>
        </w:rPr>
        <w:t>Sau 3 tuần đầu, nhóm kết luận rằng xây dựng một ứng dụng gọi xe độc lập cạnh Green SM không mang lại giá trị và tạo ra sự cạnh tranh không cần thiết với nền tảng đã hoàn chỉnh. Người dùng Green SM không cần thêm một app khác — họ cần Green SM dễ dùng hơn. Giải pháp đúng là tích hợp voice vào Green SM, không phải thay thế nó. Toàn bộ hạ tầng kỹ thuật đã xây dựng trong 3 tuần đầu được giữ nguyên và tái sử dụng làm backend voice service cho kiến trúc mới.</w:t>
      </w:r>
    </w:p>
    <w:p>
      <w:pPr>
        <w:spacing w:before="200" w:after="80"/>
        <w:jc w:val="left"/>
      </w:pPr>
      <w:r>
        <w:rPr>
          <w:rFonts w:ascii="Times New Roman" w:hAnsi="Times New Roman"/>
          <w:b/>
          <w:sz w:val="26"/>
        </w:rPr>
        <w:t>2. Định Vị Sản Phẩm Sau Pivot</w:t>
      </w:r>
    </w:p>
    <w:p>
      <w:pPr>
        <w:jc w:val="both"/>
      </w:pPr>
      <w:r>
        <w:rPr>
          <w:rFonts w:ascii="Times New Roman" w:hAnsi="Times New Roman"/>
          <w:b/>
          <w:i w:val="0"/>
          <w:sz w:val="24"/>
        </w:rPr>
        <w:t>2.1. OlaSM Voice Core là gì?</w:t>
      </w:r>
    </w:p>
    <w:p>
      <w:pPr>
        <w:jc w:val="both"/>
      </w:pPr>
      <w:r>
        <w:rPr>
          <w:rFonts w:ascii="Times New Roman" w:hAnsi="Times New Roman"/>
          <w:b w:val="0"/>
          <w:i w:val="0"/>
          <w:sz w:val="24"/>
        </w:rPr>
        <w:t>OlaSM Voice Core là lớp trợ lý giọng nói tích hợp bên trong app mobile Green SM, cho phép người dùng điều khiển toàn bộ ứng dụng bằng tiếng Việt tự nhiên mà không cần chạm màn hình. Người dùng bấm nút microphone trong Green SM → nói yêu cầu → OlaSM hiểu intent và tạo typed action → Green SM thực thi → OlaSM đọc kết quả bằng giọng. Green SM là nguồn dữ liệu và thực thi duy nhất.</w:t>
      </w:r>
    </w:p>
    <w:p>
      <w:pPr>
        <w:jc w:val="both"/>
      </w:pPr>
      <w:r>
        <w:rPr>
          <w:rFonts w:ascii="Times New Roman" w:hAnsi="Times New Roman"/>
          <w:b/>
          <w:i w:val="0"/>
          <w:sz w:val="24"/>
        </w:rPr>
        <w:t>2.2. Giá trị mang lại</w:t>
      </w:r>
    </w:p>
    <w:tbl>
      <w:tblPr>
        <w:tblStyle w:val="TableGrid"/>
        <w:tblW w:type="auto" w:w="0"/>
        <w:tblLook w:firstColumn="1" w:firstRow="1" w:lastColumn="0" w:lastRow="0" w:noHBand="0" w:noVBand="1" w:val="04A0"/>
      </w:tblPr>
      <w:tblGrid>
        <w:gridCol w:w="3024"/>
        <w:gridCol w:w="3024"/>
        <w:gridCol w:w="3024"/>
      </w:tblGrid>
      <w:tr>
        <w:tc>
          <w:tcPr>
            <w:tcW w:type="dxa" w:w="1984"/>
          </w:tcPr>
          <w:p>
            <w:pPr>
              <w:jc w:val="center"/>
            </w:pPr>
            <w:r>
              <w:rPr>
                <w:rFonts w:ascii="Times New Roman" w:hAnsi="Times New Roman"/>
                <w:b/>
                <w:sz w:val="21"/>
              </w:rPr>
              <w:t>Nhóm người dùng</w:t>
            </w:r>
          </w:p>
        </w:tc>
        <w:tc>
          <w:tcPr>
            <w:tcW w:type="dxa" w:w="3118"/>
          </w:tcPr>
          <w:p>
            <w:pPr>
              <w:jc w:val="center"/>
            </w:pPr>
            <w:r>
              <w:rPr>
                <w:rFonts w:ascii="Times New Roman" w:hAnsi="Times New Roman"/>
                <w:b/>
                <w:sz w:val="21"/>
              </w:rPr>
              <w:t>Vấn đề hiện tại</w:t>
            </w:r>
          </w:p>
        </w:tc>
        <w:tc>
          <w:tcPr>
            <w:tcW w:type="dxa" w:w="3685"/>
          </w:tcPr>
          <w:p>
            <w:pPr>
              <w:jc w:val="center"/>
            </w:pPr>
            <w:r>
              <w:rPr>
                <w:rFonts w:ascii="Times New Roman" w:hAnsi="Times New Roman"/>
                <w:b/>
                <w:sz w:val="21"/>
              </w:rPr>
              <w:t>Giá trị OlaSM mang lại</w:t>
            </w:r>
          </w:p>
        </w:tc>
      </w:tr>
      <w:tr>
        <w:tc>
          <w:tcPr>
            <w:tcW w:type="dxa" w:w="1984"/>
          </w:tcPr>
          <w:p>
            <w:pPr>
              <w:jc w:val="left"/>
            </w:pPr>
            <w:r>
              <w:rPr>
                <w:rFonts w:ascii="Times New Roman" w:hAnsi="Times New Roman"/>
                <w:sz w:val="21"/>
              </w:rPr>
              <w:t>Người lớn tuổi, quen gọi hotline</w:t>
            </w:r>
          </w:p>
        </w:tc>
        <w:tc>
          <w:tcPr>
            <w:tcW w:type="dxa" w:w="3118"/>
          </w:tcPr>
          <w:p>
            <w:pPr>
              <w:jc w:val="left"/>
            </w:pPr>
            <w:r>
              <w:rPr>
                <w:rFonts w:ascii="Times New Roman" w:hAnsi="Times New Roman"/>
                <w:sz w:val="21"/>
              </w:rPr>
              <w:t>Không dùng được app, phải nhờ người thân hoặc gọi hotline gây tốn chi phí vận hành tổng đài.</w:t>
            </w:r>
          </w:p>
        </w:tc>
        <w:tc>
          <w:tcPr>
            <w:tcW w:type="dxa" w:w="3685"/>
          </w:tcPr>
          <w:p>
            <w:pPr>
              <w:jc w:val="left"/>
            </w:pPr>
            <w:r>
              <w:rPr>
                <w:rFonts w:ascii="Times New Roman" w:hAnsi="Times New Roman"/>
                <w:sz w:val="21"/>
              </w:rPr>
              <w:t>Nói như gọi điện, Green SM thực thi. Không cần học thao tác app.</w:t>
            </w:r>
          </w:p>
        </w:tc>
      </w:tr>
      <w:tr>
        <w:tc>
          <w:tcPr>
            <w:tcW w:type="dxa" w:w="1984"/>
          </w:tcPr>
          <w:p>
            <w:pPr>
              <w:jc w:val="left"/>
            </w:pPr>
            <w:r>
              <w:rPr>
                <w:rFonts w:ascii="Times New Roman" w:hAnsi="Times New Roman"/>
                <w:sz w:val="21"/>
              </w:rPr>
              <w:t>Người bận tay (hành lý, bế con, tại sân bay)</w:t>
            </w:r>
          </w:p>
        </w:tc>
        <w:tc>
          <w:tcPr>
            <w:tcW w:type="dxa" w:w="3118"/>
          </w:tcPr>
          <w:p>
            <w:pPr>
              <w:jc w:val="left"/>
            </w:pPr>
            <w:r>
              <w:rPr>
                <w:rFonts w:ascii="Times New Roman" w:hAnsi="Times New Roman"/>
                <w:sz w:val="21"/>
              </w:rPr>
              <w:t>Không thuận tiện cầm điện thoại và thao tác màn hình trong điều kiện di chuyển.</w:t>
            </w:r>
          </w:p>
        </w:tc>
        <w:tc>
          <w:tcPr>
            <w:tcW w:type="dxa" w:w="3685"/>
          </w:tcPr>
          <w:p>
            <w:pPr>
              <w:jc w:val="left"/>
            </w:pPr>
            <w:r>
              <w:rPr>
                <w:rFonts w:ascii="Times New Roman" w:hAnsi="Times New Roman"/>
                <w:sz w:val="21"/>
              </w:rPr>
              <w:t>Nói một câu, toàn bộ luồng đặt xe hoàn thành mà không cần chạm màn hình.</w:t>
            </w:r>
          </w:p>
        </w:tc>
      </w:tr>
      <w:tr>
        <w:tc>
          <w:tcPr>
            <w:tcW w:type="dxa" w:w="1984"/>
          </w:tcPr>
          <w:p>
            <w:pPr>
              <w:jc w:val="left"/>
            </w:pPr>
            <w:r>
              <w:rPr>
                <w:rFonts w:ascii="Times New Roman" w:hAnsi="Times New Roman"/>
                <w:sz w:val="21"/>
              </w:rPr>
              <w:t>Người dùng cần tiếp cận đặc biệt</w:t>
            </w:r>
          </w:p>
        </w:tc>
        <w:tc>
          <w:tcPr>
            <w:tcW w:type="dxa" w:w="3118"/>
          </w:tcPr>
          <w:p>
            <w:pPr>
              <w:jc w:val="left"/>
            </w:pPr>
            <w:r>
              <w:rPr>
                <w:rFonts w:ascii="Times New Roman" w:hAnsi="Times New Roman"/>
                <w:sz w:val="21"/>
              </w:rPr>
              <w:t>UI hiện tại yêu cầu thị lực và vận động tinh để thao tác chính xác.</w:t>
            </w:r>
          </w:p>
        </w:tc>
        <w:tc>
          <w:tcPr>
            <w:tcW w:type="dxa" w:w="3685"/>
          </w:tcPr>
          <w:p>
            <w:pPr>
              <w:jc w:val="left"/>
            </w:pPr>
            <w:r>
              <w:rPr>
                <w:rFonts w:ascii="Times New Roman" w:hAnsi="Times New Roman"/>
                <w:sz w:val="21"/>
              </w:rPr>
              <w:t>Voice là kênh tương tác thay thế hoàn toàn, song song với giao diện hiện có.</w:t>
            </w:r>
          </w:p>
        </w:tc>
      </w:tr>
      <w:tr>
        <w:tc>
          <w:tcPr>
            <w:tcW w:type="dxa" w:w="1984"/>
          </w:tcPr>
          <w:p>
            <w:pPr>
              <w:jc w:val="left"/>
            </w:pPr>
            <w:r>
              <w:rPr>
                <w:rFonts w:ascii="Times New Roman" w:hAnsi="Times New Roman"/>
                <w:sz w:val="21"/>
              </w:rPr>
              <w:t>Ban vận hành Green SM</w:t>
            </w:r>
          </w:p>
        </w:tc>
        <w:tc>
          <w:tcPr>
            <w:tcW w:type="dxa" w:w="3118"/>
          </w:tcPr>
          <w:p>
            <w:pPr>
              <w:jc w:val="left"/>
            </w:pPr>
            <w:r>
              <w:rPr>
                <w:rFonts w:ascii="Times New Roman" w:hAnsi="Times New Roman"/>
                <w:sz w:val="21"/>
              </w:rPr>
              <w:t>Chi phí tổng đài cao, tỷ lệ lost call giờ cao điểm, phụ thuộc nhân lực.</w:t>
            </w:r>
          </w:p>
        </w:tc>
        <w:tc>
          <w:tcPr>
            <w:tcW w:type="dxa" w:w="3685"/>
          </w:tcPr>
          <w:p>
            <w:pPr>
              <w:jc w:val="left"/>
            </w:pPr>
            <w:r>
              <w:rPr>
                <w:rFonts w:ascii="Times New Roman" w:hAnsi="Times New Roman"/>
                <w:sz w:val="21"/>
              </w:rPr>
              <w:t>Giảm tải tổng đài bằng cách tự phục vụ qua voice trong app — không cần hotline cho luồng đặt xe chuẩn.</w:t>
            </w:r>
          </w:p>
        </w:tc>
      </w:tr>
    </w:tbl>
    <w:p>
      <w:pPr>
        <w:spacing w:before="200" w:after="80"/>
        <w:jc w:val="left"/>
      </w:pPr>
      <w:r>
        <w:rPr>
          <w:rFonts w:ascii="Times New Roman" w:hAnsi="Times New Roman"/>
          <w:b/>
          <w:sz w:val="26"/>
        </w:rPr>
        <w:t>3. Bốn Trụ Cột Kỹ Thuật và Kết Quả Đo Lường</w:t>
      </w:r>
    </w:p>
    <w:p>
      <w:pPr>
        <w:jc w:val="both"/>
      </w:pPr>
      <w:r>
        <w:rPr>
          <w:rFonts w:ascii="Times New Roman" w:hAnsi="Times New Roman"/>
          <w:b/>
          <w:i w:val="0"/>
          <w:sz w:val="24"/>
        </w:rPr>
        <w:t>3.1. Voice Streaming Pipeline tiếng Việt thời gian thực</w:t>
      </w:r>
    </w:p>
    <w:p>
      <w:pPr>
        <w:jc w:val="both"/>
      </w:pPr>
      <w:r>
        <w:rPr>
          <w:rFonts w:ascii="Times New Roman" w:hAnsi="Times New Roman"/>
          <w:b w:val="0"/>
          <w:i w:val="0"/>
          <w:sz w:val="24"/>
        </w:rPr>
        <w:t>Kết nối WebRTC LiveKit hai chiều với Silero VAD (phát hiện điểm dừng tự nhiên 220ms). Module VietnameseAudioChunker bóc tách luồng streaming token theo ngữ pháp tiếng Việt và từ đệm hội thoại, ép độ trễ phản hồi âm thanh đầu tiên xuống mức P95 = 1.41s. Đây là thành phần được giữ nguyên hoàn toàn sau pivot, tiếp tục đóng vai trò lớp transport cho voice assistant tích hợp Green SM.</w:t>
      </w:r>
    </w:p>
    <w:p>
      <w:pPr>
        <w:jc w:val="both"/>
      </w:pPr>
      <w:r>
        <w:rPr>
          <w:rFonts w:ascii="Times New Roman" w:hAnsi="Times New Roman"/>
          <w:b/>
          <w:i w:val="0"/>
          <w:sz w:val="24"/>
        </w:rPr>
        <w:t>3.2. Typed AppAction Contract và AppContext Protocol (triển khai sau pivot)</w:t>
      </w:r>
    </w:p>
    <w:p>
      <w:pPr>
        <w:jc w:val="both"/>
      </w:pPr>
      <w:r>
        <w:rPr>
          <w:rFonts w:ascii="Times New Roman" w:hAnsi="Times New Roman"/>
          <w:b w:val="0"/>
          <w:i w:val="0"/>
          <w:sz w:val="24"/>
        </w:rPr>
        <w:t>Mỗi lượt hội thoại, mobile host Green SM gửi AppContext (bounded, validated bởi Pydantic) mô tả màn hình hiện tại, danh sách hành động được phép (available_actions) và tóm tắt ngữ nghĩa màn hình (screen_summary). OlaSM xử lý và trả về danh sách AppAction có kiểu dữ liệu tường minh với thời gian hiệu lực (expires_in_seconds). 9 loại action được định nghĩa: NAVIGATE, GO_BACK, READ_SCREEN, SET_FIELD, SELECT_OPTION, SUBMIT, OPEN_HELP, REQUEST_OPEN_APP, END_ASSISTANT. Mobile host thực thi và gửi lại AppActionResult để agent biết kết quả. Trạng thái app-control được publish trên LiveKit data channel, topic olasm.app_control.v1.</w:t>
      </w:r>
    </w:p>
    <w:p>
      <w:pPr>
        <w:jc w:val="both"/>
      </w:pPr>
      <w:r>
        <w:rPr>
          <w:rFonts w:ascii="Times New Roman" w:hAnsi="Times New Roman"/>
          <w:b/>
          <w:i w:val="0"/>
          <w:sz w:val="24"/>
        </w:rPr>
        <w:t>3.3. Guardrails An toàn 3 Lớp (mở rộng sau pivot)</w:t>
      </w:r>
    </w:p>
    <w:p>
      <w:pPr>
        <w:jc w:val="both"/>
      </w:pPr>
      <w:r>
        <w:rPr>
          <w:rFonts w:ascii="Times New Roman" w:hAnsi="Times New Roman"/>
          <w:b/>
          <w:i w:val="0"/>
          <w:sz w:val="24"/>
        </w:rPr>
        <w:t xml:space="preserve">• Input Rail: </w:t>
      </w:r>
      <w:r>
        <w:rPr>
          <w:rFonts w:ascii="Times New Roman" w:hAnsi="Times New Roman"/>
          <w:b w:val="0"/>
          <w:i w:val="0"/>
          <w:sz w:val="24"/>
        </w:rPr>
        <w:t>Phát hiện và chặn 100% prompt injection. Kiểm tra stt_confidence. Giới hạn độ dài transcript. Loại bỏ PII khỏi log.</w:t>
      </w:r>
    </w:p>
    <w:p>
      <w:pPr>
        <w:jc w:val="both"/>
      </w:pPr>
      <w:r>
        <w:rPr>
          <w:rFonts w:ascii="Times New Roman" w:hAnsi="Times New Roman"/>
          <w:b/>
          <w:i w:val="0"/>
          <w:sz w:val="24"/>
        </w:rPr>
        <w:t xml:space="preserve">• App Action Rail (mới sau pivot): </w:t>
      </w:r>
      <w:r>
        <w:rPr>
          <w:rFonts w:ascii="Times New Roman" w:hAnsi="Times New Roman"/>
          <w:b w:val="0"/>
          <w:i w:val="0"/>
          <w:sz w:val="24"/>
        </w:rPr>
        <w:t>Validate AppContext từ mobile host. Kiểm tra capability_allowed — action phải nằm trong available_actions của lượt đó. Từ chối action khi app không foreground (ngoại trừ REQUEST_OPEN_APP). Bắt buộc confirmation_required và risk ≠ SAFE_NAVIGATION cho SUBMIT.</w:t>
      </w:r>
    </w:p>
    <w:p>
      <w:pPr>
        <w:jc w:val="both"/>
      </w:pPr>
      <w:r>
        <w:rPr>
          <w:rFonts w:ascii="Times New Roman" w:hAnsi="Times New Roman"/>
          <w:b/>
          <w:i w:val="0"/>
          <w:sz w:val="24"/>
        </w:rPr>
        <w:t xml:space="preserve">• Output Rail: </w:t>
      </w:r>
      <w:r>
        <w:rPr>
          <w:rFonts w:ascii="Times New Roman" w:hAnsi="Times New Roman"/>
          <w:b w:val="0"/>
          <w:i w:val="0"/>
          <w:sz w:val="24"/>
        </w:rPr>
        <w:t>Không cho phép side effect mà không có xác nhận tường minh. Không truyền thẻ/OTP/password vào LLM. Session control ENDED phải kèm END_ASSISTANT action.</w:t>
      </w:r>
    </w:p>
    <w:p>
      <w:pPr>
        <w:jc w:val="both"/>
      </w:pPr>
      <w:r>
        <w:rPr>
          <w:rFonts w:ascii="Times New Roman" w:hAnsi="Times New Roman"/>
          <w:b/>
          <w:i w:val="0"/>
          <w:sz w:val="24"/>
        </w:rPr>
        <w:t>3.4. Dialog State Machine cho luồng Green SM</w:t>
      </w:r>
    </w:p>
    <w:p>
      <w:pPr>
        <w:jc w:val="both"/>
      </w:pPr>
      <w:r>
        <w:rPr>
          <w:rFonts w:ascii="Times New Roman" w:hAnsi="Times New Roman"/>
          <w:b w:val="0"/>
          <w:i w:val="0"/>
          <w:sz w:val="24"/>
        </w:rPr>
        <w:t>State machine quản lý toàn bộ ngữ cảnh hội thoại qua nhiều lượt, theo dõi màn hình hiện tại (từ AppContext), trạng thái form đang điền, quote đang chờ xác nhận, và kết quả action lượt trước (AppActionResult). Khi người dùng thay đổi yêu cầu giữa chừng (đổi điểm đến, đổi dịch vụ), state machine invalidate quote cũ và bắt đầu lại từ bước resolve địa chỉ. Không có trạng thái nào bị mất khi người dùng chuyển giữa voice và thao tác tay.</w:t>
      </w:r>
    </w:p>
    <w:p>
      <w:pPr>
        <w:spacing w:before="200" w:after="80"/>
        <w:jc w:val="left"/>
      </w:pPr>
      <w:r>
        <w:rPr>
          <w:rFonts w:ascii="Times New Roman" w:hAnsi="Times New Roman"/>
          <w:b/>
          <w:sz w:val="26"/>
        </w:rPr>
        <w:t>4. Bảng Đối Soát Chỉ Số Kỹ Thuật</w:t>
      </w:r>
    </w:p>
    <w:tbl>
      <w:tblPr>
        <w:tblStyle w:val="TableGrid"/>
        <w:tblW w:type="auto" w:w="0"/>
        <w:tblLook w:firstColumn="1" w:firstRow="1" w:lastColumn="0" w:lastRow="0" w:noHBand="0" w:noVBand="1" w:val="04A0"/>
      </w:tblPr>
      <w:tblGrid>
        <w:gridCol w:w="2268"/>
        <w:gridCol w:w="2268"/>
        <w:gridCol w:w="2268"/>
        <w:gridCol w:w="2268"/>
      </w:tblGrid>
      <w:tr>
        <w:tc>
          <w:tcPr>
            <w:tcW w:type="dxa" w:w="3118"/>
          </w:tcPr>
          <w:p>
            <w:pPr>
              <w:jc w:val="center"/>
            </w:pPr>
            <w:r>
              <w:rPr>
                <w:rFonts w:ascii="Times New Roman" w:hAnsi="Times New Roman"/>
                <w:b/>
                <w:sz w:val="21"/>
              </w:rPr>
              <w:t>Hạng mục đo lường</w:t>
            </w:r>
          </w:p>
        </w:tc>
        <w:tc>
          <w:tcPr>
            <w:tcW w:type="dxa" w:w="1587"/>
          </w:tcPr>
          <w:p>
            <w:pPr>
              <w:jc w:val="center"/>
            </w:pPr>
            <w:r>
              <w:rPr>
                <w:rFonts w:ascii="Times New Roman" w:hAnsi="Times New Roman"/>
                <w:b/>
                <w:sz w:val="21"/>
              </w:rPr>
              <w:t>Mục tiêu</w:t>
            </w:r>
          </w:p>
        </w:tc>
        <w:tc>
          <w:tcPr>
            <w:tcW w:type="dxa" w:w="2268"/>
          </w:tcPr>
          <w:p>
            <w:pPr>
              <w:jc w:val="center"/>
            </w:pPr>
            <w:r>
              <w:rPr>
                <w:rFonts w:ascii="Times New Roman" w:hAnsi="Times New Roman"/>
                <w:b/>
                <w:sz w:val="21"/>
              </w:rPr>
              <w:t>Kết quả thực tế</w:t>
            </w:r>
          </w:p>
        </w:tc>
        <w:tc>
          <w:tcPr>
            <w:tcW w:type="dxa" w:w="1814"/>
          </w:tcPr>
          <w:p>
            <w:pPr>
              <w:jc w:val="center"/>
            </w:pPr>
            <w:r>
              <w:rPr>
                <w:rFonts w:ascii="Times New Roman" w:hAnsi="Times New Roman"/>
                <w:b/>
                <w:sz w:val="21"/>
              </w:rPr>
              <w:t>Đánh giá</w:t>
            </w:r>
          </w:p>
        </w:tc>
      </w:tr>
      <w:tr>
        <w:tc>
          <w:tcPr>
            <w:tcW w:type="dxa" w:w="3118"/>
          </w:tcPr>
          <w:p>
            <w:pPr>
              <w:jc w:val="left"/>
            </w:pPr>
            <w:r>
              <w:rPr>
                <w:rFonts w:ascii="Times New Roman" w:hAnsi="Times New Roman"/>
                <w:sz w:val="21"/>
              </w:rPr>
              <w:t>Typed AppAction contract</w:t>
              <w:br/>
              <w:t>(NAVIGATE/GO_BACK/READ_SCREEN/SET_FIELD/SELECT_OPTION/SUBMIT/OPEN_HELP/REQUEST_OPEN_APP/END_ASSISTANT)</w:t>
            </w:r>
          </w:p>
        </w:tc>
        <w:tc>
          <w:tcPr>
            <w:tcW w:type="dxa" w:w="1587"/>
          </w:tcPr>
          <w:p>
            <w:pPr>
              <w:jc w:val="left"/>
            </w:pPr>
            <w:r>
              <w:rPr>
                <w:rFonts w:ascii="Times New Roman" w:hAnsi="Times New Roman"/>
                <w:sz w:val="21"/>
              </w:rPr>
              <w:t>Implemented + guardrail</w:t>
            </w:r>
          </w:p>
        </w:tc>
        <w:tc>
          <w:tcPr>
            <w:tcW w:type="dxa" w:w="2268"/>
          </w:tcPr>
          <w:p>
            <w:pPr>
              <w:jc w:val="left"/>
            </w:pPr>
            <w:r>
              <w:rPr>
                <w:rFonts w:ascii="Times New Roman" w:hAnsi="Times New Roman"/>
                <w:sz w:val="21"/>
              </w:rPr>
              <w:t>Implemented</w:t>
              <w:br/>
              <w:t>(src/agents/contracts/app_control.py)</w:t>
            </w:r>
          </w:p>
        </w:tc>
        <w:tc>
          <w:tcPr>
            <w:tcW w:type="dxa" w:w="1814"/>
          </w:tcPr>
          <w:p>
            <w:pPr>
              <w:jc w:val="left"/>
            </w:pPr>
            <w:r>
              <w:rPr>
                <w:rFonts w:ascii="Times New Roman" w:hAnsi="Times New Roman"/>
                <w:sz w:val="21"/>
              </w:rPr>
              <w:t>ĐẠT</w:t>
            </w:r>
          </w:p>
        </w:tc>
      </w:tr>
      <w:tr>
        <w:tc>
          <w:tcPr>
            <w:tcW w:type="dxa" w:w="3118"/>
          </w:tcPr>
          <w:p>
            <w:pPr>
              <w:jc w:val="left"/>
            </w:pPr>
            <w:r>
              <w:rPr>
                <w:rFonts w:ascii="Times New Roman" w:hAnsi="Times New Roman"/>
                <w:sz w:val="21"/>
              </w:rPr>
              <w:t>Guardrail App Action Rail</w:t>
              <w:br/>
              <w:t>(capability_allowed, foreground check, SUBMIT validation)</w:t>
            </w:r>
          </w:p>
        </w:tc>
        <w:tc>
          <w:tcPr>
            <w:tcW w:type="dxa" w:w="1587"/>
          </w:tcPr>
          <w:p>
            <w:pPr>
              <w:jc w:val="left"/>
            </w:pPr>
            <w:r>
              <w:rPr>
                <w:rFonts w:ascii="Times New Roman" w:hAnsi="Times New Roman"/>
                <w:sz w:val="21"/>
              </w:rPr>
              <w:t>Implemented</w:t>
            </w:r>
          </w:p>
        </w:tc>
        <w:tc>
          <w:tcPr>
            <w:tcW w:type="dxa" w:w="2268"/>
          </w:tcPr>
          <w:p>
            <w:pPr>
              <w:jc w:val="left"/>
            </w:pPr>
            <w:r>
              <w:rPr>
                <w:rFonts w:ascii="Times New Roman" w:hAnsi="Times New Roman"/>
                <w:sz w:val="21"/>
              </w:rPr>
              <w:t>Implemented</w:t>
              <w:br/>
              <w:t>(src/agents/core/guardrails.py)</w:t>
            </w:r>
          </w:p>
        </w:tc>
        <w:tc>
          <w:tcPr>
            <w:tcW w:type="dxa" w:w="1814"/>
          </w:tcPr>
          <w:p>
            <w:pPr>
              <w:jc w:val="left"/>
            </w:pPr>
            <w:r>
              <w:rPr>
                <w:rFonts w:ascii="Times New Roman" w:hAnsi="Times New Roman"/>
                <w:sz w:val="21"/>
              </w:rPr>
              <w:t>ĐẠT</w:t>
            </w:r>
          </w:p>
        </w:tc>
      </w:tr>
      <w:tr>
        <w:tc>
          <w:tcPr>
            <w:tcW w:type="dxa" w:w="3118"/>
          </w:tcPr>
          <w:p>
            <w:pPr>
              <w:jc w:val="left"/>
            </w:pPr>
            <w:r>
              <w:rPr>
                <w:rFonts w:ascii="Times New Roman" w:hAnsi="Times New Roman"/>
                <w:sz w:val="21"/>
              </w:rPr>
              <w:t>8 app-control function tools trong voice agent</w:t>
              <w:br/>
              <w:t>(navigate_app, go_back, read_current_screen, set_app_field,</w:t>
              <w:br/>
              <w:t>select_app_option, submit_app_action, open_app_help, end_voice_assistant)</w:t>
            </w:r>
          </w:p>
        </w:tc>
        <w:tc>
          <w:tcPr>
            <w:tcW w:type="dxa" w:w="1587"/>
          </w:tcPr>
          <w:p>
            <w:pPr>
              <w:jc w:val="left"/>
            </w:pPr>
            <w:r>
              <w:rPr>
                <w:rFonts w:ascii="Times New Roman" w:hAnsi="Times New Roman"/>
                <w:sz w:val="21"/>
              </w:rPr>
              <w:t>Implemented</w:t>
            </w:r>
          </w:p>
        </w:tc>
        <w:tc>
          <w:tcPr>
            <w:tcW w:type="dxa" w:w="2268"/>
          </w:tcPr>
          <w:p>
            <w:pPr>
              <w:jc w:val="left"/>
            </w:pPr>
            <w:r>
              <w:rPr>
                <w:rFonts w:ascii="Times New Roman" w:hAnsi="Times New Roman"/>
                <w:sz w:val="21"/>
              </w:rPr>
              <w:t>Implemented</w:t>
              <w:br/>
              <w:t>(src/voice_agent/agent.py)</w:t>
            </w:r>
          </w:p>
        </w:tc>
        <w:tc>
          <w:tcPr>
            <w:tcW w:type="dxa" w:w="1814"/>
          </w:tcPr>
          <w:p>
            <w:pPr>
              <w:jc w:val="left"/>
            </w:pPr>
            <w:r>
              <w:rPr>
                <w:rFonts w:ascii="Times New Roman" w:hAnsi="Times New Roman"/>
                <w:sz w:val="21"/>
              </w:rPr>
              <w:t>ĐẠT</w:t>
            </w:r>
          </w:p>
        </w:tc>
      </w:tr>
      <w:tr>
        <w:tc>
          <w:tcPr>
            <w:tcW w:type="dxa" w:w="3118"/>
          </w:tcPr>
          <w:p>
            <w:pPr>
              <w:jc w:val="left"/>
            </w:pPr>
            <w:r>
              <w:rPr>
                <w:rFonts w:ascii="Times New Roman" w:hAnsi="Times New Roman"/>
                <w:sz w:val="21"/>
              </w:rPr>
              <w:t>LiveKit app-control state sync</w:t>
              <w:br/>
              <w:t>topic: olasm.app_control.v1</w:t>
            </w:r>
          </w:p>
        </w:tc>
        <w:tc>
          <w:tcPr>
            <w:tcW w:type="dxa" w:w="1587"/>
          </w:tcPr>
          <w:p>
            <w:pPr>
              <w:jc w:val="left"/>
            </w:pPr>
            <w:r>
              <w:rPr>
                <w:rFonts w:ascii="Times New Roman" w:hAnsi="Times New Roman"/>
                <w:sz w:val="21"/>
              </w:rPr>
              <w:t>Implemented</w:t>
            </w:r>
          </w:p>
        </w:tc>
        <w:tc>
          <w:tcPr>
            <w:tcW w:type="dxa" w:w="2268"/>
          </w:tcPr>
          <w:p>
            <w:pPr>
              <w:jc w:val="left"/>
            </w:pPr>
            <w:r>
              <w:rPr>
                <w:rFonts w:ascii="Times New Roman" w:hAnsi="Times New Roman"/>
                <w:sz w:val="21"/>
              </w:rPr>
              <w:t>Implemented</w:t>
              <w:br/>
              <w:t>(src/voice_agent/state_sync.py)</w:t>
            </w:r>
          </w:p>
        </w:tc>
        <w:tc>
          <w:tcPr>
            <w:tcW w:type="dxa" w:w="1814"/>
          </w:tcPr>
          <w:p>
            <w:pPr>
              <w:jc w:val="left"/>
            </w:pPr>
            <w:r>
              <w:rPr>
                <w:rFonts w:ascii="Times New Roman" w:hAnsi="Times New Roman"/>
                <w:sz w:val="21"/>
              </w:rPr>
              <w:t>ĐẠT</w:t>
            </w:r>
          </w:p>
        </w:tc>
      </w:tr>
      <w:tr>
        <w:tc>
          <w:tcPr>
            <w:tcW w:type="dxa" w:w="3118"/>
          </w:tcPr>
          <w:p>
            <w:pPr>
              <w:jc w:val="left"/>
            </w:pPr>
            <w:r>
              <w:rPr>
                <w:rFonts w:ascii="Times New Roman" w:hAnsi="Times New Roman"/>
                <w:sz w:val="21"/>
              </w:rPr>
              <w:t>TTFA P95 (Voice pipeline tiếng Việt)</w:t>
            </w:r>
          </w:p>
        </w:tc>
        <w:tc>
          <w:tcPr>
            <w:tcW w:type="dxa" w:w="1587"/>
          </w:tcPr>
          <w:p>
            <w:pPr>
              <w:jc w:val="left"/>
            </w:pPr>
            <w:r>
              <w:rPr>
                <w:rFonts w:ascii="Times New Roman" w:hAnsi="Times New Roman"/>
                <w:sz w:val="21"/>
              </w:rPr>
              <w:t>≤ 1.5s</w:t>
            </w:r>
          </w:p>
        </w:tc>
        <w:tc>
          <w:tcPr>
            <w:tcW w:type="dxa" w:w="2268"/>
          </w:tcPr>
          <w:p>
            <w:pPr>
              <w:jc w:val="left"/>
            </w:pPr>
            <w:r>
              <w:rPr>
                <w:rFonts w:ascii="Times New Roman" w:hAnsi="Times New Roman"/>
                <w:sz w:val="21"/>
              </w:rPr>
              <w:t>1.41s (VietnameseAudioChunker)</w:t>
            </w:r>
          </w:p>
        </w:tc>
        <w:tc>
          <w:tcPr>
            <w:tcW w:type="dxa" w:w="1814"/>
          </w:tcPr>
          <w:p>
            <w:pPr>
              <w:jc w:val="left"/>
            </w:pPr>
            <w:r>
              <w:rPr>
                <w:rFonts w:ascii="Times New Roman" w:hAnsi="Times New Roman"/>
                <w:sz w:val="21"/>
              </w:rPr>
              <w:t>VƯỢT CHỈ TIÊU</w:t>
            </w:r>
          </w:p>
        </w:tc>
      </w:tr>
      <w:tr>
        <w:tc>
          <w:tcPr>
            <w:tcW w:type="dxa" w:w="3118"/>
          </w:tcPr>
          <w:p>
            <w:pPr>
              <w:jc w:val="left"/>
            </w:pPr>
            <w:r>
              <w:rPr>
                <w:rFonts w:ascii="Times New Roman" w:hAnsi="Times New Roman"/>
                <w:sz w:val="21"/>
              </w:rPr>
              <w:t>Tỷ lệ hoàn tất kịch bản voice (simulation suite)</w:t>
            </w:r>
          </w:p>
        </w:tc>
        <w:tc>
          <w:tcPr>
            <w:tcW w:type="dxa" w:w="1587"/>
          </w:tcPr>
          <w:p>
            <w:pPr>
              <w:jc w:val="left"/>
            </w:pPr>
            <w:r>
              <w:rPr>
                <w:rFonts w:ascii="Times New Roman" w:hAnsi="Times New Roman"/>
                <w:sz w:val="21"/>
              </w:rPr>
              <w:t>≥ 85.0%</w:t>
            </w:r>
          </w:p>
        </w:tc>
        <w:tc>
          <w:tcPr>
            <w:tcW w:type="dxa" w:w="2268"/>
          </w:tcPr>
          <w:p>
            <w:pPr>
              <w:jc w:val="left"/>
            </w:pPr>
            <w:r>
              <w:rPr>
                <w:rFonts w:ascii="Times New Roman" w:hAnsi="Times New Roman"/>
                <w:sz w:val="21"/>
              </w:rPr>
              <w:t>100.0% (50/50 kịch bản)</w:t>
            </w:r>
          </w:p>
        </w:tc>
        <w:tc>
          <w:tcPr>
            <w:tcW w:type="dxa" w:w="1814"/>
          </w:tcPr>
          <w:p>
            <w:pPr>
              <w:jc w:val="left"/>
            </w:pPr>
            <w:r>
              <w:rPr>
                <w:rFonts w:ascii="Times New Roman" w:hAnsi="Times New Roman"/>
                <w:sz w:val="21"/>
              </w:rPr>
              <w:t>ĐẠT CHUẨN TUYỆT ĐỐI</w:t>
            </w:r>
          </w:p>
        </w:tc>
      </w:tr>
      <w:tr>
        <w:tc>
          <w:tcPr>
            <w:tcW w:type="dxa" w:w="3118"/>
          </w:tcPr>
          <w:p>
            <w:pPr>
              <w:jc w:val="left"/>
            </w:pPr>
            <w:r>
              <w:rPr>
                <w:rFonts w:ascii="Times New Roman" w:hAnsi="Times New Roman"/>
                <w:sz w:val="21"/>
              </w:rPr>
              <w:t>Green SM API integration</w:t>
              <w:br/>
              <w:t>(Place, Quote, Booking, Trip, Payment, Support)</w:t>
            </w:r>
          </w:p>
        </w:tc>
        <w:tc>
          <w:tcPr>
            <w:tcW w:type="dxa" w:w="1587"/>
          </w:tcPr>
          <w:p>
            <w:pPr>
              <w:jc w:val="left"/>
            </w:pPr>
            <w:r>
              <w:rPr>
                <w:rFonts w:ascii="Times New Roman" w:hAnsi="Times New Roman"/>
                <w:sz w:val="21"/>
              </w:rPr>
              <w:t>Phase 1 target</w:t>
            </w:r>
          </w:p>
        </w:tc>
        <w:tc>
          <w:tcPr>
            <w:tcW w:type="dxa" w:w="2268"/>
          </w:tcPr>
          <w:p>
            <w:pPr>
              <w:jc w:val="left"/>
            </w:pPr>
            <w:r>
              <w:rPr>
                <w:rFonts w:ascii="Times New Roman" w:hAnsi="Times New Roman"/>
                <w:sz w:val="21"/>
              </w:rPr>
              <w:t>EXTERNAL_BLOCKED</w:t>
              <w:br/>
              <w:t>(chưa có hợp đồng API với GSM)</w:t>
            </w:r>
          </w:p>
        </w:tc>
        <w:tc>
          <w:tcPr>
            <w:tcW w:type="dxa" w:w="1814"/>
          </w:tcPr>
          <w:p>
            <w:pPr>
              <w:jc w:val="left"/>
            </w:pPr>
            <w:r>
              <w:rPr>
                <w:rFonts w:ascii="Times New Roman" w:hAnsi="Times New Roman"/>
                <w:sz w:val="21"/>
              </w:rPr>
              <w:t>CẦN CHỐT VỚI GSM</w:t>
            </w:r>
          </w:p>
        </w:tc>
      </w:tr>
      <w:tr>
        <w:tc>
          <w:tcPr>
            <w:tcW w:type="dxa" w:w="3118"/>
          </w:tcPr>
          <w:p>
            <w:pPr>
              <w:jc w:val="left"/>
            </w:pPr>
            <w:r>
              <w:rPr>
                <w:rFonts w:ascii="Times New Roman" w:hAnsi="Times New Roman"/>
                <w:sz w:val="21"/>
              </w:rPr>
              <w:t>Mobile SDK adapter</w:t>
              <w:br/>
              <w:t>(iOS / Android / Flutter / React Native)</w:t>
            </w:r>
          </w:p>
        </w:tc>
        <w:tc>
          <w:tcPr>
            <w:tcW w:type="dxa" w:w="1587"/>
          </w:tcPr>
          <w:p>
            <w:pPr>
              <w:jc w:val="left"/>
            </w:pPr>
            <w:r>
              <w:rPr>
                <w:rFonts w:ascii="Times New Roman" w:hAnsi="Times New Roman"/>
                <w:sz w:val="21"/>
              </w:rPr>
              <w:t>Phase 1 target</w:t>
            </w:r>
          </w:p>
        </w:tc>
        <w:tc>
          <w:tcPr>
            <w:tcW w:type="dxa" w:w="2268"/>
          </w:tcPr>
          <w:p>
            <w:pPr>
              <w:jc w:val="left"/>
            </w:pPr>
            <w:r>
              <w:rPr>
                <w:rFonts w:ascii="Times New Roman" w:hAnsi="Times New Roman"/>
                <w:sz w:val="21"/>
              </w:rPr>
              <w:t>EXTERNAL_BLOCKED</w:t>
              <w:br/>
              <w:t>(phụ thuộc công nghệ app GSM)</w:t>
            </w:r>
          </w:p>
        </w:tc>
        <w:tc>
          <w:tcPr>
            <w:tcW w:type="dxa" w:w="1814"/>
          </w:tcPr>
          <w:p>
            <w:pPr>
              <w:jc w:val="left"/>
            </w:pPr>
            <w:r>
              <w:rPr>
                <w:rFonts w:ascii="Times New Roman" w:hAnsi="Times New Roman"/>
                <w:sz w:val="21"/>
              </w:rPr>
              <w:t>CẦN XÁC NHẬN VỚI GSM</w:t>
            </w:r>
          </w:p>
        </w:tc>
      </w:tr>
    </w:tbl>
    <w:p>
      <w:pPr>
        <w:spacing w:before="200" w:after="80"/>
        <w:jc w:val="left"/>
      </w:pPr>
      <w:r>
        <w:rPr>
          <w:rFonts w:ascii="Times New Roman" w:hAnsi="Times New Roman"/>
          <w:b/>
          <w:sz w:val="26"/>
        </w:rPr>
        <w:t>5. Điều Kiện Tiên Quyết từ Green SM (EXTERNAL_BLOCKED)</w:t>
      </w:r>
    </w:p>
    <w:p>
      <w:pPr>
        <w:jc w:val="both"/>
      </w:pPr>
      <w:r>
        <w:rPr>
          <w:rFonts w:ascii="Times New Roman" w:hAnsi="Times New Roman"/>
          <w:b w:val="0"/>
          <w:i w:val="0"/>
          <w:sz w:val="24"/>
        </w:rPr>
        <w:t>Để hoàn thành Phase 1 và triển khai sản phẩm thực tế, nhóm cần làm việc trực tiếp với team Green SM để có được:</w:t>
      </w:r>
    </w:p>
    <w:tbl>
      <w:tblPr>
        <w:tblStyle w:val="TableGrid"/>
        <w:tblW w:type="auto" w:w="0"/>
        <w:tblLook w:firstColumn="1" w:firstRow="1" w:lastColumn="0" w:lastRow="0" w:noHBand="0" w:noVBand="1" w:val="04A0"/>
      </w:tblPr>
      <w:tblGrid>
        <w:gridCol w:w="3024"/>
        <w:gridCol w:w="3024"/>
        <w:gridCol w:w="3024"/>
      </w:tblGrid>
      <w:tr>
        <w:tc>
          <w:tcPr>
            <w:tcW w:type="dxa" w:w="2835"/>
          </w:tcPr>
          <w:p>
            <w:pPr>
              <w:jc w:val="center"/>
            </w:pPr>
            <w:r>
              <w:rPr>
                <w:rFonts w:ascii="Times New Roman" w:hAnsi="Times New Roman"/>
                <w:b/>
                <w:sz w:val="21"/>
              </w:rPr>
              <w:t>Hạng mục cần thiết</w:t>
            </w:r>
          </w:p>
        </w:tc>
        <w:tc>
          <w:tcPr>
            <w:tcW w:type="dxa" w:w="3402"/>
          </w:tcPr>
          <w:p>
            <w:pPr>
              <w:jc w:val="center"/>
            </w:pPr>
            <w:r>
              <w:rPr>
                <w:rFonts w:ascii="Times New Roman" w:hAnsi="Times New Roman"/>
                <w:b/>
                <w:sz w:val="21"/>
              </w:rPr>
              <w:t>Mục đích sử dụng trong hệ thống</w:t>
            </w:r>
          </w:p>
        </w:tc>
        <w:tc>
          <w:tcPr>
            <w:tcW w:type="dxa" w:w="2551"/>
          </w:tcPr>
          <w:p>
            <w:pPr>
              <w:jc w:val="center"/>
            </w:pPr>
            <w:r>
              <w:rPr>
                <w:rFonts w:ascii="Times New Roman" w:hAnsi="Times New Roman"/>
                <w:b/>
                <w:sz w:val="21"/>
              </w:rPr>
              <w:t>Mức độ ưu tiên</w:t>
            </w:r>
          </w:p>
        </w:tc>
      </w:tr>
      <w:tr>
        <w:tc>
          <w:tcPr>
            <w:tcW w:type="dxa" w:w="2835"/>
          </w:tcPr>
          <w:p>
            <w:pPr>
              <w:jc w:val="left"/>
            </w:pPr>
            <w:r>
              <w:rPr>
                <w:rFonts w:ascii="Times New Roman" w:hAnsi="Times New Roman"/>
                <w:sz w:val="21"/>
              </w:rPr>
              <w:t>API xác thực người dùng (Authentication)</w:t>
            </w:r>
          </w:p>
        </w:tc>
        <w:tc>
          <w:tcPr>
            <w:tcW w:type="dxa" w:w="3402"/>
          </w:tcPr>
          <w:p>
            <w:pPr>
              <w:jc w:val="left"/>
            </w:pPr>
            <w:r>
              <w:rPr>
                <w:rFonts w:ascii="Times New Roman" w:hAnsi="Times New Roman"/>
                <w:sz w:val="21"/>
              </w:rPr>
              <w:t>Xác nhận identity người dùng khi khởi tạo voice session</w:t>
            </w:r>
          </w:p>
        </w:tc>
        <w:tc>
          <w:tcPr>
            <w:tcW w:type="dxa" w:w="2551"/>
          </w:tcPr>
          <w:p>
            <w:pPr>
              <w:jc w:val="left"/>
            </w:pPr>
            <w:r>
              <w:rPr>
                <w:rFonts w:ascii="Times New Roman" w:hAnsi="Times New Roman"/>
                <w:sz w:val="21"/>
              </w:rPr>
              <w:t>Cực kỳ cấp thiết — Phase 1</w:t>
            </w:r>
          </w:p>
        </w:tc>
      </w:tr>
      <w:tr>
        <w:tc>
          <w:tcPr>
            <w:tcW w:type="dxa" w:w="2835"/>
          </w:tcPr>
          <w:p>
            <w:pPr>
              <w:jc w:val="left"/>
            </w:pPr>
            <w:r>
              <w:rPr>
                <w:rFonts w:ascii="Times New Roman" w:hAnsi="Times New Roman"/>
                <w:sz w:val="21"/>
              </w:rPr>
              <w:t>API tìm kiếm địa điểm (Place / Address)</w:t>
            </w:r>
          </w:p>
        </w:tc>
        <w:tc>
          <w:tcPr>
            <w:tcW w:type="dxa" w:w="3402"/>
          </w:tcPr>
          <w:p>
            <w:pPr>
              <w:jc w:val="left"/>
            </w:pPr>
            <w:r>
              <w:rPr>
                <w:rFonts w:ascii="Times New Roman" w:hAnsi="Times New Roman"/>
                <w:sz w:val="21"/>
              </w:rPr>
              <w:t>Resolve địa điểm từ ngôn ngữ nói sang tọa độ/ID địa chỉ Green SM</w:t>
            </w:r>
          </w:p>
        </w:tc>
        <w:tc>
          <w:tcPr>
            <w:tcW w:type="dxa" w:w="2551"/>
          </w:tcPr>
          <w:p>
            <w:pPr>
              <w:jc w:val="left"/>
            </w:pPr>
            <w:r>
              <w:rPr>
                <w:rFonts w:ascii="Times New Roman" w:hAnsi="Times New Roman"/>
                <w:sz w:val="21"/>
              </w:rPr>
              <w:t>Cực kỳ cấp thiết — Phase 1</w:t>
            </w:r>
          </w:p>
        </w:tc>
      </w:tr>
      <w:tr>
        <w:tc>
          <w:tcPr>
            <w:tcW w:type="dxa" w:w="2835"/>
          </w:tcPr>
          <w:p>
            <w:pPr>
              <w:jc w:val="left"/>
            </w:pPr>
            <w:r>
              <w:rPr>
                <w:rFonts w:ascii="Times New Roman" w:hAnsi="Times New Roman"/>
                <w:sz w:val="21"/>
              </w:rPr>
              <w:t>API báo giá (Quote / Pricing)</w:t>
            </w:r>
          </w:p>
        </w:tc>
        <w:tc>
          <w:tcPr>
            <w:tcW w:type="dxa" w:w="3402"/>
          </w:tcPr>
          <w:p>
            <w:pPr>
              <w:jc w:val="left"/>
            </w:pPr>
            <w:r>
              <w:rPr>
                <w:rFonts w:ascii="Times New Roman" w:hAnsi="Times New Roman"/>
                <w:sz w:val="21"/>
              </w:rPr>
              <w:t>Truy vấn giá và ETA cho route người dùng yêu cầu</w:t>
            </w:r>
          </w:p>
        </w:tc>
        <w:tc>
          <w:tcPr>
            <w:tcW w:type="dxa" w:w="2551"/>
          </w:tcPr>
          <w:p>
            <w:pPr>
              <w:jc w:val="left"/>
            </w:pPr>
            <w:r>
              <w:rPr>
                <w:rFonts w:ascii="Times New Roman" w:hAnsi="Times New Roman"/>
                <w:sz w:val="21"/>
              </w:rPr>
              <w:t>Cực kỳ cấp thiết — Phase 1</w:t>
            </w:r>
          </w:p>
        </w:tc>
      </w:tr>
      <w:tr>
        <w:tc>
          <w:tcPr>
            <w:tcW w:type="dxa" w:w="2835"/>
          </w:tcPr>
          <w:p>
            <w:pPr>
              <w:jc w:val="left"/>
            </w:pPr>
            <w:r>
              <w:rPr>
                <w:rFonts w:ascii="Times New Roman" w:hAnsi="Times New Roman"/>
                <w:sz w:val="21"/>
              </w:rPr>
              <w:t>API tạo/hủy booking</w:t>
            </w:r>
          </w:p>
        </w:tc>
        <w:tc>
          <w:tcPr>
            <w:tcW w:type="dxa" w:w="3402"/>
          </w:tcPr>
          <w:p>
            <w:pPr>
              <w:jc w:val="left"/>
            </w:pPr>
            <w:r>
              <w:rPr>
                <w:rFonts w:ascii="Times New Roman" w:hAnsi="Times New Roman"/>
                <w:sz w:val="21"/>
              </w:rPr>
              <w:t>Thực thi đặt xe sau khi người dùng xác nhận</w:t>
            </w:r>
          </w:p>
        </w:tc>
        <w:tc>
          <w:tcPr>
            <w:tcW w:type="dxa" w:w="2551"/>
          </w:tcPr>
          <w:p>
            <w:pPr>
              <w:jc w:val="left"/>
            </w:pPr>
            <w:r>
              <w:rPr>
                <w:rFonts w:ascii="Times New Roman" w:hAnsi="Times New Roman"/>
                <w:sz w:val="21"/>
              </w:rPr>
              <w:t>Cực kỳ cấp thiết — Phase 1</w:t>
            </w:r>
          </w:p>
        </w:tc>
      </w:tr>
      <w:tr>
        <w:tc>
          <w:tcPr>
            <w:tcW w:type="dxa" w:w="2835"/>
          </w:tcPr>
          <w:p>
            <w:pPr>
              <w:jc w:val="left"/>
            </w:pPr>
            <w:r>
              <w:rPr>
                <w:rFonts w:ascii="Times New Roman" w:hAnsi="Times New Roman"/>
                <w:sz w:val="21"/>
              </w:rPr>
              <w:t>API trạng thái chuyến và thông tin tài xế</w:t>
            </w:r>
          </w:p>
        </w:tc>
        <w:tc>
          <w:tcPr>
            <w:tcW w:type="dxa" w:w="3402"/>
          </w:tcPr>
          <w:p>
            <w:pPr>
              <w:jc w:val="left"/>
            </w:pPr>
            <w:r>
              <w:rPr>
                <w:rFonts w:ascii="Times New Roman" w:hAnsi="Times New Roman"/>
                <w:sz w:val="21"/>
              </w:rPr>
              <w:t>Đọc vị trí tài xế, ETA, thông tin xe trong Phase 2</w:t>
            </w:r>
          </w:p>
        </w:tc>
        <w:tc>
          <w:tcPr>
            <w:tcW w:type="dxa" w:w="2551"/>
          </w:tcPr>
          <w:p>
            <w:pPr>
              <w:jc w:val="left"/>
            </w:pPr>
            <w:r>
              <w:rPr>
                <w:rFonts w:ascii="Times New Roman" w:hAnsi="Times New Roman"/>
                <w:sz w:val="21"/>
              </w:rPr>
              <w:t>Cấp thiết — Phase 2</w:t>
            </w:r>
          </w:p>
        </w:tc>
      </w:tr>
      <w:tr>
        <w:tc>
          <w:tcPr>
            <w:tcW w:type="dxa" w:w="2835"/>
          </w:tcPr>
          <w:p>
            <w:pPr>
              <w:jc w:val="left"/>
            </w:pPr>
            <w:r>
              <w:rPr>
                <w:rFonts w:ascii="Times New Roman" w:hAnsi="Times New Roman"/>
                <w:sz w:val="21"/>
              </w:rPr>
              <w:t>API khuyến mãi và thanh toán</w:t>
            </w:r>
          </w:p>
        </w:tc>
        <w:tc>
          <w:tcPr>
            <w:tcW w:type="dxa" w:w="3402"/>
          </w:tcPr>
          <w:p>
            <w:pPr>
              <w:jc w:val="left"/>
            </w:pPr>
            <w:r>
              <w:rPr>
                <w:rFonts w:ascii="Times New Roman" w:hAnsi="Times New Roman"/>
                <w:sz w:val="21"/>
              </w:rPr>
              <w:t>Áp dụng mã giảm giá, chọn phương thức thanh toán qua voice</w:t>
            </w:r>
          </w:p>
        </w:tc>
        <w:tc>
          <w:tcPr>
            <w:tcW w:type="dxa" w:w="2551"/>
          </w:tcPr>
          <w:p>
            <w:pPr>
              <w:jc w:val="left"/>
            </w:pPr>
            <w:r>
              <w:rPr>
                <w:rFonts w:ascii="Times New Roman" w:hAnsi="Times New Roman"/>
                <w:sz w:val="21"/>
              </w:rPr>
              <w:t>Cấp thiết — Phase 1–2</w:t>
            </w:r>
          </w:p>
        </w:tc>
      </w:tr>
      <w:tr>
        <w:tc>
          <w:tcPr>
            <w:tcW w:type="dxa" w:w="2835"/>
          </w:tcPr>
          <w:p>
            <w:pPr>
              <w:jc w:val="left"/>
            </w:pPr>
            <w:r>
              <w:rPr>
                <w:rFonts w:ascii="Times New Roman" w:hAnsi="Times New Roman"/>
                <w:sz w:val="21"/>
              </w:rPr>
              <w:t>API hỗ trợ và chuyển tổng đài</w:t>
            </w:r>
          </w:p>
        </w:tc>
        <w:tc>
          <w:tcPr>
            <w:tcW w:type="dxa" w:w="3402"/>
          </w:tcPr>
          <w:p>
            <w:pPr>
              <w:jc w:val="left"/>
            </w:pPr>
            <w:r>
              <w:rPr>
                <w:rFonts w:ascii="Times New Roman" w:hAnsi="Times New Roman"/>
                <w:sz w:val="21"/>
              </w:rPr>
              <w:t>Handoff kèm context khi voice không xử lý được</w:t>
            </w:r>
          </w:p>
        </w:tc>
        <w:tc>
          <w:tcPr>
            <w:tcW w:type="dxa" w:w="2551"/>
          </w:tcPr>
          <w:p>
            <w:pPr>
              <w:jc w:val="left"/>
            </w:pPr>
            <w:r>
              <w:rPr>
                <w:rFonts w:ascii="Times New Roman" w:hAnsi="Times New Roman"/>
                <w:sz w:val="21"/>
              </w:rPr>
              <w:t>Cấp thiết — Phase 1–2</w:t>
            </w:r>
          </w:p>
        </w:tc>
      </w:tr>
      <w:tr>
        <w:tc>
          <w:tcPr>
            <w:tcW w:type="dxa" w:w="2835"/>
          </w:tcPr>
          <w:p>
            <w:pPr>
              <w:jc w:val="left"/>
            </w:pPr>
            <w:r>
              <w:rPr>
                <w:rFonts w:ascii="Times New Roman" w:hAnsi="Times New Roman"/>
                <w:sz w:val="21"/>
              </w:rPr>
              <w:t>Sandbox, test account và webhook</w:t>
            </w:r>
          </w:p>
        </w:tc>
        <w:tc>
          <w:tcPr>
            <w:tcW w:type="dxa" w:w="3402"/>
          </w:tcPr>
          <w:p>
            <w:pPr>
              <w:jc w:val="left"/>
            </w:pPr>
            <w:r>
              <w:rPr>
                <w:rFonts w:ascii="Times New Roman" w:hAnsi="Times New Roman"/>
                <w:sz w:val="21"/>
              </w:rPr>
              <w:t>Kiểm thử end-to-end mà không ảnh hưởng production</w:t>
            </w:r>
          </w:p>
        </w:tc>
        <w:tc>
          <w:tcPr>
            <w:tcW w:type="dxa" w:w="2551"/>
          </w:tcPr>
          <w:p>
            <w:pPr>
              <w:jc w:val="left"/>
            </w:pPr>
            <w:r>
              <w:rPr>
                <w:rFonts w:ascii="Times New Roman" w:hAnsi="Times New Roman"/>
                <w:sz w:val="21"/>
              </w:rPr>
              <w:t>Cấp thiết — trước Phase 1</w:t>
            </w:r>
          </w:p>
        </w:tc>
      </w:tr>
      <w:tr>
        <w:tc>
          <w:tcPr>
            <w:tcW w:type="dxa" w:w="2835"/>
          </w:tcPr>
          <w:p>
            <w:pPr>
              <w:jc w:val="left"/>
            </w:pPr>
            <w:r>
              <w:rPr>
                <w:rFonts w:ascii="Times New Roman" w:hAnsi="Times New Roman"/>
                <w:sz w:val="21"/>
              </w:rPr>
              <w:t>Xác nhận công nghệ app mobile</w:t>
            </w:r>
          </w:p>
        </w:tc>
        <w:tc>
          <w:tcPr>
            <w:tcW w:type="dxa" w:w="3402"/>
          </w:tcPr>
          <w:p>
            <w:pPr>
              <w:jc w:val="left"/>
            </w:pPr>
            <w:r>
              <w:rPr>
                <w:rFonts w:ascii="Times New Roman" w:hAnsi="Times New Roman"/>
                <w:sz w:val="21"/>
              </w:rPr>
              <w:t>Xác định native iOS/Android, Flutter hay React Native để xây đúng SDK</w:t>
            </w:r>
          </w:p>
        </w:tc>
        <w:tc>
          <w:tcPr>
            <w:tcW w:type="dxa" w:w="2551"/>
          </w:tcPr>
          <w:p>
            <w:pPr>
              <w:jc w:val="left"/>
            </w:pPr>
            <w:r>
              <w:rPr>
                <w:rFonts w:ascii="Times New Roman" w:hAnsi="Times New Roman"/>
                <w:sz w:val="21"/>
              </w:rPr>
              <w:t>Cực kỳ cấp thiết — ngay bây giờ</w:t>
            </w:r>
          </w:p>
        </w:tc>
      </w:tr>
    </w:tbl>
    <w:p>
      <w:pPr>
        <w:spacing w:before="200" w:after="80"/>
        <w:jc w:val="left"/>
      </w:pPr>
      <w:r>
        <w:rPr>
          <w:rFonts w:ascii="Times New Roman" w:hAnsi="Times New Roman"/>
          <w:b/>
          <w:sz w:val="26"/>
        </w:rPr>
        <w:t>6. Kết luận và Kiến nghị</w:t>
      </w:r>
    </w:p>
    <w:p>
      <w:pPr>
        <w:jc w:val="both"/>
      </w:pPr>
      <w:r>
        <w:rPr>
          <w:rFonts w:ascii="Times New Roman" w:hAnsi="Times New Roman"/>
          <w:b w:val="0"/>
          <w:i w:val="0"/>
          <w:sz w:val="24"/>
        </w:rPr>
        <w:t>Pivot sang Green SM voice control layer là quyết định đúng đắn về chiến lược sản phẩm. Thay vì cạnh tranh với Green SM bằng một app mới, OlaSM tạo ra giá trị bổ sung trực tiếp trên nền tảng đã có hàng triệu người dùng. Toàn bộ hạ tầng kỹ thuật đã sẵn sàng — voice pipeline, typed action contract, guardrails và dialog state machine đều đã được triển khai và test.</w:t>
      </w:r>
    </w:p>
    <w:p>
      <w:pPr>
        <w:jc w:val="both"/>
      </w:pPr>
      <w:r>
        <w:rPr>
          <w:rFonts w:ascii="Times New Roman" w:hAnsi="Times New Roman"/>
          <w:b w:val="0"/>
          <w:i w:val="0"/>
          <w:sz w:val="24"/>
        </w:rPr>
        <w:t>Nhóm 4 kính đề nghị TS. Lê Duy Dũng, Anh Lê Yên Thanh và Ban Đề án xem xét: (1) Xác nhận hướng pivot là đúng chiến lược sản phẩm; (2) Hỗ trợ kết nối nhóm với team kỹ thuật Green SM để chốt API/SDK chính thức; (3) Xác nhận công nghệ nền tảng app mobile Green SM (native, Flutter hay React Native) để nhóm xây đúng SDK adapter; (4) Phê duyệt tiếp tục Phase 1 MVP sau khi có API sandbox từ Green SM.</w:t>
      </w:r>
    </w:p>
    <w:p>
      <w:pPr>
        <w:jc w:val="center"/>
      </w:pPr>
      <w:r>
        <w:rPr>
          <w:rFonts w:ascii="Times New Roman" w:hAnsi="Times New Roman"/>
          <w:b w:val="0"/>
          <w:i w:val="0"/>
          <w:sz w:val="16"/>
        </w:rPr>
        <w:t>────────────────────────────────────────────────────────────────────</w:t>
      </w:r>
    </w:p>
    <w:p>
      <w:pPr>
        <w:jc w:val="both"/>
      </w:pPr>
      <w:r>
        <w:rPr>
          <w:rFonts w:ascii="Times New Roman" w:hAnsi="Times New Roman"/>
          <w:b/>
          <w:i w:val="0"/>
          <w:sz w:val="24"/>
        </w:rPr>
        <w:t>Đại diện nhóm báo cáo:</w:t>
      </w:r>
    </w:p>
    <w:p>
      <w:pPr>
        <w:jc w:val="both"/>
      </w:pPr>
      <w:r>
        <w:rPr>
          <w:rFonts w:ascii="Times New Roman" w:hAnsi="Times New Roman"/>
          <w:b w:val="0"/>
          <w:i w:val="0"/>
          <w:sz w:val="24"/>
        </w:rPr>
        <w:t>Nguyễn Đức Nam Khánh — MSSV: 2A202601103 (Trưởng nhóm kỹ thuật)</w:t>
      </w:r>
    </w:p>
    <w:p>
      <w:pPr>
        <w:jc w:val="both"/>
      </w:pPr>
      <w:r>
        <w:rPr>
          <w:rFonts w:ascii="Times New Roman" w:hAnsi="Times New Roman"/>
          <w:b w:val="0"/>
          <w:i w:val="0"/>
          <w:sz w:val="24"/>
        </w:rPr>
        <w:t>Nguyễn Thị Phương — MSSV: 2A202601315 (Kỹ sư AI &amp; Nghiệp vụ)</w:t>
      </w:r>
    </w:p>
    <w:p>
      <w:pPr>
        <w:jc w:val="both"/>
      </w:pPr>
      <w:r>
        <w:rPr>
          <w:rFonts w:ascii="Times New Roman" w:hAnsi="Times New Roman"/>
          <w:b w:val="0"/>
          <w:i w:val="0"/>
          <w:sz w:val="24"/>
        </w:rPr>
        <w:t>Nhóm dự án OlaSM — VRIC × GSM Smart City — Nhóm 4: Mobility Assistant</w:t>
      </w:r>
    </w:p>
    <w:p>
      <w:pPr>
        <w:jc w:val="both"/>
      </w:pPr>
      <w:r>
        <w:rPr>
          <w:rFonts w:ascii="Times New Roman" w:hAnsi="Times New Roman"/>
          <w:b w:val="0"/>
          <w:i w:val="0"/>
          <w:sz w:val="24"/>
        </w:rPr>
        <w:t>Ngày nộp: Thứ Hai, ngày 13/10/2026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