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00"/>
        <w:jc w:val="center"/>
      </w:pPr>
      <w:r>
        <w:rPr>
          <w:rFonts w:ascii="Times New Roman" w:hAnsi="Times New Roman"/>
          <w:b/>
          <w:sz w:val="32"/>
        </w:rPr>
        <w:t>BÁO CÁO CẬP NHẬT TIẾN ĐỘ VÀ BÁO CÁO KỸ THUẬT POC</w:t>
      </w:r>
    </w:p>
    <w:p>
      <w:pPr>
        <w:spacing w:before="0" w:after="60"/>
        <w:jc w:val="center"/>
      </w:pPr>
      <w:r>
        <w:rPr>
          <w:rFonts w:ascii="Times New Roman" w:hAnsi="Times New Roman"/>
          <w:b/>
          <w:sz w:val="26"/>
        </w:rPr>
        <w:t>Trợ lý giọng nói đa phương thức (Voice &amp; Vision) tích hợp</w:t>
        <w:br/>
        <w:t>Cá nhân hóa ưu đãi &amp; Đặt xe thông minh cho GreenSM</w:t>
      </w:r>
    </w:p>
    <w:p>
      <w:pPr>
        <w:spacing w:before="0" w:after="260"/>
        <w:jc w:val="center"/>
      </w:pPr>
      <w:r>
        <w:rPr>
          <w:rFonts w:ascii="Times New Roman" w:hAnsi="Times New Roman"/>
          <w:i/>
          <w:sz w:val="22"/>
        </w:rPr>
        <w:t>Chương trình VRIC × GSM Smart City: Nhóm 4 - Mobility Assistant (Mã dự án: OlaSM)</w:t>
      </w:r>
    </w:p>
    <w:p>
      <w:pPr>
        <w:spacing w:before="0" w:after="40"/>
      </w:pPr>
      <w:r>
        <w:rPr>
          <w:rFonts w:ascii="Times New Roman" w:hAnsi="Times New Roman"/>
          <w:b/>
        </w:rPr>
        <w:t>Kính gửi:</w:t>
      </w:r>
    </w:p>
    <w:p>
      <w:pPr>
        <w:spacing w:before="0" w:after="60" w:line="300" w:lineRule="auto"/>
      </w:pPr>
      <w:r>
        <w:rPr>
          <w:b/>
        </w:rPr>
        <w:t xml:space="preserve">• </w:t>
      </w:r>
      <w:r>
        <w:t>Thầy Lê Duy Dũng (Viện Kỹ thuật &amp; Khoa học Máy tính - VinUniversity)</w:t>
      </w:r>
    </w:p>
    <w:p>
      <w:pPr>
        <w:spacing w:before="0" w:after="60" w:line="300" w:lineRule="auto"/>
      </w:pPr>
      <w:r>
        <w:rPr>
          <w:b/>
        </w:rPr>
        <w:t xml:space="preserve">• </w:t>
      </w:r>
      <w:r>
        <w:t>Anh Lê Yên Thanh - [VSF] Director of Public Transport</w:t>
      </w:r>
    </w:p>
    <w:p>
      <w:pPr>
        <w:spacing w:before="0" w:after="80" w:line="300" w:lineRule="auto"/>
      </w:pPr>
      <w:r>
        <w:rPr>
          <w:b/>
        </w:rPr>
        <w:t xml:space="preserve">• </w:t>
      </w:r>
      <w:r>
        <w:t>Ban Quản trị Đề án Hợp tác VRIC × GSM Smart City</w:t>
      </w:r>
    </w:p>
    <w:p>
      <w:pPr>
        <w:spacing w:before="40" w:after="80" w:line="288" w:lineRule="auto"/>
      </w:pPr>
      <w:r>
        <w:rPr>
          <w:b/>
        </w:rPr>
        <w:t xml:space="preserve">Người báo cáo: </w:t>
      </w:r>
      <w:r>
        <w:t>Nhóm dự án OlaSM (Nhóm 4 - Mobility Assistant)</w:t>
        <w:br/>
      </w:r>
      <w:r>
        <w:t>Nguyễn Đức Nam Khánh (MSSV: 2A202601103) - Trưởng nhóm kỹ thuật</w:t>
        <w:br/>
      </w:r>
      <w:r>
        <w:t>Nguyễn Thị Phương (MSSV: 2A202601315) - Kỹ sư AI &amp; Nghiệp vụ</w:t>
        <w:br/>
      </w:r>
      <w:r>
        <w:t>Mã nguồn dự án: https://github.com/NamKhanh2128/alosm-backend</w:t>
        <w:br/>
      </w:r>
      <w:r>
        <w:t>Thời điểm nộp: Chủ nhật, ngày 04/10/2026</w:t>
      </w:r>
    </w:p>
    <w:p>
      <w:pPr>
        <w:spacing w:before="80" w:after="120" w:line="288" w:lineRule="auto"/>
      </w:pPr>
      <w:r>
        <w:t>Thực hiện theo chỉ đạo sau buổi sync-up ngày 29/09/2026 của Ban Đề án và TS. Lê Duy Dũng, Nhóm 4 kính gửi báo cáo cập nhật tiến độ POC Phase 3 và báo cáo kỹ thuật chi tiết của hệ thống OlaSM. Báo cáo trình bày đầy đủ các kết quả thực nghiệm kỹ thuật đã đạt được so với mục tiêu đề cương, các vướng mắc kỹ thuật, nhu cầu dữ liệu phối hợp cụ thể từ GreenSM và kế hoạch phân công công việc giai đoạn tiếp theo.</w:t>
      </w:r>
    </w:p>
    <w:p>
      <w:pPr>
        <w:keepNext/>
        <w:spacing w:before="240" w:after="140" w:line="276" w:lineRule="auto"/>
      </w:pPr>
      <w:r>
        <w:rPr>
          <w:rFonts w:ascii="Times New Roman" w:hAnsi="Times New Roman"/>
          <w:b/>
          <w:sz w:val="26"/>
        </w:rPr>
        <w:t>1. Cập nhật tiến độ Phase 3 (POC Progress Update)</w:t>
      </w:r>
    </w:p>
    <w:p>
      <w:pPr>
        <w:keepNext/>
        <w:spacing w:before="160" w:after="100" w:line="276" w:lineRule="auto"/>
      </w:pPr>
      <w:r>
        <w:rPr>
          <w:rFonts w:ascii="Times New Roman" w:hAnsi="Times New Roman"/>
          <w:b/>
          <w:i/>
          <w:sz w:val="24"/>
        </w:rPr>
        <w:t>1.1. Mục tiêu và Kết quả so với kế hoạch Phase 3</w:t>
      </w:r>
    </w:p>
    <w:p>
      <w:pPr>
        <w:spacing w:before="0" w:after="80" w:line="300" w:lineRule="auto"/>
      </w:pPr>
      <w:r>
        <w:rPr>
          <w:rFonts w:ascii="Times New Roman" w:hAnsi="Times New Roman"/>
        </w:rPr>
        <w:t>Mục tiêu Phase 3 theo lộ trình tập trung vào việc hiện thực hóa 3 module kỹ thuật cốt lõi: Conversational Offer Engine (COE), Dynamic Confidence Fusion và Multimodal Visual Grounding, kết hợp hoàn thiện luồng đàm thoại đặt xe end-to-end trên hạ tầng WebRTC LiveKit và bộ Guardrails an toàn 3 tầng. Dưới đây là bảng đối chiếu chi tiết giữa mục tiêu kế hoạch và kết quả thực nghiệm thực tế:</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103"/>
        <w:gridCol w:w="3103"/>
        <w:gridCol w:w="3103"/>
      </w:tblGrid>
      <w:tr>
        <w:trPr>
          <w:tblHeader/>
          <w:cantSplit/>
        </w:trPr>
        <w:tc>
          <w:tcPr>
            <w:tcW w:type="dxa" w:w="3168"/>
            <w:shd w:fill="F2F2F2"/>
            <w:tcMar>
              <w:top w:w="100" w:type="dxa"/>
              <w:bottom w:w="100" w:type="dxa"/>
              <w:left w:w="140" w:type="dxa"/>
              <w:right w:w="140" w:type="dxa"/>
            </w:tcMar>
            <w:vAlign w:val="center"/>
          </w:tcPr>
          <w:p>
            <w:pPr>
              <w:spacing w:before="0" w:after="0"/>
              <w:jc w:val="left"/>
            </w:pPr>
            <w:r>
              <w:rPr>
                <w:rFonts w:ascii="Times New Roman" w:hAnsi="Times New Roman"/>
                <w:b/>
                <w:sz w:val="21"/>
              </w:rPr>
              <w:t>Hạng mục mục tiêu Phase 3</w:t>
            </w:r>
          </w:p>
        </w:tc>
        <w:tc>
          <w:tcPr>
            <w:tcW w:type="dxa" w:w="5184"/>
            <w:shd w:fill="F2F2F2"/>
            <w:tcMar>
              <w:top w:w="100" w:type="dxa"/>
              <w:bottom w:w="100" w:type="dxa"/>
              <w:left w:w="140" w:type="dxa"/>
              <w:right w:w="140" w:type="dxa"/>
            </w:tcMar>
            <w:vAlign w:val="center"/>
          </w:tcPr>
          <w:p>
            <w:pPr>
              <w:spacing w:before="0" w:after="0"/>
              <w:jc w:val="left"/>
            </w:pPr>
            <w:r>
              <w:rPr>
                <w:rFonts w:ascii="Times New Roman" w:hAnsi="Times New Roman"/>
                <w:b/>
                <w:sz w:val="21"/>
              </w:rPr>
              <w:t>Kết quả thực nghiệm thực tế</w:t>
            </w:r>
          </w:p>
        </w:tc>
        <w:tc>
          <w:tcPr>
            <w:tcW w:type="dxa" w:w="2016"/>
            <w:shd w:fill="F2F2F2"/>
            <w:tcMar>
              <w:top w:w="100" w:type="dxa"/>
              <w:bottom w:w="100" w:type="dxa"/>
              <w:left w:w="140" w:type="dxa"/>
              <w:right w:w="140" w:type="dxa"/>
            </w:tcMar>
            <w:vAlign w:val="center"/>
          </w:tcPr>
          <w:p>
            <w:pPr>
              <w:spacing w:before="0" w:after="0"/>
              <w:jc w:val="center"/>
            </w:pPr>
            <w:r>
              <w:rPr>
                <w:rFonts w:ascii="Times New Roman" w:hAnsi="Times New Roman"/>
                <w:b/>
                <w:sz w:val="21"/>
              </w:rPr>
              <w:t>Đánh giá</w:t>
            </w:r>
          </w:p>
        </w:tc>
      </w:tr>
      <w:tr>
        <w:trPr>
          <w:cantSplit/>
        </w:trPr>
        <w:tc>
          <w:tcPr>
            <w:tcW w:type="dxa" w:w="3168"/>
            <w:tcMar>
              <w:top w:w="80" w:type="dxa"/>
              <w:bottom w:w="80" w:type="dxa"/>
              <w:left w:w="120" w:type="dxa"/>
              <w:right w:w="120" w:type="dxa"/>
            </w:tcMar>
            <w:vAlign w:val="center"/>
          </w:tcPr>
          <w:p>
            <w:pPr>
              <w:spacing w:before="0" w:after="0" w:line="276" w:lineRule="auto"/>
              <w:jc w:val="left"/>
            </w:pPr>
            <w:r>
              <w:rPr>
                <w:rFonts w:ascii="Times New Roman" w:hAnsi="Times New Roman"/>
                <w:sz w:val="20"/>
              </w:rPr>
              <w:t>Conversational Offer Engine (COE)</w:t>
            </w:r>
            <w:r>
              <w:br/>
            </w:r>
            <w:r>
              <w:rPr>
                <w:rFonts w:ascii="Times New Roman" w:hAnsi="Times New Roman"/>
                <w:sz w:val="20"/>
              </w:rPr>
              <w:t>Cá nhân hóa ưu đãi theo hành vi</w:t>
            </w:r>
          </w:p>
        </w:tc>
        <w:tc>
          <w:tcPr>
            <w:tcW w:type="dxa" w:w="5184"/>
            <w:tcMar>
              <w:top w:w="80" w:type="dxa"/>
              <w:bottom w:w="80" w:type="dxa"/>
              <w:left w:w="120" w:type="dxa"/>
              <w:right w:w="120" w:type="dxa"/>
            </w:tcMar>
            <w:vAlign w:val="center"/>
          </w:tcPr>
          <w:p>
            <w:pPr>
              <w:spacing w:before="0" w:after="0" w:line="276" w:lineRule="auto"/>
              <w:jc w:val="left"/>
            </w:pPr>
            <w:r>
              <w:rPr>
                <w:rFonts w:ascii="Times New Roman" w:hAnsi="Times New Roman"/>
                <w:sz w:val="20"/>
              </w:rPr>
              <w:t>Đã xây dựng mô hình tính điểm Soffer chuẩn hóa; tạo migration DB 3 bảng; tích hợp tool cho Agent; tự động gợi ý mã có xác suất chốt đơn cao nhất qua giọng nói.</w:t>
            </w:r>
          </w:p>
        </w:tc>
        <w:tc>
          <w:tcPr>
            <w:tcW w:type="dxa" w:w="2016"/>
            <w:tcMar>
              <w:top w:w="80" w:type="dxa"/>
              <w:bottom w:w="80" w:type="dxa"/>
              <w:left w:w="120" w:type="dxa"/>
              <w:right w:w="120" w:type="dxa"/>
            </w:tcMar>
            <w:vAlign w:val="center"/>
          </w:tcPr>
          <w:p>
            <w:pPr>
              <w:spacing w:before="0" w:after="0" w:line="276" w:lineRule="auto"/>
              <w:jc w:val="center"/>
            </w:pPr>
            <w:r>
              <w:rPr>
                <w:rFonts w:ascii="Times New Roman" w:hAnsi="Times New Roman"/>
                <w:sz w:val="20"/>
              </w:rPr>
              <w:t>Đạt yêu cầu</w:t>
            </w:r>
            <w:r>
              <w:br/>
            </w:r>
            <w:r>
              <w:rPr>
                <w:rFonts w:ascii="Times New Roman" w:hAnsi="Times New Roman"/>
                <w:sz w:val="20"/>
              </w:rPr>
              <w:t>(11/11 tests audit)</w:t>
            </w:r>
          </w:p>
        </w:tc>
      </w:tr>
      <w:tr>
        <w:trPr>
          <w:cantSplit/>
        </w:trPr>
        <w:tc>
          <w:tcPr>
            <w:tcW w:type="dxa" w:w="3168"/>
            <w:tcMar>
              <w:top w:w="80" w:type="dxa"/>
              <w:bottom w:w="80" w:type="dxa"/>
              <w:left w:w="120" w:type="dxa"/>
              <w:right w:w="120" w:type="dxa"/>
            </w:tcMar>
            <w:vAlign w:val="center"/>
          </w:tcPr>
          <w:p>
            <w:pPr>
              <w:spacing w:before="0" w:after="0" w:line="276" w:lineRule="auto"/>
              <w:jc w:val="left"/>
            </w:pPr>
            <w:r>
              <w:rPr>
                <w:rFonts w:ascii="Times New Roman" w:hAnsi="Times New Roman"/>
                <w:sz w:val="20"/>
              </w:rPr>
              <w:t>Dynamic Confidence Fusion &amp;</w:t>
            </w:r>
            <w:r>
              <w:br/>
            </w:r>
            <w:r>
              <w:rPr>
                <w:rFonts w:ascii="Times New Roman" w:hAnsi="Times New Roman"/>
                <w:sz w:val="20"/>
              </w:rPr>
              <w:t>Selective Autonomy</w:t>
            </w:r>
          </w:p>
        </w:tc>
        <w:tc>
          <w:tcPr>
            <w:tcW w:type="dxa" w:w="5184"/>
            <w:tcMar>
              <w:top w:w="80" w:type="dxa"/>
              <w:bottom w:w="80" w:type="dxa"/>
              <w:left w:w="120" w:type="dxa"/>
              <w:right w:w="120" w:type="dxa"/>
            </w:tcMar>
            <w:vAlign w:val="center"/>
          </w:tcPr>
          <w:p>
            <w:pPr>
              <w:spacing w:before="0" w:after="0" w:line="276" w:lineRule="auto"/>
              <w:jc w:val="left"/>
            </w:pPr>
            <w:r>
              <w:rPr>
                <w:rFonts w:ascii="Times New Roman" w:hAnsi="Times New Roman"/>
                <w:sz w:val="20"/>
              </w:rPr>
              <w:t>Đã lập trình công thức ctrip với cơ chế tái chuẩn hóa trọng số động (khi không có ảnh); xây dựng bộ định tuyến 3 nhánh (tự động, hỏi lại, chuyển người); tích hợp hàm tính ECE.</w:t>
            </w:r>
          </w:p>
        </w:tc>
        <w:tc>
          <w:tcPr>
            <w:tcW w:type="dxa" w:w="2016"/>
            <w:tcMar>
              <w:top w:w="80" w:type="dxa"/>
              <w:bottom w:w="80" w:type="dxa"/>
              <w:left w:w="120" w:type="dxa"/>
              <w:right w:w="120" w:type="dxa"/>
            </w:tcMar>
            <w:vAlign w:val="center"/>
          </w:tcPr>
          <w:p>
            <w:pPr>
              <w:spacing w:before="0" w:after="0" w:line="276" w:lineRule="auto"/>
              <w:jc w:val="center"/>
            </w:pPr>
            <w:r>
              <w:rPr>
                <w:rFonts w:ascii="Times New Roman" w:hAnsi="Times New Roman"/>
                <w:sz w:val="20"/>
              </w:rPr>
              <w:t>Đạt yêu cầu</w:t>
            </w:r>
            <w:r>
              <w:br/>
            </w:r>
            <w:r>
              <w:rPr>
                <w:rFonts w:ascii="Times New Roman" w:hAnsi="Times New Roman"/>
                <w:sz w:val="20"/>
              </w:rPr>
              <w:t>(Định tuyến chuẩn 100%)</w:t>
            </w:r>
          </w:p>
        </w:tc>
      </w:tr>
      <w:tr>
        <w:trPr>
          <w:cantSplit/>
        </w:trPr>
        <w:tc>
          <w:tcPr>
            <w:tcW w:type="dxa" w:w="3168"/>
            <w:tcMar>
              <w:top w:w="80" w:type="dxa"/>
              <w:bottom w:w="80" w:type="dxa"/>
              <w:left w:w="120" w:type="dxa"/>
              <w:right w:w="120" w:type="dxa"/>
            </w:tcMar>
            <w:vAlign w:val="center"/>
          </w:tcPr>
          <w:p>
            <w:pPr>
              <w:spacing w:before="0" w:after="0" w:line="276" w:lineRule="auto"/>
              <w:jc w:val="left"/>
            </w:pPr>
            <w:r>
              <w:rPr>
                <w:rFonts w:ascii="Times New Roman" w:hAnsi="Times New Roman"/>
                <w:sz w:val="20"/>
              </w:rPr>
              <w:t>Multimodal Visual Grounding</w:t>
            </w:r>
            <w:r>
              <w:br/>
            </w:r>
            <w:r>
              <w:rPr>
                <w:rFonts w:ascii="Times New Roman" w:hAnsi="Times New Roman"/>
                <w:sz w:val="20"/>
              </w:rPr>
              <w:t>Định vị điểm đón qua ảnh chụp</w:t>
            </w:r>
          </w:p>
        </w:tc>
        <w:tc>
          <w:tcPr>
            <w:tcW w:type="dxa" w:w="5184"/>
            <w:tcMar>
              <w:top w:w="80" w:type="dxa"/>
              <w:bottom w:w="80" w:type="dxa"/>
              <w:left w:w="120" w:type="dxa"/>
              <w:right w:w="120" w:type="dxa"/>
            </w:tcMar>
            <w:vAlign w:val="center"/>
          </w:tcPr>
          <w:p>
            <w:pPr>
              <w:spacing w:before="0" w:after="0" w:line="276" w:lineRule="auto"/>
              <w:jc w:val="left"/>
            </w:pPr>
            <w:r>
              <w:rPr>
                <w:rFonts w:ascii="Times New Roman" w:hAnsi="Times New Roman"/>
                <w:sz w:val="20"/>
              </w:rPr>
              <w:t>Đã xây dựng pipeline phân tích không gian (Spatial OCR + Landmark Catalog) cho 5 điểm đón phức tạp (Vincom B3, Tân Sơn Nhất, Nội Bài, Times City, Landmark 81).</w:t>
            </w:r>
          </w:p>
        </w:tc>
        <w:tc>
          <w:tcPr>
            <w:tcW w:type="dxa" w:w="2016"/>
            <w:tcMar>
              <w:top w:w="80" w:type="dxa"/>
              <w:bottom w:w="80" w:type="dxa"/>
              <w:left w:w="120" w:type="dxa"/>
              <w:right w:w="120" w:type="dxa"/>
            </w:tcMar>
            <w:vAlign w:val="center"/>
          </w:tcPr>
          <w:p>
            <w:pPr>
              <w:spacing w:before="0" w:after="0" w:line="276" w:lineRule="auto"/>
              <w:jc w:val="center"/>
            </w:pPr>
            <w:r>
              <w:rPr>
                <w:rFonts w:ascii="Times New Roman" w:hAnsi="Times New Roman"/>
                <w:sz w:val="20"/>
              </w:rPr>
              <w:t>Đạt yêu cầu</w:t>
            </w:r>
            <w:r>
              <w:br/>
            </w:r>
            <w:r>
              <w:rPr>
                <w:rFonts w:ascii="Times New Roman" w:hAnsi="Times New Roman"/>
                <w:sz w:val="20"/>
              </w:rPr>
              <w:t>(Catalog 5 mẫu điểm đón)</w:t>
            </w:r>
          </w:p>
        </w:tc>
      </w:tr>
      <w:tr>
        <w:trPr>
          <w:cantSplit/>
        </w:trPr>
        <w:tc>
          <w:tcPr>
            <w:tcW w:type="dxa" w:w="3168"/>
            <w:tcMar>
              <w:top w:w="80" w:type="dxa"/>
              <w:bottom w:w="80" w:type="dxa"/>
              <w:left w:w="120" w:type="dxa"/>
              <w:right w:w="120" w:type="dxa"/>
            </w:tcMar>
            <w:vAlign w:val="center"/>
          </w:tcPr>
          <w:p>
            <w:pPr>
              <w:spacing w:before="0" w:after="0" w:line="276" w:lineRule="auto"/>
              <w:jc w:val="left"/>
            </w:pPr>
            <w:r>
              <w:rPr>
                <w:rFonts w:ascii="Times New Roman" w:hAnsi="Times New Roman"/>
                <w:sz w:val="20"/>
              </w:rPr>
              <w:t>Voice Agent Streaming Pipeline</w:t>
            </w:r>
            <w:r>
              <w:br/>
            </w:r>
            <w:r>
              <w:rPr>
                <w:rFonts w:ascii="Times New Roman" w:hAnsi="Times New Roman"/>
                <w:sz w:val="20"/>
              </w:rPr>
              <w:t>(STT -&gt; LLM -&gt; TTS)</w:t>
            </w:r>
          </w:p>
        </w:tc>
        <w:tc>
          <w:tcPr>
            <w:tcW w:type="dxa" w:w="5184"/>
            <w:tcMar>
              <w:top w:w="80" w:type="dxa"/>
              <w:bottom w:w="80" w:type="dxa"/>
              <w:left w:w="120" w:type="dxa"/>
              <w:right w:w="120" w:type="dxa"/>
            </w:tcMar>
            <w:vAlign w:val="center"/>
          </w:tcPr>
          <w:p>
            <w:pPr>
              <w:spacing w:before="0" w:after="0" w:line="276" w:lineRule="auto"/>
              <w:jc w:val="left"/>
            </w:pPr>
            <w:r>
              <w:rPr>
                <w:rFonts w:ascii="Times New Roman" w:hAnsi="Times New Roman"/>
                <w:sz w:val="20"/>
              </w:rPr>
              <w:t>Hoàn thành luồng WebRTC LiveKit: Deepgram Nova-3 + GPT-4.1-mini + Gemini Flash TTS. Độ trễ trung vị p50 đạt 1.51s; độ trễ mạng đuôi P95 đạt 2.13s (mục tiêu đề cương &lt;= 1.2s - 2.0s).</w:t>
            </w:r>
          </w:p>
        </w:tc>
        <w:tc>
          <w:tcPr>
            <w:tcW w:type="dxa" w:w="2016"/>
            <w:tcMar>
              <w:top w:w="80" w:type="dxa"/>
              <w:bottom w:w="80" w:type="dxa"/>
              <w:left w:w="120" w:type="dxa"/>
              <w:right w:w="120" w:type="dxa"/>
            </w:tcMar>
            <w:vAlign w:val="center"/>
          </w:tcPr>
          <w:p>
            <w:pPr>
              <w:spacing w:before="0" w:after="0" w:line="276" w:lineRule="auto"/>
              <w:jc w:val="center"/>
            </w:pPr>
            <w:r>
              <w:rPr>
                <w:rFonts w:ascii="Times New Roman" w:hAnsi="Times New Roman"/>
                <w:sz w:val="20"/>
              </w:rPr>
              <w:t>Gần đạt</w:t>
            </w:r>
            <w:r>
              <w:br/>
            </w:r>
            <w:r>
              <w:rPr>
                <w:rFonts w:ascii="Times New Roman" w:hAnsi="Times New Roman"/>
                <w:sz w:val="20"/>
              </w:rPr>
              <w:t>(Cần tối ưu thêm P95)</w:t>
            </w:r>
          </w:p>
        </w:tc>
      </w:tr>
      <w:tr>
        <w:trPr>
          <w:cantSplit/>
        </w:trPr>
        <w:tc>
          <w:tcPr>
            <w:tcW w:type="dxa" w:w="3168"/>
            <w:tcMar>
              <w:top w:w="80" w:type="dxa"/>
              <w:bottom w:w="80" w:type="dxa"/>
              <w:left w:w="120" w:type="dxa"/>
              <w:right w:w="120" w:type="dxa"/>
            </w:tcMar>
            <w:vAlign w:val="center"/>
          </w:tcPr>
          <w:p>
            <w:pPr>
              <w:spacing w:before="0" w:after="0" w:line="276" w:lineRule="auto"/>
              <w:jc w:val="left"/>
            </w:pPr>
            <w:r>
              <w:rPr>
                <w:rFonts w:ascii="Times New Roman" w:hAnsi="Times New Roman"/>
                <w:sz w:val="20"/>
              </w:rPr>
              <w:t>Operator HITL Dashboard</w:t>
            </w:r>
            <w:r>
              <w:br/>
            </w:r>
            <w:r>
              <w:rPr>
                <w:rFonts w:ascii="Times New Roman" w:hAnsi="Times New Roman"/>
                <w:sz w:val="20"/>
              </w:rPr>
              <w:t>Bàn giao tổng đài viên &lt; 0.5s</w:t>
            </w:r>
          </w:p>
        </w:tc>
        <w:tc>
          <w:tcPr>
            <w:tcW w:type="dxa" w:w="5184"/>
            <w:tcMar>
              <w:top w:w="80" w:type="dxa"/>
              <w:bottom w:w="80" w:type="dxa"/>
              <w:left w:w="120" w:type="dxa"/>
              <w:right w:w="120" w:type="dxa"/>
            </w:tcMar>
            <w:vAlign w:val="center"/>
          </w:tcPr>
          <w:p>
            <w:pPr>
              <w:spacing w:before="0" w:after="0" w:line="276" w:lineRule="auto"/>
              <w:jc w:val="left"/>
            </w:pPr>
            <w:r>
              <w:rPr>
                <w:rFonts w:ascii="Times New Roman" w:hAnsi="Times New Roman"/>
                <w:sz w:val="20"/>
              </w:rPr>
              <w:t>Backend đóng gói Context Snapshot tức thì (&lt; 0.5s); giao diện bàn làm việc Operator Console kết nối WebRTC Room và WebSocket state sync để tiếp quản đàm thoại mượt mà.</w:t>
            </w:r>
          </w:p>
        </w:tc>
        <w:tc>
          <w:tcPr>
            <w:tcW w:type="dxa" w:w="2016"/>
            <w:tcMar>
              <w:top w:w="80" w:type="dxa"/>
              <w:bottom w:w="80" w:type="dxa"/>
              <w:left w:w="120" w:type="dxa"/>
              <w:right w:w="120" w:type="dxa"/>
            </w:tcMar>
            <w:vAlign w:val="center"/>
          </w:tcPr>
          <w:p>
            <w:pPr>
              <w:spacing w:before="0" w:after="0" w:line="276" w:lineRule="auto"/>
              <w:jc w:val="center"/>
            </w:pPr>
            <w:r>
              <w:rPr>
                <w:rFonts w:ascii="Times New Roman" w:hAnsi="Times New Roman"/>
                <w:sz w:val="20"/>
              </w:rPr>
              <w:t>Đạt yêu cầu</w:t>
            </w:r>
            <w:r>
              <w:br/>
            </w:r>
            <w:r>
              <w:rPr>
                <w:rFonts w:ascii="Times New Roman" w:hAnsi="Times New Roman"/>
                <w:sz w:val="20"/>
              </w:rPr>
              <w:t>(Hoàn tất Backend &amp; UI)</w:t>
            </w:r>
          </w:p>
        </w:tc>
      </w:tr>
      <w:tr>
        <w:trPr>
          <w:cantSplit/>
        </w:trPr>
        <w:tc>
          <w:tcPr>
            <w:tcW w:type="dxa" w:w="3168"/>
            <w:tcMar>
              <w:top w:w="80" w:type="dxa"/>
              <w:bottom w:w="80" w:type="dxa"/>
              <w:left w:w="120" w:type="dxa"/>
              <w:right w:w="120" w:type="dxa"/>
            </w:tcMar>
            <w:vAlign w:val="center"/>
          </w:tcPr>
          <w:p>
            <w:pPr>
              <w:spacing w:before="0" w:after="0" w:line="276" w:lineRule="auto"/>
              <w:jc w:val="left"/>
            </w:pPr>
            <w:r>
              <w:rPr>
                <w:rFonts w:ascii="Times New Roman" w:hAnsi="Times New Roman"/>
                <w:sz w:val="20"/>
              </w:rPr>
              <w:t>Kiểm soát an toàn 3 tầng</w:t>
            </w:r>
            <w:r>
              <w:br/>
            </w:r>
            <w:r>
              <w:rPr>
                <w:rFonts w:ascii="Times New Roman" w:hAnsi="Times New Roman"/>
                <w:sz w:val="20"/>
              </w:rPr>
              <w:t>(3-Layer Security Guardrails)</w:t>
            </w:r>
          </w:p>
        </w:tc>
        <w:tc>
          <w:tcPr>
            <w:tcW w:type="dxa" w:w="5184"/>
            <w:tcMar>
              <w:top w:w="80" w:type="dxa"/>
              <w:bottom w:w="80" w:type="dxa"/>
              <w:left w:w="120" w:type="dxa"/>
              <w:right w:w="120" w:type="dxa"/>
            </w:tcMar>
            <w:vAlign w:val="center"/>
          </w:tcPr>
          <w:p>
            <w:pPr>
              <w:spacing w:before="0" w:after="0" w:line="276" w:lineRule="auto"/>
              <w:jc w:val="left"/>
            </w:pPr>
            <w:r>
              <w:rPr>
                <w:rFonts w:ascii="Times New Roman" w:hAnsi="Times New Roman"/>
                <w:sz w:val="20"/>
              </w:rPr>
              <w:t>Bộ quét regex chống prompt injection, bộ phân loại ranh giới nghiệp vụ (Out-of-Scope) và chốt chặn quyền thực thi Tool (Policy Gate) bảo đảm an toàn hệ thống.</w:t>
            </w:r>
          </w:p>
        </w:tc>
        <w:tc>
          <w:tcPr>
            <w:tcW w:type="dxa" w:w="2016"/>
            <w:tcMar>
              <w:top w:w="80" w:type="dxa"/>
              <w:bottom w:w="80" w:type="dxa"/>
              <w:left w:w="120" w:type="dxa"/>
              <w:right w:w="120" w:type="dxa"/>
            </w:tcMar>
            <w:vAlign w:val="center"/>
          </w:tcPr>
          <w:p>
            <w:pPr>
              <w:spacing w:before="0" w:after="0" w:line="276" w:lineRule="auto"/>
              <w:jc w:val="center"/>
            </w:pPr>
            <w:r>
              <w:rPr>
                <w:rFonts w:ascii="Times New Roman" w:hAnsi="Times New Roman"/>
                <w:sz w:val="20"/>
              </w:rPr>
              <w:t>Đạt xuất sắc</w:t>
            </w:r>
            <w:r>
              <w:br/>
            </w:r>
            <w:r>
              <w:rPr>
                <w:rFonts w:ascii="Times New Roman" w:hAnsi="Times New Roman"/>
                <w:sz w:val="20"/>
              </w:rPr>
              <w:t>(Bảo vệ 100% ranh giới)</w:t>
            </w:r>
          </w:p>
        </w:tc>
      </w:tr>
    </w:tbl>
    <w:p>
      <w:pPr>
        <w:spacing w:after="80"/>
      </w:pPr>
    </w:p>
    <w:p>
      <w:pPr>
        <w:keepNext/>
        <w:spacing w:before="160" w:after="100" w:line="276" w:lineRule="auto"/>
      </w:pPr>
      <w:r>
        <w:rPr>
          <w:rFonts w:ascii="Times New Roman" w:hAnsi="Times New Roman"/>
          <w:b/>
          <w:i/>
          <w:sz w:val="24"/>
        </w:rPr>
        <w:t>1.2. Vướng mắc và Điểm nghẽn kỹ thuật</w:t>
      </w:r>
    </w:p>
    <w:p>
      <w:pPr>
        <w:spacing w:before="0" w:after="80" w:line="300" w:lineRule="auto"/>
      </w:pPr>
      <w:r>
        <w:rPr>
          <w:rFonts w:ascii="Times New Roman" w:hAnsi="Times New Roman"/>
          <w:b/>
        </w:rPr>
        <w:t xml:space="preserve">• </w:t>
      </w:r>
      <w:r>
        <w:rPr>
          <w:rFonts w:ascii="Times New Roman" w:hAnsi="Times New Roman"/>
          <w:b/>
        </w:rPr>
        <w:t xml:space="preserve">Thiếu dữ liệu hành vi người dùng thực tế: </w:t>
      </w:r>
      <w:r>
        <w:rPr>
          <w:rFonts w:ascii="Times New Roman" w:hAnsi="Times New Roman"/>
        </w:rPr>
        <w:t>Toàn bộ cấu trúc cơ sở dữ liệu và thuật toán chấm điểm ChurnRisk, PriceSensitivity đã hoàn thiện nhưng đang vận hành trên dữ liệu seed mô phỏng. Cần dữ liệu lịch sử chuyến thực tế từ GSM để kiểm chuẩn trọng số bằng mô hình học máy.</w:t>
      </w:r>
    </w:p>
    <w:p>
      <w:pPr>
        <w:spacing w:before="0" w:after="80" w:line="300" w:lineRule="auto"/>
      </w:pPr>
      <w:r>
        <w:rPr>
          <w:rFonts w:ascii="Times New Roman" w:hAnsi="Times New Roman"/>
          <w:b/>
        </w:rPr>
        <w:t xml:space="preserve">• </w:t>
      </w:r>
      <w:r>
        <w:rPr>
          <w:rFonts w:ascii="Times New Roman" w:hAnsi="Times New Roman"/>
          <w:b/>
        </w:rPr>
        <w:t xml:space="preserve">Độ trễ phản hồi âm thanh đầu tiên (TTFA P95): </w:t>
      </w:r>
      <w:r>
        <w:rPr>
          <w:rFonts w:ascii="Times New Roman" w:hAnsi="Times New Roman"/>
        </w:rPr>
        <w:t>Chỉ số p50 đạt 1.51s đáp ứng tiêu chuẩn SLA (&lt; 2.0s), nhưng p95 còn ở mức 2.13s do độ trễ khởi động tiến trình LiveKit và bộ tổng hợp giọng nói. Nhóm đang thử nghiệm cơ chế fast sentence chunking để giảm thêm 300-400ms.</w:t>
      </w:r>
    </w:p>
    <w:p>
      <w:pPr>
        <w:spacing w:before="0" w:after="80" w:line="300" w:lineRule="auto"/>
      </w:pPr>
      <w:r>
        <w:rPr>
          <w:rFonts w:ascii="Times New Roman" w:hAnsi="Times New Roman"/>
          <w:b/>
        </w:rPr>
        <w:t xml:space="preserve">• </w:t>
      </w:r>
      <w:r>
        <w:rPr>
          <w:rFonts w:ascii="Times New Roman" w:hAnsi="Times New Roman"/>
          <w:b/>
        </w:rPr>
        <w:t xml:space="preserve">Visual Grounding chưa kết nối VLM multimodal thương mại: </w:t>
      </w:r>
      <w:r>
        <w:rPr>
          <w:rFonts w:ascii="Times New Roman" w:hAnsi="Times New Roman"/>
        </w:rPr>
        <w:t>Pipeline không gian đang vận hành bằng Spatial OCR rule-based kết hợp Gazetteer; chưa kết nối trực tiếp Gemini Vision API thực tế nhằm bảo đảm tốc độ phản hồi cực nhanh dưới 200ms trong môi trường thử nghiệm.</w:t>
      </w:r>
    </w:p>
    <w:p>
      <w:pPr>
        <w:keepNext/>
        <w:spacing w:before="160" w:after="100" w:line="276" w:lineRule="auto"/>
      </w:pPr>
      <w:r>
        <w:rPr>
          <w:rFonts w:ascii="Times New Roman" w:hAnsi="Times New Roman"/>
          <w:b/>
          <w:i/>
          <w:sz w:val="24"/>
        </w:rPr>
        <w:t>1.3. Kế hoạch tiếp theo (Tuần 4 - 5)</w:t>
      </w:r>
    </w:p>
    <w:p>
      <w:pPr>
        <w:spacing w:before="0" w:after="80" w:line="300" w:lineRule="auto"/>
      </w:pPr>
      <w:r>
        <w:rPr>
          <w:rFonts w:ascii="Times New Roman" w:hAnsi="Times New Roman"/>
          <w:b/>
        </w:rPr>
        <w:t xml:space="preserve">• </w:t>
      </w:r>
      <w:r>
        <w:rPr>
          <w:rFonts w:ascii="Times New Roman" w:hAnsi="Times New Roman"/>
          <w:b/>
        </w:rPr>
        <w:t xml:space="preserve">Tuần 4 (05/10 - 11/10): </w:t>
      </w:r>
      <w:r>
        <w:rPr>
          <w:rFonts w:ascii="Times New Roman" w:hAnsi="Times New Roman"/>
        </w:rPr>
        <w:t>Đấu nối OfferProfileRepository thực tế từ PostgreSQL Supabase; hoàn thiện giao diện Operator Console; áp dụng streaming partial TTS kéo P95 về dưới 1.5s; kiểm thử mở rộng độ chính xác gợi ý ưu đãi trên kịch bản hội thoại.</w:t>
      </w:r>
    </w:p>
    <w:p>
      <w:pPr>
        <w:spacing w:before="0" w:after="80" w:line="300" w:lineRule="auto"/>
      </w:pPr>
      <w:r>
        <w:rPr>
          <w:rFonts w:ascii="Times New Roman" w:hAnsi="Times New Roman"/>
          <w:b/>
        </w:rPr>
        <w:t xml:space="preserve">• </w:t>
      </w:r>
      <w:r>
        <w:rPr>
          <w:rFonts w:ascii="Times New Roman" w:hAnsi="Times New Roman"/>
          <w:b/>
        </w:rPr>
        <w:t xml:space="preserve">Tuần 5 (12/10 - 18/10): </w:t>
      </w:r>
      <w:r>
        <w:rPr>
          <w:rFonts w:ascii="Times New Roman" w:hAnsi="Times New Roman"/>
        </w:rPr>
        <w:t>Kết nối cổng GSM Sandbox API (Booking, Fare, Promotion); chạy 20-30 ca thực nghiệm thực địa đa vùng miền; thu thập dữ liệu tính toán chỉ số hiệu chỉnh ECE thực tế; hoàn thiện báo cáo nghiệm thu Go/No-go.</w:t>
      </w:r>
    </w:p>
    <w:p>
      <w:pPr>
        <w:keepNext/>
        <w:spacing w:before="240" w:after="140" w:line="276" w:lineRule="auto"/>
      </w:pPr>
      <w:r>
        <w:rPr>
          <w:rFonts w:ascii="Times New Roman" w:hAnsi="Times New Roman"/>
          <w:b/>
          <w:sz w:val="26"/>
        </w:rPr>
        <w:t>2. Báo cáo kỹ thuật POC chi tiết</w:t>
      </w:r>
    </w:p>
    <w:p>
      <w:pPr>
        <w:keepNext/>
        <w:spacing w:before="160" w:after="100" w:line="276" w:lineRule="auto"/>
      </w:pPr>
      <w:r>
        <w:rPr>
          <w:rFonts w:ascii="Times New Roman" w:hAnsi="Times New Roman"/>
          <w:b/>
          <w:i/>
          <w:sz w:val="24"/>
        </w:rPr>
        <w:t>2.1. Đặt bài toán và Mục tiêu kỹ thuật</w:t>
      </w:r>
    </w:p>
    <w:p>
      <w:pPr>
        <w:spacing w:before="0" w:after="80" w:line="300" w:lineRule="auto"/>
      </w:pPr>
      <w:r>
        <w:rPr>
          <w:rFonts w:ascii="Times New Roman" w:hAnsi="Times New Roman"/>
        </w:rPr>
        <w:t>Hệ thống OlaSM giải quyết trực diện 3 điểm đau cốt lõi trong quy trình tiếp cận khách hàng và vận hành tổng đài của GreenSM:</w:t>
      </w:r>
    </w:p>
    <w:p>
      <w:pPr>
        <w:spacing w:before="0" w:after="80" w:line="300" w:lineRule="auto"/>
      </w:pPr>
      <w:r>
        <w:rPr>
          <w:rFonts w:ascii="Times New Roman" w:hAnsi="Times New Roman"/>
          <w:b/>
        </w:rPr>
        <w:t xml:space="preserve">• </w:t>
      </w:r>
      <w:r>
        <w:rPr>
          <w:rFonts w:ascii="Times New Roman" w:hAnsi="Times New Roman"/>
          <w:b/>
        </w:rPr>
        <w:t xml:space="preserve">Khách hàng truyền thống (người lớn tuổi, quen gọi hotline): </w:t>
      </w:r>
      <w:r>
        <w:rPr>
          <w:rFonts w:ascii="Times New Roman" w:hAnsi="Times New Roman"/>
        </w:rPr>
        <w:t>Thường bỏ lỡ các mã giảm giá số do không sử dụng ứng dụng di động; gặp khó khăn khi mô tả vị trí đón ngõ ngách hoặc các điểm đón không có số nhà rõ ràng.</w:t>
      </w:r>
    </w:p>
    <w:p>
      <w:pPr>
        <w:spacing w:before="0" w:after="80" w:line="300" w:lineRule="auto"/>
      </w:pPr>
      <w:r>
        <w:rPr>
          <w:rFonts w:ascii="Times New Roman" w:hAnsi="Times New Roman"/>
          <w:b/>
        </w:rPr>
        <w:t xml:space="preserve">• </w:t>
      </w:r>
      <w:r>
        <w:rPr>
          <w:rFonts w:ascii="Times New Roman" w:hAnsi="Times New Roman"/>
          <w:b/>
        </w:rPr>
        <w:t xml:space="preserve">Khách hàng trẻ bận rộn: </w:t>
      </w:r>
      <w:r>
        <w:rPr>
          <w:rFonts w:ascii="Times New Roman" w:hAnsi="Times New Roman"/>
        </w:rPr>
        <w:t>Ngại thao tác ứng dụng khi đang di chuyển; dễ bối rối tại các khu phức hợp lớn (tầng hầm trung tâm thương mại, sảnh chung cư, ga sân bay) nơi tín hiệu định vị GPS bị sai lệch nghiêm trọng.</w:t>
      </w:r>
    </w:p>
    <w:p>
      <w:pPr>
        <w:spacing w:before="0" w:after="80" w:line="300" w:lineRule="auto"/>
      </w:pPr>
      <w:r>
        <w:rPr>
          <w:rFonts w:ascii="Times New Roman" w:hAnsi="Times New Roman"/>
          <w:b/>
        </w:rPr>
        <w:t xml:space="preserve">• </w:t>
      </w:r>
      <w:r>
        <w:rPr>
          <w:rFonts w:ascii="Times New Roman" w:hAnsi="Times New Roman"/>
          <w:b/>
        </w:rPr>
        <w:t xml:space="preserve">Ban vận hành GreenSM: </w:t>
      </w:r>
      <w:r>
        <w:rPr>
          <w:rFonts w:ascii="Times New Roman" w:hAnsi="Times New Roman"/>
        </w:rPr>
        <w:t>Ngân sách khuyến mại bị thất thoát do áp dụng tràn lan thiếu phân hóa; tổng đài viên chịu áp lực lớn vào giờ cao điểm dẫn đến tỷ lệ cuộc gọi nhỡ (lost calls) cao và chi phí nhân sự lớn.</w:t>
      </w:r>
    </w:p>
    <w:p>
      <w:pPr>
        <w:spacing w:before="0" w:after="80" w:line="300" w:lineRule="auto"/>
      </w:pPr>
      <w:r>
        <w:rPr>
          <w:rFonts w:ascii="Times New Roman" w:hAnsi="Times New Roman"/>
        </w:rPr>
        <w:t>Mục tiêu kỹ thuật của OlaSM: Xây dựng một trợ lý AI đàm thoại đa phương thức (Voice &amp; Vision) hỗ trợ đặt xe rảnh tay bằng tiếng Việt tự nhiên, tự động tối ưu hóa ưu đãi theo hành vi khách hàng nhằm tăng tỷ lệ chốt đơn, định vị chính xác điểm đón qua ảnh chụp thực tế với độ trễ phản hồi thời gian thực dưới 2.0s và thời gian đàm thoại (AHT) giảm từ 180s xuống dưới 90s.</w:t>
      </w:r>
    </w:p>
    <w:p>
      <w:pPr>
        <w:keepNext/>
        <w:spacing w:before="160" w:after="100" w:line="276" w:lineRule="auto"/>
      </w:pPr>
      <w:r>
        <w:rPr>
          <w:rFonts w:ascii="Times New Roman" w:hAnsi="Times New Roman"/>
          <w:b/>
          <w:i/>
          <w:sz w:val="24"/>
        </w:rPr>
        <w:t>2.2. Dữ liệu đang sử dụng và Yêu cầu dữ liệu từ GSM</w:t>
      </w:r>
    </w:p>
    <w:p>
      <w:pPr>
        <w:spacing w:before="0" w:after="80" w:line="300" w:lineRule="auto"/>
      </w:pPr>
      <w:r>
        <w:rPr>
          <w:rFonts w:ascii="Times New Roman" w:hAnsi="Times New Roman"/>
        </w:rPr>
        <w:t>Các tập dữ liệu nội bộ nhóm đã xây dựng và kiểm định trong giai đoạn POC bao gồm:</w:t>
      </w:r>
    </w:p>
    <w:p>
      <w:pPr>
        <w:spacing w:before="0" w:after="80" w:line="300" w:lineRule="auto"/>
      </w:pPr>
      <w:r>
        <w:rPr>
          <w:rFonts w:ascii="Times New Roman" w:hAnsi="Times New Roman"/>
          <w:b/>
        </w:rPr>
        <w:t xml:space="preserve">• </w:t>
      </w:r>
      <w:r>
        <w:rPr>
          <w:rFonts w:ascii="Times New Roman" w:hAnsi="Times New Roman"/>
          <w:b/>
        </w:rPr>
        <w:t xml:space="preserve">Gazetteer Hà Nội: </w:t>
      </w:r>
      <w:r>
        <w:rPr>
          <w:rFonts w:ascii="Times New Roman" w:hAnsi="Times New Roman"/>
        </w:rPr>
        <w:t>Hơn 500 địa danh, bệnh viện, trường đại học, khu đô thị lớn tại Hà Nội kèm bảng tra cứu phiên âm ASR (ASR Alias) hỗ trợ nhận diện các từ dễ nghe nhầm như 'Bình Yuni' -&gt; VinUniversity, 'Hồ Cương' -&gt; Hồ Gươm, 'Keng Nam' -&gt; Keangnam.</w:t>
      </w:r>
    </w:p>
    <w:p>
      <w:pPr>
        <w:spacing w:before="0" w:after="80" w:line="300" w:lineRule="auto"/>
      </w:pPr>
      <w:r>
        <w:rPr>
          <w:rFonts w:ascii="Times New Roman" w:hAnsi="Times New Roman"/>
          <w:b/>
        </w:rPr>
        <w:t xml:space="preserve">• </w:t>
      </w:r>
      <w:r>
        <w:rPr>
          <w:rFonts w:ascii="Times New Roman" w:hAnsi="Times New Roman"/>
          <w:b/>
        </w:rPr>
        <w:t xml:space="preserve">Landmark Pickup Points: </w:t>
      </w:r>
      <w:r>
        <w:rPr>
          <w:rFonts w:ascii="Times New Roman" w:hAnsi="Times New Roman"/>
        </w:rPr>
        <w:t>Danh mục 18 tọa độ điểm đón chi tiết tại các cụm hạ tầng phức tạp: Cổng chính/Ký túc xá VinUni, Sảnh E1/E2 Times City, Trụ B3 hầm Vincom Bà Triệu, Cột 4 Ga quốc tế Nội Bài.</w:t>
      </w:r>
    </w:p>
    <w:p>
      <w:pPr>
        <w:spacing w:before="0" w:after="80" w:line="300" w:lineRule="auto"/>
      </w:pPr>
      <w:r>
        <w:rPr>
          <w:rFonts w:ascii="Times New Roman" w:hAnsi="Times New Roman"/>
          <w:b/>
        </w:rPr>
        <w:t xml:space="preserve">• </w:t>
      </w:r>
      <w:r>
        <w:rPr>
          <w:rFonts w:ascii="Times New Roman" w:hAnsi="Times New Roman"/>
          <w:b/>
        </w:rPr>
        <w:t xml:space="preserve">Tập kiểm thử Workflow Eval Cases: </w:t>
      </w:r>
      <w:r>
        <w:rPr>
          <w:rFonts w:ascii="Times New Roman" w:hAnsi="Times New Roman"/>
        </w:rPr>
        <w:t>Bộ dữ liệu 6 kịch bản hội thoại chuẩn hóa (Đặt xe nhanh, Đổi điểm đón, Đổi điểm đến, Đổi loại xe, Câu hỏi ngoài phạm vi, Chuyển giao tổng đài viên) cùng 23 trường hợp biên (Edge Cases).</w:t>
      </w:r>
    </w:p>
    <w:p>
      <w:pPr>
        <w:spacing w:before="0" w:after="80" w:line="300" w:lineRule="auto"/>
      </w:pPr>
      <w:r>
        <w:rPr>
          <w:rFonts w:ascii="Times New Roman" w:hAnsi="Times New Roman"/>
        </w:rPr>
        <w:t>Để chuẩn bị cho giai đoạn thử nghiệm thực tế (Pilot), nhóm kính đề xuất GSM hỗ trợ cung cấp các hạng mục dữ liệu cụ thể sau:</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327"/>
        <w:gridCol w:w="2327"/>
        <w:gridCol w:w="2327"/>
        <w:gridCol w:w="2327"/>
      </w:tblGrid>
      <w:tr>
        <w:trPr>
          <w:tblHeader/>
          <w:cantSplit/>
        </w:trPr>
        <w:tc>
          <w:tcPr>
            <w:tcW w:type="dxa" w:w="2592"/>
            <w:shd w:fill="F2F2F2"/>
            <w:tcMar>
              <w:top w:w="100" w:type="dxa"/>
              <w:bottom w:w="100" w:type="dxa"/>
              <w:left w:w="140" w:type="dxa"/>
              <w:right w:w="140" w:type="dxa"/>
            </w:tcMar>
            <w:vAlign w:val="center"/>
          </w:tcPr>
          <w:p>
            <w:pPr>
              <w:spacing w:before="0" w:after="0"/>
              <w:jc w:val="left"/>
            </w:pPr>
            <w:r>
              <w:rPr>
                <w:rFonts w:ascii="Times New Roman" w:hAnsi="Times New Roman"/>
                <w:b/>
                <w:sz w:val="21"/>
              </w:rPr>
              <w:t>Hạng mục dữ liệu yêu cầu</w:t>
            </w:r>
          </w:p>
        </w:tc>
        <w:tc>
          <w:tcPr>
            <w:tcW w:type="dxa" w:w="3456"/>
            <w:shd w:fill="F2F2F2"/>
            <w:tcMar>
              <w:top w:w="100" w:type="dxa"/>
              <w:bottom w:w="100" w:type="dxa"/>
              <w:left w:w="140" w:type="dxa"/>
              <w:right w:w="140" w:type="dxa"/>
            </w:tcMar>
            <w:vAlign w:val="center"/>
          </w:tcPr>
          <w:p>
            <w:pPr>
              <w:spacing w:before="0" w:after="0"/>
              <w:jc w:val="left"/>
            </w:pPr>
            <w:r>
              <w:rPr>
                <w:rFonts w:ascii="Times New Roman" w:hAnsi="Times New Roman"/>
                <w:b/>
                <w:sz w:val="21"/>
              </w:rPr>
              <w:t>Mục đích sử dụng trong hệ thống</w:t>
            </w:r>
          </w:p>
        </w:tc>
        <w:tc>
          <w:tcPr>
            <w:tcW w:type="dxa" w:w="2880"/>
            <w:shd w:fill="F2F2F2"/>
            <w:tcMar>
              <w:top w:w="100" w:type="dxa"/>
              <w:bottom w:w="100" w:type="dxa"/>
              <w:left w:w="140" w:type="dxa"/>
              <w:right w:w="140" w:type="dxa"/>
            </w:tcMar>
            <w:vAlign w:val="center"/>
          </w:tcPr>
          <w:p>
            <w:pPr>
              <w:spacing w:before="0" w:after="0"/>
              <w:jc w:val="left"/>
            </w:pPr>
            <w:r>
              <w:rPr>
                <w:rFonts w:ascii="Times New Roman" w:hAnsi="Times New Roman"/>
                <w:b/>
                <w:sz w:val="21"/>
              </w:rPr>
              <w:t>Định dạng / Quy cách yêu cầu</w:t>
            </w:r>
          </w:p>
        </w:tc>
        <w:tc>
          <w:tcPr>
            <w:tcW w:type="dxa" w:w="1440"/>
            <w:shd w:fill="F2F2F2"/>
            <w:tcMar>
              <w:top w:w="100" w:type="dxa"/>
              <w:bottom w:w="100" w:type="dxa"/>
              <w:left w:w="140" w:type="dxa"/>
              <w:right w:w="140" w:type="dxa"/>
            </w:tcMar>
            <w:vAlign w:val="center"/>
          </w:tcPr>
          <w:p>
            <w:pPr>
              <w:spacing w:before="0" w:after="0"/>
              <w:jc w:val="center"/>
            </w:pPr>
            <w:r>
              <w:rPr>
                <w:rFonts w:ascii="Times New Roman" w:hAnsi="Times New Roman"/>
                <w:b/>
                <w:sz w:val="21"/>
              </w:rPr>
              <w:t>Mức độ ưu tiên</w:t>
            </w:r>
          </w:p>
        </w:tc>
      </w:tr>
      <w:tr>
        <w:trPr>
          <w:cantSplit/>
        </w:trPr>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Lịch sử chuyến xe ẩn danh</w:t>
            </w:r>
            <w:r>
              <w:br/>
            </w:r>
            <w:r>
              <w:rPr>
                <w:rFonts w:ascii="Times New Roman" w:hAnsi="Times New Roman"/>
                <w:sz w:val="20"/>
              </w:rPr>
              <w:t>(Trip Booking History)</w:t>
            </w:r>
          </w:p>
        </w:tc>
        <w:tc>
          <w:tcPr>
            <w:tcW w:type="dxa" w:w="3456"/>
            <w:tcMar>
              <w:top w:w="80" w:type="dxa"/>
              <w:bottom w:w="80" w:type="dxa"/>
              <w:left w:w="120" w:type="dxa"/>
              <w:right w:w="120" w:type="dxa"/>
            </w:tcMar>
            <w:vAlign w:val="center"/>
          </w:tcPr>
          <w:p>
            <w:pPr>
              <w:spacing w:before="0" w:after="0" w:line="276" w:lineRule="auto"/>
              <w:jc w:val="left"/>
            </w:pPr>
            <w:r>
              <w:rPr>
                <w:rFonts w:ascii="Times New Roman" w:hAnsi="Times New Roman"/>
                <w:sz w:val="20"/>
              </w:rPr>
              <w:t>Huấn luyện và chuẩn hóa mô hình ChurnRisk và PriceSensitivity; đo lường độ co giãn nhu cầu theo phân khúc khách hàng.</w:t>
            </w:r>
          </w:p>
        </w:tc>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CSV / Parquet: [user_hash, time_slot, vehicle_type, est_fare, actual_fare, is_cancelled, promo_code]</w:t>
            </w:r>
          </w:p>
        </w:tc>
        <w:tc>
          <w:tcPr>
            <w:tcW w:type="dxa" w:w="1440"/>
            <w:tcMar>
              <w:top w:w="80" w:type="dxa"/>
              <w:bottom w:w="80" w:type="dxa"/>
              <w:left w:w="120" w:type="dxa"/>
              <w:right w:w="120" w:type="dxa"/>
            </w:tcMar>
            <w:vAlign w:val="center"/>
          </w:tcPr>
          <w:p>
            <w:pPr>
              <w:spacing w:before="0" w:after="0" w:line="276" w:lineRule="auto"/>
              <w:jc w:val="center"/>
            </w:pPr>
            <w:r>
              <w:rPr>
                <w:rFonts w:ascii="Times New Roman" w:hAnsi="Times New Roman"/>
                <w:sz w:val="20"/>
              </w:rPr>
              <w:t>Cực kỳ cấp thiết</w:t>
            </w:r>
            <w:r>
              <w:br/>
            </w:r>
            <w:r>
              <w:rPr>
                <w:rFonts w:ascii="Times New Roman" w:hAnsi="Times New Roman"/>
                <w:sz w:val="20"/>
              </w:rPr>
              <w:t>(Tuần 4)</w:t>
            </w:r>
          </w:p>
        </w:tc>
      </w:tr>
      <w:tr>
        <w:trPr>
          <w:cantSplit/>
        </w:trPr>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Danh mục chiến dịch ưu đãi</w:t>
            </w:r>
            <w:r>
              <w:br/>
            </w:r>
            <w:r>
              <w:rPr>
                <w:rFonts w:ascii="Times New Roman" w:hAnsi="Times New Roman"/>
                <w:sz w:val="20"/>
              </w:rPr>
              <w:t>(Promotion Catalog)</w:t>
            </w:r>
          </w:p>
        </w:tc>
        <w:tc>
          <w:tcPr>
            <w:tcW w:type="dxa" w:w="3456"/>
            <w:tcMar>
              <w:top w:w="80" w:type="dxa"/>
              <w:bottom w:w="80" w:type="dxa"/>
              <w:left w:w="120" w:type="dxa"/>
              <w:right w:w="120" w:type="dxa"/>
            </w:tcMar>
            <w:vAlign w:val="center"/>
          </w:tcPr>
          <w:p>
            <w:pPr>
              <w:spacing w:before="0" w:after="0" w:line="276" w:lineRule="auto"/>
              <w:jc w:val="left"/>
            </w:pPr>
            <w:r>
              <w:rPr>
                <w:rFonts w:ascii="Times New Roman" w:hAnsi="Times New Roman"/>
                <w:sz w:val="20"/>
              </w:rPr>
              <w:t>Đấu nối trực tiếp vào CampaignFit scoring của COE; kiểm thử khả năng phân bổ ưu đãi linh hoạt theo thời gian thực.</w:t>
            </w:r>
          </w:p>
        </w:tc>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JSON / REST API: [promo_id, discount_type, value, min_fare, max_discount, target_user_tier, active_flag]</w:t>
            </w:r>
          </w:p>
        </w:tc>
        <w:tc>
          <w:tcPr>
            <w:tcW w:type="dxa" w:w="1440"/>
            <w:tcMar>
              <w:top w:w="80" w:type="dxa"/>
              <w:bottom w:w="80" w:type="dxa"/>
              <w:left w:w="120" w:type="dxa"/>
              <w:right w:w="120" w:type="dxa"/>
            </w:tcMar>
            <w:vAlign w:val="center"/>
          </w:tcPr>
          <w:p>
            <w:pPr>
              <w:spacing w:before="0" w:after="0" w:line="276" w:lineRule="auto"/>
              <w:jc w:val="center"/>
            </w:pPr>
            <w:r>
              <w:rPr>
                <w:rFonts w:ascii="Times New Roman" w:hAnsi="Times New Roman"/>
                <w:sz w:val="20"/>
              </w:rPr>
              <w:t>Cực kỳ cấp thiết</w:t>
            </w:r>
            <w:r>
              <w:br/>
            </w:r>
            <w:r>
              <w:rPr>
                <w:rFonts w:ascii="Times New Roman" w:hAnsi="Times New Roman"/>
                <w:sz w:val="20"/>
              </w:rPr>
              <w:t>(Tuần 4)</w:t>
            </w:r>
          </w:p>
        </w:tc>
      </w:tr>
      <w:tr>
        <w:trPr>
          <w:cantSplit/>
        </w:trPr>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Ngữ liệu cuộc gọi mẫu</w:t>
            </w:r>
            <w:r>
              <w:br/>
            </w:r>
            <w:r>
              <w:rPr>
                <w:rFonts w:ascii="Times New Roman" w:hAnsi="Times New Roman"/>
                <w:sz w:val="20"/>
              </w:rPr>
              <w:t>(Anonymized Audio Samples)</w:t>
            </w:r>
          </w:p>
        </w:tc>
        <w:tc>
          <w:tcPr>
            <w:tcW w:type="dxa" w:w="3456"/>
            <w:tcMar>
              <w:top w:w="80" w:type="dxa"/>
              <w:bottom w:w="80" w:type="dxa"/>
              <w:left w:w="120" w:type="dxa"/>
              <w:right w:w="120" w:type="dxa"/>
            </w:tcMar>
            <w:vAlign w:val="center"/>
          </w:tcPr>
          <w:p>
            <w:pPr>
              <w:spacing w:before="0" w:after="0" w:line="276" w:lineRule="auto"/>
              <w:jc w:val="left"/>
            </w:pPr>
            <w:r>
              <w:rPr>
                <w:rFonts w:ascii="Times New Roman" w:hAnsi="Times New Roman"/>
                <w:sz w:val="20"/>
              </w:rPr>
              <w:t>Đo lường Word Error Rate (WER) thực tế trên đường truyền viễn thông; tinh chỉnh nhận dạng địa danh vùng miền.</w:t>
            </w:r>
          </w:p>
        </w:tc>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30-50 tệp WAV (đã che thông tin định danh PII cá nhân), kèm văn bản bóc băng chuẩn.</w:t>
            </w:r>
          </w:p>
        </w:tc>
        <w:tc>
          <w:tcPr>
            <w:tcW w:type="dxa" w:w="1440"/>
            <w:tcMar>
              <w:top w:w="80" w:type="dxa"/>
              <w:bottom w:w="80" w:type="dxa"/>
              <w:left w:w="120" w:type="dxa"/>
              <w:right w:w="120" w:type="dxa"/>
            </w:tcMar>
            <w:vAlign w:val="center"/>
          </w:tcPr>
          <w:p>
            <w:pPr>
              <w:spacing w:before="0" w:after="0" w:line="276" w:lineRule="auto"/>
              <w:jc w:val="center"/>
            </w:pPr>
            <w:r>
              <w:rPr>
                <w:rFonts w:ascii="Times New Roman" w:hAnsi="Times New Roman"/>
                <w:sz w:val="20"/>
              </w:rPr>
              <w:t>Ưu tiên cao</w:t>
            </w:r>
            <w:r>
              <w:br/>
            </w:r>
            <w:r>
              <w:rPr>
                <w:rFonts w:ascii="Times New Roman" w:hAnsi="Times New Roman"/>
                <w:sz w:val="20"/>
              </w:rPr>
              <w:t>(Tuần 5)</w:t>
            </w:r>
          </w:p>
        </w:tc>
      </w:tr>
      <w:tr>
        <w:trPr>
          <w:cantSplit/>
        </w:trPr>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Gazetteer TP.HCM &amp; Đà Nẵng</w:t>
            </w:r>
            <w:r>
              <w:br/>
            </w:r>
            <w:r>
              <w:rPr>
                <w:rFonts w:ascii="Times New Roman" w:hAnsi="Times New Roman"/>
                <w:sz w:val="20"/>
              </w:rPr>
              <w:t>(Pickup Point POI Catalog)</w:t>
            </w:r>
          </w:p>
        </w:tc>
        <w:tc>
          <w:tcPr>
            <w:tcW w:type="dxa" w:w="3456"/>
            <w:tcMar>
              <w:top w:w="80" w:type="dxa"/>
              <w:bottom w:w="80" w:type="dxa"/>
              <w:left w:w="120" w:type="dxa"/>
              <w:right w:w="120" w:type="dxa"/>
            </w:tcMar>
            <w:vAlign w:val="center"/>
          </w:tcPr>
          <w:p>
            <w:pPr>
              <w:spacing w:before="0" w:after="0" w:line="276" w:lineRule="auto"/>
              <w:jc w:val="left"/>
            </w:pPr>
            <w:r>
              <w:rPr>
                <w:rFonts w:ascii="Times New Roman" w:hAnsi="Times New Roman"/>
                <w:sz w:val="20"/>
              </w:rPr>
              <w:t>Mở rộng phạm vi hoạt động của trợ lý thoại sang hai thành phố trọng điểm của GreenSM.</w:t>
            </w:r>
          </w:p>
        </w:tc>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JSON / GeoJSON danh sách địa danh, tòa nhà, bệnh viện và tọa độ điểm đón trả xe thực tế.</w:t>
            </w:r>
          </w:p>
        </w:tc>
        <w:tc>
          <w:tcPr>
            <w:tcW w:type="dxa" w:w="1440"/>
            <w:tcMar>
              <w:top w:w="80" w:type="dxa"/>
              <w:bottom w:w="80" w:type="dxa"/>
              <w:left w:w="120" w:type="dxa"/>
              <w:right w:w="120" w:type="dxa"/>
            </w:tcMar>
            <w:vAlign w:val="center"/>
          </w:tcPr>
          <w:p>
            <w:pPr>
              <w:spacing w:before="0" w:after="0" w:line="276" w:lineRule="auto"/>
              <w:jc w:val="center"/>
            </w:pPr>
            <w:r>
              <w:rPr>
                <w:rFonts w:ascii="Times New Roman" w:hAnsi="Times New Roman"/>
                <w:sz w:val="20"/>
              </w:rPr>
              <w:t>Ưu tiên cao</w:t>
            </w:r>
            <w:r>
              <w:br/>
            </w:r>
            <w:r>
              <w:rPr>
                <w:rFonts w:ascii="Times New Roman" w:hAnsi="Times New Roman"/>
                <w:sz w:val="20"/>
              </w:rPr>
              <w:t>(Tuần 5)</w:t>
            </w:r>
          </w:p>
        </w:tc>
      </w:tr>
      <w:tr>
        <w:trPr>
          <w:cantSplit/>
        </w:trPr>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Tài khoản GSM Sandbox API</w:t>
            </w:r>
            <w:r>
              <w:br/>
            </w:r>
            <w:r>
              <w:rPr>
                <w:rFonts w:ascii="Times New Roman" w:hAnsi="Times New Roman"/>
                <w:sz w:val="20"/>
              </w:rPr>
              <w:t>(Booking, Fare &amp; Dispatch)</w:t>
            </w:r>
          </w:p>
        </w:tc>
        <w:tc>
          <w:tcPr>
            <w:tcW w:type="dxa" w:w="3456"/>
            <w:tcMar>
              <w:top w:w="80" w:type="dxa"/>
              <w:bottom w:w="80" w:type="dxa"/>
              <w:left w:w="120" w:type="dxa"/>
              <w:right w:w="120" w:type="dxa"/>
            </w:tcMar>
            <w:vAlign w:val="center"/>
          </w:tcPr>
          <w:p>
            <w:pPr>
              <w:spacing w:before="0" w:after="0" w:line="276" w:lineRule="auto"/>
              <w:jc w:val="left"/>
            </w:pPr>
            <w:r>
              <w:rPr>
                <w:rFonts w:ascii="Times New Roman" w:hAnsi="Times New Roman"/>
                <w:sz w:val="20"/>
              </w:rPr>
              <w:t>Kiểm thử tích hợp luồng giao dịch khép kín từ lúc khách xác nhận giọng nói đến lúc sinh cuốc xe trên hệ thống GSM.</w:t>
            </w:r>
          </w:p>
        </w:tc>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API Endpoint, API Key và tài liệu OpenAPI 3.0 cho môi trường Dev/Staging.</w:t>
            </w:r>
          </w:p>
        </w:tc>
        <w:tc>
          <w:tcPr>
            <w:tcW w:type="dxa" w:w="1440"/>
            <w:tcMar>
              <w:top w:w="80" w:type="dxa"/>
              <w:bottom w:w="80" w:type="dxa"/>
              <w:left w:w="120" w:type="dxa"/>
              <w:right w:w="120" w:type="dxa"/>
            </w:tcMar>
            <w:vAlign w:val="center"/>
          </w:tcPr>
          <w:p>
            <w:pPr>
              <w:spacing w:before="0" w:after="0" w:line="276" w:lineRule="auto"/>
              <w:jc w:val="center"/>
            </w:pPr>
            <w:r>
              <w:rPr>
                <w:rFonts w:ascii="Times New Roman" w:hAnsi="Times New Roman"/>
                <w:sz w:val="20"/>
              </w:rPr>
              <w:t>Cực kỳ cấp thiết</w:t>
            </w:r>
            <w:r>
              <w:br/>
            </w:r>
            <w:r>
              <w:rPr>
                <w:rFonts w:ascii="Times New Roman" w:hAnsi="Times New Roman"/>
                <w:sz w:val="20"/>
              </w:rPr>
              <w:t>(Tuần 5)</w:t>
            </w:r>
          </w:p>
        </w:tc>
      </w:tr>
    </w:tbl>
    <w:p>
      <w:pPr>
        <w:spacing w:after="80"/>
      </w:pPr>
    </w:p>
    <w:p>
      <w:pPr>
        <w:keepNext/>
        <w:spacing w:before="160" w:after="100" w:line="276" w:lineRule="auto"/>
      </w:pPr>
      <w:r>
        <w:rPr>
          <w:rFonts w:ascii="Times New Roman" w:hAnsi="Times New Roman"/>
          <w:b/>
          <w:i/>
          <w:sz w:val="24"/>
        </w:rPr>
        <w:t>2.3. Phương pháp nghiên cứu và Kiến trúc hệ thống</w:t>
      </w:r>
    </w:p>
    <w:p>
      <w:pPr>
        <w:spacing w:before="0" w:after="80" w:line="300" w:lineRule="auto"/>
      </w:pPr>
      <w:r>
        <w:rPr>
          <w:rFonts w:ascii="Times New Roman" w:hAnsi="Times New Roman"/>
        </w:rPr>
        <w:t>Hệ thống OlaSM được kiến trúc theo mô hình 3 tầng phân định ranh giới chặt chẽ:</w:t>
      </w:r>
    </w:p>
    <w:p>
      <w:pPr>
        <w:spacing w:before="0" w:after="80" w:line="300" w:lineRule="auto"/>
      </w:pPr>
      <w:r>
        <w:rPr>
          <w:rFonts w:ascii="Times New Roman" w:hAnsi="Times New Roman"/>
          <w:b/>
        </w:rPr>
        <w:t xml:space="preserve">• </w:t>
      </w:r>
      <w:r>
        <w:rPr>
          <w:rFonts w:ascii="Times New Roman" w:hAnsi="Times New Roman"/>
          <w:b/>
        </w:rPr>
        <w:t xml:space="preserve">Tầng 1 - Đầu vào đa phương thức (Multimodal Ingestion): </w:t>
      </w:r>
      <w:r>
        <w:rPr>
          <w:rFonts w:ascii="Times New Roman" w:hAnsi="Times New Roman"/>
        </w:rPr>
        <w:t>Thu nhận luồng âm thanh 2 chiều qua WebRTC LiveKit, tích hợp bộ phát hiện tiếng nói Silero VAD (ngắt câu 250ms), đồng thời tiếp nhận hình ảnh điểm đón tải lên từ trình duyệt của khách hàng.</w:t>
      </w:r>
    </w:p>
    <w:p>
      <w:pPr>
        <w:spacing w:before="0" w:after="80" w:line="300" w:lineRule="auto"/>
      </w:pPr>
      <w:r>
        <w:rPr>
          <w:rFonts w:ascii="Times New Roman" w:hAnsi="Times New Roman"/>
          <w:b/>
        </w:rPr>
        <w:t xml:space="preserve">• </w:t>
      </w:r>
      <w:r>
        <w:rPr>
          <w:rFonts w:ascii="Times New Roman" w:hAnsi="Times New Roman"/>
          <w:b/>
        </w:rPr>
        <w:t xml:space="preserve">Tầng 2 - AI Core Service (The Brain): </w:t>
      </w:r>
      <w:r>
        <w:rPr>
          <w:rFonts w:ascii="Times New Roman" w:hAnsi="Times New Roman"/>
        </w:rPr>
        <w:t>Bao gồm chuỗi xử lý nhận dạng tiếng Việt Deepgram Nova-3, Agent điều phối LangGraph, dịch vụ phân bổ ưu đãi COE, dịch vụ hợp nhất độ tin cậy Confidence Fusion, bộ trích xuất không gian Visual Grounding và bộ Guardrails an toàn 3 tầng.</w:t>
      </w:r>
    </w:p>
    <w:p>
      <w:pPr>
        <w:spacing w:before="0" w:after="80" w:line="300" w:lineRule="auto"/>
      </w:pPr>
      <w:r>
        <w:rPr>
          <w:rFonts w:ascii="Times New Roman" w:hAnsi="Times New Roman"/>
          <w:b/>
        </w:rPr>
        <w:t xml:space="preserve">• </w:t>
      </w:r>
      <w:r>
        <w:rPr>
          <w:rFonts w:ascii="Times New Roman" w:hAnsi="Times New Roman"/>
          <w:b/>
        </w:rPr>
        <w:t xml:space="preserve">Tầng 3 - Kênh người dùng &amp; Tích hợp: </w:t>
      </w:r>
      <w:r>
        <w:rPr>
          <w:rFonts w:ascii="Times New Roman" w:hAnsi="Times New Roman"/>
        </w:rPr>
        <w:t>FastAPI Backend đóng vai trò Business Source of Truth, quản lý cơ sở dữ liệu PostgreSQL Supabase, bàn làm việc Operator Console cho nhân viên tổng đài và kết nối GSM Sandbox.</w:t>
      </w:r>
    </w:p>
    <w:p>
      <w:pPr>
        <w:spacing w:before="0" w:after="80" w:line="300" w:lineRule="auto"/>
      </w:pPr>
      <w:r>
        <w:rPr>
          <w:rFonts w:ascii="Times New Roman" w:hAnsi="Times New Roman"/>
        </w:rPr>
        <w:t>Chi tiết 3 công thức kỹ thuật nền tảng được hiện thực hóa chính xác theo Báo cáo Ý tưởng:</w:t>
      </w:r>
    </w:p>
    <w:p>
      <w:pPr>
        <w:spacing w:before="0" w:after="80" w:line="300" w:lineRule="auto"/>
      </w:pPr>
      <w:r>
        <w:rPr>
          <w:rFonts w:ascii="Times New Roman" w:hAnsi="Times New Roman"/>
          <w:b/>
        </w:rPr>
        <w:t xml:space="preserve">1. Thuật toán phân bổ ưu đãi hội thoại (Conversational Offer Engine): </w:t>
      </w:r>
      <w:r>
        <w:rPr>
          <w:rFonts w:ascii="Times New Roman" w:hAnsi="Times New Roman"/>
        </w:rPr>
        <w:t>Hệ thống tính toán chỉ số ưu tiên ưu đãi Soffer để lựa chọn mã giảm giá có xác suất chốt đơn cao nhất và bảo toàn hiệu quả chương trình:</w:t>
      </w:r>
    </w:p>
    <w:p>
      <w:pPr>
        <w:spacing w:before="140" w:after="60" w:line="276" w:lineRule="auto"/>
        <w:jc w:val="center"/>
      </w:pPr>
      <w:r>
        <w:rPr>
          <w:rFonts w:ascii="Cambria Math" w:hAnsi="Cambria Math"/>
          <w:b/>
          <w:i/>
          <w:sz w:val="23"/>
        </w:rPr>
        <w:t>S_offer = α · ChurnRisk + β · PriceSensitivity + γ · CampaignFit</w:t>
      </w:r>
    </w:p>
    <w:p>
      <w:pPr>
        <w:spacing w:before="0" w:after="120" w:line="276" w:lineRule="auto"/>
        <w:jc w:val="center"/>
      </w:pPr>
      <w:r>
        <w:rPr>
          <w:rFonts w:ascii="Cambria Math" w:hAnsi="Cambria Math"/>
          <w:i/>
          <w:sz w:val="22"/>
        </w:rPr>
        <w:t>(với hệ số chuẩn hóa: α = 0.35, β = 0.25, γ = 0.40)</w:t>
      </w:r>
    </w:p>
    <w:p>
      <w:pPr>
        <w:spacing w:before="0" w:after="80" w:line="300" w:lineRule="auto"/>
      </w:pPr>
      <w:r>
        <w:rPr>
          <w:rFonts w:ascii="Times New Roman" w:hAnsi="Times New Roman"/>
        </w:rPr>
        <w:t>Trong đó: ChurnRisk là xác suất khách hàng rời bỏ dịch vụ nếu không chốt được chuyến; PriceSensitivity là mức độ nhạy cảm về giá suy ra từ lịch sử hủy chuyến; CampaignFit là độ phù hợp của mã ưu đãi với phân khúc người dùng. Dựa trên Soffer, AI phân loại mức ưu đãi: PREMIUM (&gt;= 0.70), STANDARD (&gt;= 0.45), SUGGEST (&gt;= 0.20) hoặc không áp dụng nếu khách không nhạy cảm giá.</w:t>
      </w:r>
    </w:p>
    <w:p>
      <w:pPr>
        <w:spacing w:before="0" w:after="80" w:line="300" w:lineRule="auto"/>
      </w:pPr>
      <w:r>
        <w:rPr>
          <w:rFonts w:ascii="Times New Roman" w:hAnsi="Times New Roman"/>
          <w:b/>
        </w:rPr>
        <w:t xml:space="preserve">2. Cơ chế Dynamic Confidence Fusion &amp; Selective Autonomy: </w:t>
      </w:r>
      <w:r>
        <w:rPr>
          <w:rFonts w:ascii="Times New Roman" w:hAnsi="Times New Roman"/>
        </w:rPr>
        <w:t>Hệ thống tổng hợp độ tin cậy từ 4 nguồn không tương quan để đưa ra quyết định tự động hóa có chọn lọc:</w:t>
      </w:r>
    </w:p>
    <w:p>
      <w:pPr>
        <w:spacing w:before="140" w:after="120" w:line="276" w:lineRule="auto"/>
        <w:jc w:val="center"/>
      </w:pPr>
      <w:r>
        <w:rPr>
          <w:rFonts w:ascii="Cambria Math" w:hAnsi="Cambria Math"/>
          <w:b/>
          <w:i/>
          <w:sz w:val="23"/>
        </w:rPr>
        <w:t>c_trip = w₁ · p_STT + w₂ · p_intent + w₃ · p_addr + w₄ · p_vision</w:t>
      </w:r>
    </w:p>
    <w:p>
      <w:pPr>
        <w:spacing w:before="140" w:after="60" w:line="276" w:lineRule="auto"/>
        <w:jc w:val="center"/>
      </w:pPr>
      <w:r>
        <w:rPr>
          <w:rFonts w:ascii="Cambria Math" w:hAnsi="Cambria Math"/>
          <w:b/>
          <w:i/>
          <w:sz w:val="23"/>
        </w:rPr>
        <w:t>c_trip ≥ τ_high : AUTO_BOOK   |   τ_low &lt; c_trip &lt; τ_high : CLARIFY   |   c_trip ≤ τ_low : HITL_HANDOFF</w:t>
      </w:r>
    </w:p>
    <w:p>
      <w:pPr>
        <w:spacing w:before="0" w:after="120" w:line="276" w:lineRule="auto"/>
        <w:jc w:val="center"/>
      </w:pPr>
      <w:r>
        <w:rPr>
          <w:rFonts w:ascii="Cambria Math" w:hAnsi="Cambria Math"/>
          <w:i/>
          <w:sz w:val="22"/>
        </w:rPr>
        <w:t>(Ngưỡng chuẩn hóa: τ_high = 0.85, τ_low = 0.55)</w:t>
      </w:r>
    </w:p>
    <w:p>
      <w:pPr>
        <w:spacing w:before="0" w:after="80" w:line="300" w:lineRule="auto"/>
      </w:pPr>
      <w:r>
        <w:rPr>
          <w:rFonts w:ascii="Times New Roman" w:hAnsi="Times New Roman"/>
        </w:rPr>
        <w:t>Cơ chế tái chuẩn hóa trọng số động (Dynamic Weight Renormalization): Khi khách hàng không cung cấp ảnh, hệ thống tự động gán w₄ = 0 và tái chuẩn hóa w₁' + w₂' + w₃' = 1.0, bảo đảm điểm số phản ánh chính xác ngữ cảnh mà không bị suy hao giả tạo.</w:t>
      </w:r>
    </w:p>
    <w:p>
      <w:pPr>
        <w:spacing w:before="0" w:after="80" w:line="300" w:lineRule="auto"/>
      </w:pPr>
      <w:r>
        <w:rPr>
          <w:rFonts w:ascii="Times New Roman" w:hAnsi="Times New Roman"/>
          <w:b/>
        </w:rPr>
        <w:t xml:space="preserve">3. Module Multimodal Visual Grounding: </w:t>
      </w:r>
      <w:r>
        <w:rPr>
          <w:rFonts w:ascii="Times New Roman" w:hAnsi="Times New Roman"/>
        </w:rPr>
        <w:t>Khi khách hàng gặp khó khăn mô tả điểm đón ngõ ngách hoặc hầm tòa nhà, ảnh chụp được đưa qua module Visual Grounding. Hệ thống thực hiện Spatial OCR bóc tách biển báo, số hiệu cột trụ, kết hợp tra cứu tọa độ không gian trong Gazetteer để xác định điểm đón và trả về điểm tin cậy p_vision.</w:t>
      </w:r>
    </w:p>
    <w:p>
      <w:pPr>
        <w:keepNext/>
        <w:spacing w:before="160" w:after="100" w:line="276" w:lineRule="auto"/>
      </w:pPr>
      <w:r>
        <w:rPr>
          <w:rFonts w:ascii="Times New Roman" w:hAnsi="Times New Roman"/>
          <w:b/>
          <w:i/>
          <w:sz w:val="24"/>
        </w:rPr>
        <w:t>2.4. Kết quả thực nghiệm và Đo lường chỉ số</w:t>
      </w:r>
    </w:p>
    <w:p>
      <w:pPr>
        <w:spacing w:before="0" w:after="80" w:line="300" w:lineRule="auto"/>
      </w:pPr>
      <w:r>
        <w:rPr>
          <w:rFonts w:ascii="Times New Roman" w:hAnsi="Times New Roman"/>
        </w:rPr>
        <w:t>Toàn bộ hệ thống đã được kiểm thử trên bộ công cụ tự động OlaSM Benchmark Suite và bộ kiểm thử hồi quy toàn diện. Dưới đây là bảng tổng hợp các chỉ số thực nghiệm kỹ thuật đo được so với mục tiêu đề cương:</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327"/>
        <w:gridCol w:w="2327"/>
        <w:gridCol w:w="2327"/>
        <w:gridCol w:w="2327"/>
      </w:tblGrid>
      <w:tr>
        <w:trPr>
          <w:tblHeader/>
          <w:cantSplit/>
        </w:trPr>
        <w:tc>
          <w:tcPr>
            <w:tcW w:type="dxa" w:w="2880"/>
            <w:shd w:fill="F2F2F2"/>
            <w:tcMar>
              <w:top w:w="100" w:type="dxa"/>
              <w:bottom w:w="100" w:type="dxa"/>
              <w:left w:w="140" w:type="dxa"/>
              <w:right w:w="140" w:type="dxa"/>
            </w:tcMar>
            <w:vAlign w:val="center"/>
          </w:tcPr>
          <w:p>
            <w:pPr>
              <w:spacing w:before="0" w:after="0"/>
              <w:jc w:val="left"/>
            </w:pPr>
            <w:r>
              <w:rPr>
                <w:rFonts w:ascii="Times New Roman" w:hAnsi="Times New Roman"/>
                <w:b/>
                <w:sz w:val="21"/>
              </w:rPr>
              <w:t>Chỉ số đo lường</w:t>
            </w:r>
          </w:p>
        </w:tc>
        <w:tc>
          <w:tcPr>
            <w:tcW w:type="dxa" w:w="2592"/>
            <w:shd w:fill="F2F2F2"/>
            <w:tcMar>
              <w:top w:w="100" w:type="dxa"/>
              <w:bottom w:w="100" w:type="dxa"/>
              <w:left w:w="140" w:type="dxa"/>
              <w:right w:w="140" w:type="dxa"/>
            </w:tcMar>
            <w:vAlign w:val="center"/>
          </w:tcPr>
          <w:p>
            <w:pPr>
              <w:spacing w:before="0" w:after="0"/>
              <w:jc w:val="left"/>
            </w:pPr>
            <w:r>
              <w:rPr>
                <w:rFonts w:ascii="Times New Roman" w:hAnsi="Times New Roman"/>
                <w:b/>
                <w:sz w:val="21"/>
              </w:rPr>
              <w:t>Mục tiêu cam kết (Đề cương)</w:t>
            </w:r>
          </w:p>
        </w:tc>
        <w:tc>
          <w:tcPr>
            <w:tcW w:type="dxa" w:w="2592"/>
            <w:shd w:fill="F2F2F2"/>
            <w:tcMar>
              <w:top w:w="100" w:type="dxa"/>
              <w:bottom w:w="100" w:type="dxa"/>
              <w:left w:w="140" w:type="dxa"/>
              <w:right w:w="140" w:type="dxa"/>
            </w:tcMar>
            <w:vAlign w:val="center"/>
          </w:tcPr>
          <w:p>
            <w:pPr>
              <w:spacing w:before="0" w:after="0"/>
              <w:jc w:val="left"/>
            </w:pPr>
            <w:r>
              <w:rPr>
                <w:rFonts w:ascii="Times New Roman" w:hAnsi="Times New Roman"/>
                <w:b/>
                <w:sz w:val="21"/>
              </w:rPr>
              <w:t>Kết quả thực tế đo được</w:t>
            </w:r>
          </w:p>
        </w:tc>
        <w:tc>
          <w:tcPr>
            <w:tcW w:type="dxa" w:w="2304"/>
            <w:shd w:fill="F2F2F2"/>
            <w:tcMar>
              <w:top w:w="100" w:type="dxa"/>
              <w:bottom w:w="100" w:type="dxa"/>
              <w:left w:w="140" w:type="dxa"/>
              <w:right w:w="140" w:type="dxa"/>
            </w:tcMar>
            <w:vAlign w:val="center"/>
          </w:tcPr>
          <w:p>
            <w:pPr>
              <w:spacing w:before="0" w:after="0"/>
              <w:jc w:val="center"/>
            </w:pPr>
            <w:r>
              <w:rPr>
                <w:rFonts w:ascii="Times New Roman" w:hAnsi="Times New Roman"/>
                <w:b/>
                <w:sz w:val="21"/>
              </w:rPr>
              <w:t>Đánh giá chất lượng</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Độ chính xác phân loại ý định</w:t>
            </w:r>
            <w:r>
              <w:br/>
            </w:r>
            <w:r>
              <w:rPr>
                <w:rFonts w:ascii="Times New Roman" w:hAnsi="Times New Roman"/>
                <w:sz w:val="20"/>
              </w:rPr>
              <w:t>(Intent Classification F1)</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 92.0%</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98.5%</w:t>
            </w:r>
          </w:p>
        </w:tc>
        <w:tc>
          <w:tcPr>
            <w:tcW w:type="dxa" w:w="230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Vượt chỉ tiêu 6.5%</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Khớp địa danh &amp; Chuẩn hóa địa chỉ</w:t>
            </w:r>
            <w:r>
              <w:br/>
            </w:r>
            <w:r>
              <w:rPr>
                <w:rFonts w:ascii="Times New Roman" w:hAnsi="Times New Roman"/>
                <w:sz w:val="20"/>
              </w:rPr>
              <w:t>(Address Match Accuracy)</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 90.0%</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93.3%</w:t>
            </w:r>
          </w:p>
        </w:tc>
        <w:tc>
          <w:tcPr>
            <w:tcW w:type="dxa" w:w="230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Đạt chuẩn (Vượt 3.3%)</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Độ chính xác định vị thị giác</w:t>
            </w:r>
            <w:r>
              <w:br/>
            </w:r>
            <w:r>
              <w:rPr>
                <w:rFonts w:ascii="Times New Roman" w:hAnsi="Times New Roman"/>
                <w:sz w:val="20"/>
              </w:rPr>
              <w:t>(Vision Grounding Accuracy)</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 85.0% (khu vực phức tạp)</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93.0% (trên 5 cụm landmark)</w:t>
            </w:r>
          </w:p>
        </w:tc>
        <w:tc>
          <w:tcPr>
            <w:tcW w:type="dxa" w:w="230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Đạt chuẩn xuất sắc</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Tỷ lệ định tuyến chuyển người</w:t>
            </w:r>
            <w:r>
              <w:br/>
            </w:r>
            <w:r>
              <w:rPr>
                <w:rFonts w:ascii="Times New Roman" w:hAnsi="Times New Roman"/>
                <w:sz w:val="20"/>
              </w:rPr>
              <w:t>(HITL Handoff Routing)</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Định tuyến đúng 100% ngưỡng</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100.0% theo ngưỡng τ</w:t>
            </w:r>
          </w:p>
        </w:tc>
        <w:tc>
          <w:tcPr>
            <w:tcW w:type="dxa" w:w="230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Hoàn hảo (&lt; 0.5s bàn giao)</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Thời gian hội thoại trung bình</w:t>
            </w:r>
            <w:r>
              <w:br/>
            </w:r>
            <w:r>
              <w:rPr>
                <w:rFonts w:ascii="Times New Roman" w:hAnsi="Times New Roman"/>
                <w:sz w:val="20"/>
              </w:rPr>
              <w:t>(Average Handle Time - AHT)</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Giảm từ ~180s xuống ≤ 90s</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~45s (Text) / ~68s (Voice)</w:t>
            </w:r>
          </w:p>
        </w:tc>
        <w:tc>
          <w:tcPr>
            <w:tcW w:type="dxa" w:w="230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Đạt (Tiết kiệm 62% thời gian)</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Độ trễ phản hồi âm thanh đầu</w:t>
            </w:r>
            <w:r>
              <w:br/>
            </w:r>
            <w:r>
              <w:rPr>
                <w:rFonts w:ascii="Times New Roman" w:hAnsi="Times New Roman"/>
                <w:sz w:val="20"/>
              </w:rPr>
              <w:t>(TTFA p50 / p95)</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p50 &lt; 1.8s | p95 ≤ 1.2s - 2.0s</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p50: 1.51s | p95: 2.13s</w:t>
            </w:r>
          </w:p>
        </w:tc>
        <w:tc>
          <w:tcPr>
            <w:tcW w:type="dxa" w:w="230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Gần đạt (p50 đạt, p95 vượt 0.13s)</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Tỷ lệ hoàn tất cuốc xe thành công</w:t>
            </w:r>
            <w:r>
              <w:br/>
            </w:r>
            <w:r>
              <w:rPr>
                <w:rFonts w:ascii="Times New Roman" w:hAnsi="Times New Roman"/>
                <w:sz w:val="20"/>
              </w:rPr>
              <w:t>(Voice E2E Task Completion)</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 85.0% kịch bản chuẩn</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91.2% (trên 50 cuộc gọi mô phỏng)</w:t>
            </w:r>
          </w:p>
        </w:tc>
        <w:tc>
          <w:tcPr>
            <w:tcW w:type="dxa" w:w="230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Đạt chuẩn xuất sắc</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Kiểm thử tự động &amp; Hồi quy</w:t>
            </w:r>
            <w:r>
              <w:br/>
            </w:r>
            <w:r>
              <w:rPr>
                <w:rFonts w:ascii="Times New Roman" w:hAnsi="Times New Roman"/>
                <w:sz w:val="20"/>
              </w:rPr>
              <w:t>(Automated Test Suite)</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100% pass toàn bộ test suites</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694 / 694 tests PASSED</w:t>
            </w:r>
            <w:r>
              <w:br/>
            </w:r>
            <w:r>
              <w:rPr>
                <w:rFonts w:ascii="Times New Roman" w:hAnsi="Times New Roman"/>
                <w:sz w:val="20"/>
              </w:rPr>
              <w:t>(Thời gian chạy: 21.46s)</w:t>
            </w:r>
          </w:p>
        </w:tc>
        <w:tc>
          <w:tcPr>
            <w:tcW w:type="dxa" w:w="230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Đạt tuyệt đối 100% xanh</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Kiểm tra công thức Blueprint</w:t>
            </w:r>
            <w:r>
              <w:br/>
            </w:r>
            <w:r>
              <w:rPr>
                <w:rFonts w:ascii="Times New Roman" w:hAnsi="Times New Roman"/>
                <w:sz w:val="20"/>
              </w:rPr>
              <w:t>(Audit Verification Suite)</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Khớp 100% tài liệu Báo cáo</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11 / 11 checks PASSED</w:t>
            </w:r>
            <w:r>
              <w:br/>
            </w:r>
            <w:r>
              <w:rPr>
                <w:rFonts w:ascii="Times New Roman" w:hAnsi="Times New Roman"/>
                <w:sz w:val="20"/>
              </w:rPr>
              <w:t>(Soffer, ctrip, Routing, Vision)</w:t>
            </w:r>
          </w:p>
        </w:tc>
        <w:tc>
          <w:tcPr>
            <w:tcW w:type="dxa" w:w="230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Khớp chuẩn xác 100%</w:t>
            </w:r>
          </w:p>
        </w:tc>
      </w:tr>
    </w:tbl>
    <w:p>
      <w:pPr>
        <w:spacing w:after="80"/>
      </w:pPr>
    </w:p>
    <w:p>
      <w:pPr>
        <w:spacing w:before="0" w:after="80" w:line="300" w:lineRule="auto"/>
      </w:pPr>
      <w:r>
        <w:rPr>
          <w:rFonts w:ascii="Times New Roman" w:hAnsi="Times New Roman"/>
        </w:rPr>
        <w:t>Phân rã thời gian xử lý trung bình trên một lượt đàm thoại (Tổng Turn Latency p50: 1.51s):</w:t>
      </w:r>
    </w:p>
    <w:p>
      <w:pPr>
        <w:spacing w:before="0" w:after="80" w:line="300" w:lineRule="auto"/>
      </w:pPr>
      <w:r>
        <w:rPr>
          <w:rFonts w:ascii="Times New Roman" w:hAnsi="Times New Roman"/>
          <w:b/>
        </w:rPr>
        <w:t xml:space="preserve">• </w:t>
      </w:r>
      <w:r>
        <w:rPr>
          <w:rFonts w:ascii="Times New Roman" w:hAnsi="Times New Roman"/>
          <w:b/>
        </w:rPr>
        <w:t xml:space="preserve">Voice Activity Detection (Silero VAD): </w:t>
      </w:r>
      <w:r>
        <w:rPr>
          <w:rFonts w:ascii="Times New Roman" w:hAnsi="Times New Roman"/>
        </w:rPr>
        <w:t>250ms — phát hiện điểm dừng nói tự nhiên của người dùng.</w:t>
      </w:r>
    </w:p>
    <w:p>
      <w:pPr>
        <w:spacing w:before="0" w:after="80" w:line="300" w:lineRule="auto"/>
      </w:pPr>
      <w:r>
        <w:rPr>
          <w:rFonts w:ascii="Times New Roman" w:hAnsi="Times New Roman"/>
          <w:b/>
        </w:rPr>
        <w:t xml:space="preserve">• </w:t>
      </w:r>
      <w:r>
        <w:rPr>
          <w:rFonts w:ascii="Times New Roman" w:hAnsi="Times New Roman"/>
          <w:b/>
        </w:rPr>
        <w:t xml:space="preserve">Speech-to-Text (Deepgram Nova-3 Streaming): </w:t>
      </w:r>
      <w:r>
        <w:rPr>
          <w:rFonts w:ascii="Times New Roman" w:hAnsi="Times New Roman"/>
        </w:rPr>
        <w:t>320ms — nhận diện và bóc băng âm thanh tiếng Việt theo thời gian thực.</w:t>
      </w:r>
    </w:p>
    <w:p>
      <w:pPr>
        <w:spacing w:before="0" w:after="80" w:line="300" w:lineRule="auto"/>
      </w:pPr>
      <w:r>
        <w:rPr>
          <w:rFonts w:ascii="Times New Roman" w:hAnsi="Times New Roman"/>
          <w:b/>
        </w:rPr>
        <w:t xml:space="preserve">• </w:t>
      </w:r>
      <w:r>
        <w:rPr>
          <w:rFonts w:ascii="Times New Roman" w:hAnsi="Times New Roman"/>
          <w:b/>
        </w:rPr>
        <w:t xml:space="preserve">LLM Core Agent &amp; State Policy (GPT-4.1-mini): </w:t>
      </w:r>
      <w:r>
        <w:rPr>
          <w:rFonts w:ascii="Times New Roman" w:hAnsi="Times New Roman"/>
        </w:rPr>
        <w:t>610ms — suy luận ngữ cảnh, kích hoạt Guardrails và chọn Tool nghiệp vụ.</w:t>
      </w:r>
    </w:p>
    <w:p>
      <w:pPr>
        <w:spacing w:before="0" w:after="80" w:line="300" w:lineRule="auto"/>
      </w:pPr>
      <w:r>
        <w:rPr>
          <w:rFonts w:ascii="Times New Roman" w:hAnsi="Times New Roman"/>
          <w:b/>
        </w:rPr>
        <w:t xml:space="preserve">• </w:t>
      </w:r>
      <w:r>
        <w:rPr>
          <w:rFonts w:ascii="Times New Roman" w:hAnsi="Times New Roman"/>
          <w:b/>
        </w:rPr>
        <w:t xml:space="preserve">Text-to-Speech (Gemini Flash TTS / Chirp): </w:t>
      </w:r>
      <w:r>
        <w:rPr>
          <w:rFonts w:ascii="Times New Roman" w:hAnsi="Times New Roman"/>
        </w:rPr>
        <w:t>330ms — tổng hợp audio câu đầu tiên trả về luồng WebRTC LiveKit.</w:t>
      </w:r>
    </w:p>
    <w:p>
      <w:pPr>
        <w:keepNext/>
        <w:spacing w:before="160" w:after="100" w:line="276" w:lineRule="auto"/>
      </w:pPr>
      <w:r>
        <w:rPr>
          <w:rFonts w:ascii="Times New Roman" w:hAnsi="Times New Roman"/>
          <w:b/>
          <w:i/>
          <w:sz w:val="24"/>
        </w:rPr>
        <w:t>2.5. Hạn chế kỹ thuật hiện tại</w:t>
      </w:r>
    </w:p>
    <w:p>
      <w:pPr>
        <w:spacing w:before="0" w:after="80" w:line="300" w:lineRule="auto"/>
      </w:pPr>
      <w:r>
        <w:rPr>
          <w:rFonts w:ascii="Times New Roman" w:hAnsi="Times New Roman"/>
          <w:b/>
        </w:rPr>
        <w:t xml:space="preserve">• </w:t>
      </w:r>
      <w:r>
        <w:rPr>
          <w:rFonts w:ascii="Times New Roman" w:hAnsi="Times New Roman"/>
          <w:b/>
        </w:rPr>
        <w:t xml:space="preserve">Độ trễ mạng đuôi TTFA P95: </w:t>
      </w:r>
      <w:r>
        <w:rPr>
          <w:rFonts w:ascii="Times New Roman" w:hAnsi="Times New Roman"/>
        </w:rPr>
        <w:t>Trung vị p50 đạt 1.51s rất tốt, tuy nhiên mốc p95 (2.13s) còn bị ảnh hưởng khi gặp hiện tượng cold-start hoặc đường truyền mạng chập chờn. Nhóm đang chuyển sang mô hình streaming partial audio để khắc phục triệt để.</w:t>
      </w:r>
    </w:p>
    <w:p>
      <w:pPr>
        <w:spacing w:before="0" w:after="80" w:line="300" w:lineRule="auto"/>
      </w:pPr>
      <w:r>
        <w:rPr>
          <w:rFonts w:ascii="Times New Roman" w:hAnsi="Times New Roman"/>
          <w:b/>
        </w:rPr>
        <w:t xml:space="preserve">• </w:t>
      </w:r>
      <w:r>
        <w:rPr>
          <w:rFonts w:ascii="Times New Roman" w:hAnsi="Times New Roman"/>
          <w:b/>
        </w:rPr>
        <w:t xml:space="preserve">Phạm vi dữ liệu địa danh: </w:t>
      </w:r>
      <w:r>
        <w:rPr>
          <w:rFonts w:ascii="Times New Roman" w:hAnsi="Times New Roman"/>
        </w:rPr>
        <w:t>Hiện tại hệ thống được tối ưu hóa sâu nhất cho khu vực Hà Nội; dữ liệu khu vực TP.HCM và các tỉnh lân cận hiện mới dừng ở mức địa giới hành chính, cần bổ sung POI chi tiết.</w:t>
      </w:r>
    </w:p>
    <w:p>
      <w:pPr>
        <w:spacing w:before="0" w:after="80" w:line="300" w:lineRule="auto"/>
      </w:pPr>
      <w:r>
        <w:rPr>
          <w:rFonts w:ascii="Times New Roman" w:hAnsi="Times New Roman"/>
          <w:b/>
        </w:rPr>
        <w:t xml:space="preserve">• </w:t>
      </w:r>
      <w:r>
        <w:rPr>
          <w:rFonts w:ascii="Times New Roman" w:hAnsi="Times New Roman"/>
          <w:b/>
        </w:rPr>
        <w:t xml:space="preserve">Mô hình hóa hành vi người dùng: </w:t>
      </w:r>
      <w:r>
        <w:rPr>
          <w:rFonts w:ascii="Times New Roman" w:hAnsi="Times New Roman"/>
        </w:rPr>
        <w:t>Các chỉ số ChurnRisk và PriceSensitivity hiện đang chạy trên mô hình heuristic giả lập; cần tập dữ liệu thực tế của GreenSM để chuyển dịch sang mô hình học máy Gradient Boosting.</w:t>
      </w:r>
    </w:p>
    <w:p>
      <w:pPr>
        <w:keepNext/>
        <w:spacing w:before="240" w:after="140" w:line="276" w:lineRule="auto"/>
      </w:pPr>
      <w:r>
        <w:rPr>
          <w:rFonts w:ascii="Times New Roman" w:hAnsi="Times New Roman"/>
          <w:b/>
          <w:sz w:val="26"/>
        </w:rPr>
        <w:t>3. Phân bổ công việc và Kế hoạch triển khai</w:t>
      </w:r>
    </w:p>
    <w:p>
      <w:pPr>
        <w:keepNext/>
        <w:spacing w:before="160" w:after="100" w:line="276" w:lineRule="auto"/>
      </w:pPr>
      <w:r>
        <w:rPr>
          <w:rFonts w:ascii="Times New Roman" w:hAnsi="Times New Roman"/>
          <w:b/>
          <w:i/>
          <w:sz w:val="24"/>
        </w:rPr>
        <w:t>3.1. Danh sách thành viên và Phần việc đã hoàn thành trong POC</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103"/>
        <w:gridCol w:w="3103"/>
        <w:gridCol w:w="3103"/>
      </w:tblGrid>
      <w:tr>
        <w:trPr>
          <w:tblHeader/>
          <w:cantSplit/>
        </w:trPr>
        <w:tc>
          <w:tcPr>
            <w:tcW w:type="dxa" w:w="2880"/>
            <w:shd w:fill="F2F2F2"/>
            <w:tcMar>
              <w:top w:w="100" w:type="dxa"/>
              <w:bottom w:w="100" w:type="dxa"/>
              <w:left w:w="140" w:type="dxa"/>
              <w:right w:w="140" w:type="dxa"/>
            </w:tcMar>
            <w:vAlign w:val="center"/>
          </w:tcPr>
          <w:p>
            <w:pPr>
              <w:spacing w:before="0" w:after="0"/>
              <w:jc w:val="left"/>
            </w:pPr>
            <w:r>
              <w:rPr>
                <w:rFonts w:ascii="Times New Roman" w:hAnsi="Times New Roman"/>
                <w:b/>
                <w:sz w:val="21"/>
              </w:rPr>
              <w:t>Họ và tên &amp; MSSV</w:t>
            </w:r>
          </w:p>
        </w:tc>
        <w:tc>
          <w:tcPr>
            <w:tcW w:type="dxa" w:w="2592"/>
            <w:shd w:fill="F2F2F2"/>
            <w:tcMar>
              <w:top w:w="100" w:type="dxa"/>
              <w:bottom w:w="100" w:type="dxa"/>
              <w:left w:w="140" w:type="dxa"/>
              <w:right w:w="140" w:type="dxa"/>
            </w:tcMar>
            <w:vAlign w:val="center"/>
          </w:tcPr>
          <w:p>
            <w:pPr>
              <w:spacing w:before="0" w:after="0"/>
              <w:jc w:val="left"/>
            </w:pPr>
            <w:r>
              <w:rPr>
                <w:rFonts w:ascii="Times New Roman" w:hAnsi="Times New Roman"/>
                <w:b/>
                <w:sz w:val="21"/>
              </w:rPr>
              <w:t>Vai trò trọng tâm</w:t>
            </w:r>
          </w:p>
        </w:tc>
        <w:tc>
          <w:tcPr>
            <w:tcW w:type="dxa" w:w="4896"/>
            <w:shd w:fill="F2F2F2"/>
            <w:tcMar>
              <w:top w:w="100" w:type="dxa"/>
              <w:bottom w:w="100" w:type="dxa"/>
              <w:left w:w="140" w:type="dxa"/>
              <w:right w:w="140" w:type="dxa"/>
            </w:tcMar>
            <w:vAlign w:val="center"/>
          </w:tcPr>
          <w:p>
            <w:pPr>
              <w:spacing w:before="0" w:after="0"/>
              <w:jc w:val="left"/>
            </w:pPr>
            <w:r>
              <w:rPr>
                <w:rFonts w:ascii="Times New Roman" w:hAnsi="Times New Roman"/>
                <w:b/>
                <w:sz w:val="21"/>
              </w:rPr>
              <w:t>Phần việc cụ thể đã đảm nhận trong POC</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Nguyễn Đức Nam Khánh</w:t>
            </w:r>
            <w:r>
              <w:br/>
            </w:r>
            <w:r>
              <w:rPr>
                <w:rFonts w:ascii="Times New Roman" w:hAnsi="Times New Roman"/>
                <w:sz w:val="20"/>
              </w:rPr>
              <w:t>MSSV: 2A202601103</w:t>
            </w:r>
            <w:r>
              <w:br/>
            </w:r>
            <w:r>
              <w:rPr>
                <w:rFonts w:ascii="Times New Roman" w:hAnsi="Times New Roman"/>
                <w:sz w:val="20"/>
              </w:rPr>
              <w:t>(Trưởng nhóm kỹ thuật)</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Hạ tầng hệ thống, Computer Vision &amp;</w:t>
            </w:r>
            <w:r>
              <w:br/>
            </w:r>
            <w:r>
              <w:rPr>
                <w:rFonts w:ascii="Times New Roman" w:hAnsi="Times New Roman"/>
                <w:sz w:val="20"/>
              </w:rPr>
              <w:t>Voice Streaming Pipeline</w:t>
            </w:r>
          </w:p>
        </w:tc>
        <w:tc>
          <w:tcPr>
            <w:tcW w:type="dxa" w:w="4896"/>
            <w:tcMar>
              <w:top w:w="80" w:type="dxa"/>
              <w:bottom w:w="80" w:type="dxa"/>
              <w:left w:w="120" w:type="dxa"/>
              <w:right w:w="120" w:type="dxa"/>
            </w:tcMar>
            <w:vAlign w:val="center"/>
          </w:tcPr>
          <w:p>
            <w:pPr>
              <w:spacing w:before="0" w:after="0" w:line="276" w:lineRule="auto"/>
              <w:jc w:val="left"/>
            </w:pPr>
            <w:r>
              <w:rPr>
                <w:rFonts w:ascii="Times New Roman" w:hAnsi="Times New Roman"/>
                <w:sz w:val="20"/>
              </w:rPr>
              <w:t>• Thiết kế và dựng toàn bộ hạ tầng Dual-Plane (FastAPI + LiveKit WebRTC Worker).</w:t>
            </w:r>
            <w:r>
              <w:br/>
            </w:r>
            <w:r>
              <w:rPr>
                <w:rFonts w:ascii="Times New Roman" w:hAnsi="Times New Roman"/>
                <w:sz w:val="20"/>
              </w:rPr>
              <w:t>• Hiện thực hóa Module Multimodal Visual Grounding (Spatial OCR + Landmark matching).</w:t>
            </w:r>
            <w:r>
              <w:br/>
            </w:r>
            <w:r>
              <w:rPr>
                <w:rFonts w:ascii="Times New Roman" w:hAnsi="Times New Roman"/>
                <w:sz w:val="20"/>
              </w:rPr>
              <w:t>• Lập trình dịch vụ Dynamic Confidence Fusion (ctrip) và hàm kiểm chuẩn ECE.</w:t>
            </w:r>
            <w:r>
              <w:br/>
            </w:r>
            <w:r>
              <w:rPr>
                <w:rFonts w:ascii="Times New Roman" w:hAnsi="Times New Roman"/>
                <w:sz w:val="20"/>
              </w:rPr>
              <w:t>• Thiết lập hệ thống cơ sở dữ liệu bền vững (Alembic migrations) và Docker Staging.</w:t>
            </w:r>
            <w:r>
              <w:br/>
            </w:r>
            <w:r>
              <w:rPr>
                <w:rFonts w:ascii="Times New Roman" w:hAnsi="Times New Roman"/>
                <w:sz w:val="20"/>
              </w:rPr>
              <w:t>• Xây dựng bộ công cụ đo lường tự động (Benchmark Suite) kiểm soát độ trễ và chất lượng đàm thoại.</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Nguyễn Thị Phương</w:t>
            </w:r>
            <w:r>
              <w:br/>
            </w:r>
            <w:r>
              <w:rPr>
                <w:rFonts w:ascii="Times New Roman" w:hAnsi="Times New Roman"/>
                <w:sz w:val="20"/>
              </w:rPr>
              <w:t>MSSV: 2A202601315</w:t>
            </w:r>
            <w:r>
              <w:br/>
            </w:r>
            <w:r>
              <w:rPr>
                <w:rFonts w:ascii="Times New Roman" w:hAnsi="Times New Roman"/>
                <w:sz w:val="20"/>
              </w:rPr>
              <w:t>(Thành viên)</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Agentic AI Workflow, COE &amp;</w:t>
            </w:r>
            <w:r>
              <w:br/>
            </w:r>
            <w:r>
              <w:rPr>
                <w:rFonts w:ascii="Times New Roman" w:hAnsi="Times New Roman"/>
                <w:sz w:val="20"/>
              </w:rPr>
              <w:t>Business Logic Engineering</w:t>
            </w:r>
          </w:p>
        </w:tc>
        <w:tc>
          <w:tcPr>
            <w:tcW w:type="dxa" w:w="4896"/>
            <w:tcMar>
              <w:top w:w="80" w:type="dxa"/>
              <w:bottom w:w="80" w:type="dxa"/>
              <w:left w:w="120" w:type="dxa"/>
              <w:right w:w="120" w:type="dxa"/>
            </w:tcMar>
            <w:vAlign w:val="center"/>
          </w:tcPr>
          <w:p>
            <w:pPr>
              <w:spacing w:before="0" w:after="0" w:line="276" w:lineRule="auto"/>
              <w:jc w:val="left"/>
            </w:pPr>
            <w:r>
              <w:rPr>
                <w:rFonts w:ascii="Times New Roman" w:hAnsi="Times New Roman"/>
                <w:sz w:val="20"/>
              </w:rPr>
              <w:t>• Thiết kế và lập trình LangGraph State Machine cho luồng đàm thoại 6 bước hoàn chỉnh.</w:t>
            </w:r>
            <w:r>
              <w:br/>
            </w:r>
            <w:r>
              <w:rPr>
                <w:rFonts w:ascii="Times New Roman" w:hAnsi="Times New Roman"/>
                <w:sz w:val="20"/>
              </w:rPr>
              <w:t>• Xây dựng trọn vẹn Conversational Offer Engine (Soffer scoring, phân hạng ưu đãi).</w:t>
            </w:r>
            <w:r>
              <w:br/>
            </w:r>
            <w:r>
              <w:rPr>
                <w:rFonts w:ascii="Times New Roman" w:hAnsi="Times New Roman"/>
                <w:sz w:val="20"/>
              </w:rPr>
              <w:t>• Tinh chỉnh Prompt System Persona theo phong cách giao tiếp tổng đài GreenSM.</w:t>
            </w:r>
            <w:r>
              <w:br/>
            </w:r>
            <w:r>
              <w:rPr>
                <w:rFonts w:ascii="Times New Roman" w:hAnsi="Times New Roman"/>
                <w:sz w:val="20"/>
              </w:rPr>
              <w:t>• Xây dựng bộ từ điển ASR Alias Gazetteer hơn 500 địa danh Hà Nội.</w:t>
            </w:r>
            <w:r>
              <w:br/>
            </w:r>
            <w:r>
              <w:rPr>
                <w:rFonts w:ascii="Times New Roman" w:hAnsi="Times New Roman"/>
                <w:sz w:val="20"/>
              </w:rPr>
              <w:t>• Soạn thảo bộ 11 bài kiểm thử Blueprint Audit và chạy kiểm chứng 694 test cases toàn hệ thống.</w:t>
            </w:r>
          </w:p>
        </w:tc>
      </w:tr>
    </w:tbl>
    <w:p>
      <w:pPr>
        <w:spacing w:after="80"/>
      </w:pPr>
    </w:p>
    <w:p>
      <w:pPr>
        <w:keepNext/>
        <w:spacing w:before="160" w:after="100" w:line="276" w:lineRule="auto"/>
      </w:pPr>
      <w:r>
        <w:rPr>
          <w:rFonts w:ascii="Times New Roman" w:hAnsi="Times New Roman"/>
          <w:b/>
          <w:i/>
          <w:sz w:val="24"/>
        </w:rPr>
        <w:t>3.2. Phân công nhiệm vụ giai đoạn tiếp theo (Tuần 4 - 5)</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327"/>
        <w:gridCol w:w="2327"/>
        <w:gridCol w:w="2327"/>
        <w:gridCol w:w="2327"/>
      </w:tblGrid>
      <w:tr>
        <w:trPr>
          <w:tblHeader/>
          <w:cantSplit/>
        </w:trPr>
        <w:tc>
          <w:tcPr>
            <w:tcW w:type="dxa" w:w="2304"/>
            <w:shd w:fill="F2F2F2"/>
            <w:tcMar>
              <w:top w:w="100" w:type="dxa"/>
              <w:bottom w:w="100" w:type="dxa"/>
              <w:left w:w="140" w:type="dxa"/>
              <w:right w:w="140" w:type="dxa"/>
            </w:tcMar>
            <w:vAlign w:val="center"/>
          </w:tcPr>
          <w:p>
            <w:pPr>
              <w:spacing w:before="0" w:after="0"/>
              <w:jc w:val="left"/>
            </w:pPr>
            <w:r>
              <w:rPr>
                <w:rFonts w:ascii="Times New Roman" w:hAnsi="Times New Roman"/>
                <w:b/>
                <w:sz w:val="21"/>
              </w:rPr>
              <w:t>Thành viên phụ trách</w:t>
            </w:r>
          </w:p>
        </w:tc>
        <w:tc>
          <w:tcPr>
            <w:tcW w:type="dxa" w:w="4032"/>
            <w:shd w:fill="F2F2F2"/>
            <w:tcMar>
              <w:top w:w="100" w:type="dxa"/>
              <w:bottom w:w="100" w:type="dxa"/>
              <w:left w:w="140" w:type="dxa"/>
              <w:right w:w="140" w:type="dxa"/>
            </w:tcMar>
            <w:vAlign w:val="center"/>
          </w:tcPr>
          <w:p>
            <w:pPr>
              <w:spacing w:before="0" w:after="0"/>
              <w:jc w:val="left"/>
            </w:pPr>
            <w:r>
              <w:rPr>
                <w:rFonts w:ascii="Times New Roman" w:hAnsi="Times New Roman"/>
                <w:b/>
                <w:sz w:val="21"/>
              </w:rPr>
              <w:t>Nội dung công việc trọng tâm</w:t>
            </w:r>
          </w:p>
        </w:tc>
        <w:tc>
          <w:tcPr>
            <w:tcW w:type="dxa" w:w="1584"/>
            <w:shd w:fill="F2F2F2"/>
            <w:tcMar>
              <w:top w:w="100" w:type="dxa"/>
              <w:bottom w:w="100" w:type="dxa"/>
              <w:left w:w="140" w:type="dxa"/>
              <w:right w:w="140" w:type="dxa"/>
            </w:tcMar>
            <w:vAlign w:val="center"/>
          </w:tcPr>
          <w:p>
            <w:pPr>
              <w:spacing w:before="0" w:after="0"/>
              <w:jc w:val="center"/>
            </w:pPr>
            <w:r>
              <w:rPr>
                <w:rFonts w:ascii="Times New Roman" w:hAnsi="Times New Roman"/>
                <w:b/>
                <w:sz w:val="21"/>
              </w:rPr>
              <w:t>Thời hạn hoàn thành</w:t>
            </w:r>
          </w:p>
        </w:tc>
        <w:tc>
          <w:tcPr>
            <w:tcW w:type="dxa" w:w="2448"/>
            <w:shd w:fill="F2F2F2"/>
            <w:tcMar>
              <w:top w:w="100" w:type="dxa"/>
              <w:bottom w:w="100" w:type="dxa"/>
              <w:left w:w="140" w:type="dxa"/>
              <w:right w:w="140" w:type="dxa"/>
            </w:tcMar>
            <w:vAlign w:val="center"/>
          </w:tcPr>
          <w:p>
            <w:pPr>
              <w:spacing w:before="0" w:after="0"/>
              <w:jc w:val="left"/>
            </w:pPr>
            <w:r>
              <w:rPr>
                <w:rFonts w:ascii="Times New Roman" w:hAnsi="Times New Roman"/>
                <w:b/>
                <w:sz w:val="21"/>
              </w:rPr>
              <w:t>Kết quả bàn giao</w:t>
            </w:r>
          </w:p>
        </w:tc>
      </w:tr>
      <w:tr>
        <w:trPr>
          <w:cantSplit/>
        </w:trPr>
        <w:tc>
          <w:tcPr>
            <w:tcW w:type="dxa" w:w="2304"/>
            <w:tcMar>
              <w:top w:w="80" w:type="dxa"/>
              <w:bottom w:w="80" w:type="dxa"/>
              <w:left w:w="120" w:type="dxa"/>
              <w:right w:w="120" w:type="dxa"/>
            </w:tcMar>
            <w:vAlign w:val="center"/>
          </w:tcPr>
          <w:p>
            <w:pPr>
              <w:spacing w:before="0" w:after="0" w:line="276" w:lineRule="auto"/>
              <w:jc w:val="left"/>
            </w:pPr>
            <w:r>
              <w:rPr>
                <w:rFonts w:ascii="Times New Roman" w:hAnsi="Times New Roman"/>
                <w:sz w:val="20"/>
              </w:rPr>
              <w:t>Nguyễn Đức Nam Khánh</w:t>
            </w:r>
          </w:p>
        </w:tc>
        <w:tc>
          <w:tcPr>
            <w:tcW w:type="dxa" w:w="4032"/>
            <w:tcMar>
              <w:top w:w="80" w:type="dxa"/>
              <w:bottom w:w="80" w:type="dxa"/>
              <w:left w:w="120" w:type="dxa"/>
              <w:right w:w="120" w:type="dxa"/>
            </w:tcMar>
            <w:vAlign w:val="center"/>
          </w:tcPr>
          <w:p>
            <w:pPr>
              <w:spacing w:before="0" w:after="0" w:line="276" w:lineRule="auto"/>
              <w:jc w:val="left"/>
            </w:pPr>
            <w:r>
              <w:rPr>
                <w:rFonts w:ascii="Times New Roman" w:hAnsi="Times New Roman"/>
                <w:sz w:val="20"/>
              </w:rPr>
              <w:t>Tối ưu hóa Streaming Audio Pipeline: áp dụng Fast Sentence Chunking ép độ trễ TTFA P95 &lt;= 1.5s.</w:t>
            </w:r>
          </w:p>
        </w:tc>
        <w:tc>
          <w:tcPr>
            <w:tcW w:type="dxa" w:w="158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11/10/2026</w:t>
            </w:r>
          </w:p>
        </w:tc>
        <w:tc>
          <w:tcPr>
            <w:tcW w:type="dxa" w:w="2448"/>
            <w:tcMar>
              <w:top w:w="80" w:type="dxa"/>
              <w:bottom w:w="80" w:type="dxa"/>
              <w:left w:w="120" w:type="dxa"/>
              <w:right w:w="120" w:type="dxa"/>
            </w:tcMar>
            <w:vAlign w:val="center"/>
          </w:tcPr>
          <w:p>
            <w:pPr>
              <w:spacing w:before="0" w:after="0" w:line="276" w:lineRule="auto"/>
              <w:jc w:val="left"/>
            </w:pPr>
            <w:r>
              <w:rPr>
                <w:rFonts w:ascii="Times New Roman" w:hAnsi="Times New Roman"/>
                <w:sz w:val="20"/>
              </w:rPr>
              <w:t>Bản cập nhật LiveKit Worker với TTFA P95 đạt chuẩn.</w:t>
            </w:r>
          </w:p>
        </w:tc>
      </w:tr>
      <w:tr>
        <w:trPr>
          <w:cantSplit/>
        </w:trPr>
        <w:tc>
          <w:tcPr>
            <w:tcW w:type="dxa" w:w="2304"/>
            <w:tcMar>
              <w:top w:w="80" w:type="dxa"/>
              <w:bottom w:w="80" w:type="dxa"/>
              <w:left w:w="120" w:type="dxa"/>
              <w:right w:w="120" w:type="dxa"/>
            </w:tcMar>
            <w:vAlign w:val="center"/>
          </w:tcPr>
          <w:p>
            <w:pPr>
              <w:spacing w:before="0" w:after="0" w:line="276" w:lineRule="auto"/>
              <w:jc w:val="left"/>
            </w:pPr>
            <w:r>
              <w:rPr>
                <w:rFonts w:ascii="Times New Roman" w:hAnsi="Times New Roman"/>
                <w:sz w:val="20"/>
              </w:rPr>
              <w:t>Nguyễn Đức Nam Khánh</w:t>
            </w:r>
          </w:p>
        </w:tc>
        <w:tc>
          <w:tcPr>
            <w:tcW w:type="dxa" w:w="4032"/>
            <w:tcMar>
              <w:top w:w="80" w:type="dxa"/>
              <w:bottom w:w="80" w:type="dxa"/>
              <w:left w:w="120" w:type="dxa"/>
              <w:right w:w="120" w:type="dxa"/>
            </w:tcMar>
            <w:vAlign w:val="center"/>
          </w:tcPr>
          <w:p>
            <w:pPr>
              <w:spacing w:before="0" w:after="0" w:line="276" w:lineRule="auto"/>
              <w:jc w:val="left"/>
            </w:pPr>
            <w:r>
              <w:rPr>
                <w:rFonts w:ascii="Times New Roman" w:hAnsi="Times New Roman"/>
                <w:sz w:val="20"/>
              </w:rPr>
              <w:t>Kết nối kiểm thử GSM Sandbox API (Booking, Fare, Dispatch) trên môi trường Staging.</w:t>
            </w:r>
          </w:p>
        </w:tc>
        <w:tc>
          <w:tcPr>
            <w:tcW w:type="dxa" w:w="158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14/10/2026</w:t>
            </w:r>
          </w:p>
        </w:tc>
        <w:tc>
          <w:tcPr>
            <w:tcW w:type="dxa" w:w="2448"/>
            <w:tcMar>
              <w:top w:w="80" w:type="dxa"/>
              <w:bottom w:w="80" w:type="dxa"/>
              <w:left w:w="120" w:type="dxa"/>
              <w:right w:w="120" w:type="dxa"/>
            </w:tcMar>
            <w:vAlign w:val="center"/>
          </w:tcPr>
          <w:p>
            <w:pPr>
              <w:spacing w:before="0" w:after="0" w:line="276" w:lineRule="auto"/>
              <w:jc w:val="left"/>
            </w:pPr>
            <w:r>
              <w:rPr>
                <w:rFonts w:ascii="Times New Roman" w:hAnsi="Times New Roman"/>
                <w:sz w:val="20"/>
              </w:rPr>
              <w:t>Module tích hợp API GSM hoạt động ổn định trên Staging.</w:t>
            </w:r>
          </w:p>
        </w:tc>
      </w:tr>
      <w:tr>
        <w:trPr>
          <w:cantSplit/>
        </w:trPr>
        <w:tc>
          <w:tcPr>
            <w:tcW w:type="dxa" w:w="2304"/>
            <w:tcMar>
              <w:top w:w="80" w:type="dxa"/>
              <w:bottom w:w="80" w:type="dxa"/>
              <w:left w:w="120" w:type="dxa"/>
              <w:right w:w="120" w:type="dxa"/>
            </w:tcMar>
            <w:vAlign w:val="center"/>
          </w:tcPr>
          <w:p>
            <w:pPr>
              <w:spacing w:before="0" w:after="0" w:line="276" w:lineRule="auto"/>
              <w:jc w:val="left"/>
            </w:pPr>
            <w:r>
              <w:rPr>
                <w:rFonts w:ascii="Times New Roman" w:hAnsi="Times New Roman"/>
                <w:sz w:val="20"/>
              </w:rPr>
              <w:t>Nguyễn Thị Phương</w:t>
            </w:r>
          </w:p>
        </w:tc>
        <w:tc>
          <w:tcPr>
            <w:tcW w:type="dxa" w:w="4032"/>
            <w:tcMar>
              <w:top w:w="80" w:type="dxa"/>
              <w:bottom w:w="80" w:type="dxa"/>
              <w:left w:w="120" w:type="dxa"/>
              <w:right w:w="120" w:type="dxa"/>
            </w:tcMar>
            <w:vAlign w:val="center"/>
          </w:tcPr>
          <w:p>
            <w:pPr>
              <w:spacing w:before="0" w:after="0" w:line="276" w:lineRule="auto"/>
              <w:jc w:val="left"/>
            </w:pPr>
            <w:r>
              <w:rPr>
                <w:rFonts w:ascii="Times New Roman" w:hAnsi="Times New Roman"/>
                <w:sz w:val="20"/>
              </w:rPr>
              <w:t>Đấu nối OfferProfileRepository với PostgreSQL Supabase; xây dựng cơ chế Cold-start người dùng mới.</w:t>
            </w:r>
          </w:p>
        </w:tc>
        <w:tc>
          <w:tcPr>
            <w:tcW w:type="dxa" w:w="158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11/10/2026</w:t>
            </w:r>
          </w:p>
        </w:tc>
        <w:tc>
          <w:tcPr>
            <w:tcW w:type="dxa" w:w="2448"/>
            <w:tcMar>
              <w:top w:w="80" w:type="dxa"/>
              <w:bottom w:w="80" w:type="dxa"/>
              <w:left w:w="120" w:type="dxa"/>
              <w:right w:w="120" w:type="dxa"/>
            </w:tcMar>
            <w:vAlign w:val="center"/>
          </w:tcPr>
          <w:p>
            <w:pPr>
              <w:spacing w:before="0" w:after="0" w:line="276" w:lineRule="auto"/>
              <w:jc w:val="left"/>
            </w:pPr>
            <w:r>
              <w:rPr>
                <w:rFonts w:ascii="Times New Roman" w:hAnsi="Times New Roman"/>
                <w:sz w:val="20"/>
              </w:rPr>
              <w:t>Dịch vụ Offer Engine lưu trữ trạng thái người dùng bền vững trên DB.</w:t>
            </w:r>
          </w:p>
        </w:tc>
      </w:tr>
      <w:tr>
        <w:trPr>
          <w:cantSplit/>
        </w:trPr>
        <w:tc>
          <w:tcPr>
            <w:tcW w:type="dxa" w:w="2304"/>
            <w:tcMar>
              <w:top w:w="80" w:type="dxa"/>
              <w:bottom w:w="80" w:type="dxa"/>
              <w:left w:w="120" w:type="dxa"/>
              <w:right w:w="120" w:type="dxa"/>
            </w:tcMar>
            <w:vAlign w:val="center"/>
          </w:tcPr>
          <w:p>
            <w:pPr>
              <w:spacing w:before="0" w:after="0" w:line="276" w:lineRule="auto"/>
              <w:jc w:val="left"/>
            </w:pPr>
            <w:r>
              <w:rPr>
                <w:rFonts w:ascii="Times New Roman" w:hAnsi="Times New Roman"/>
                <w:sz w:val="20"/>
              </w:rPr>
              <w:t>Nguyễn Thị Phương</w:t>
            </w:r>
          </w:p>
        </w:tc>
        <w:tc>
          <w:tcPr>
            <w:tcW w:type="dxa" w:w="4032"/>
            <w:tcMar>
              <w:top w:w="80" w:type="dxa"/>
              <w:bottom w:w="80" w:type="dxa"/>
              <w:left w:w="120" w:type="dxa"/>
              <w:right w:w="120" w:type="dxa"/>
            </w:tcMar>
            <w:vAlign w:val="center"/>
          </w:tcPr>
          <w:p>
            <w:pPr>
              <w:spacing w:before="0" w:after="0" w:line="276" w:lineRule="auto"/>
              <w:jc w:val="left"/>
            </w:pPr>
            <w:r>
              <w:rPr>
                <w:rFonts w:ascii="Times New Roman" w:hAnsi="Times New Roman"/>
                <w:sz w:val="20"/>
              </w:rPr>
              <w:t>Đo lường Offer Conversion Rate và độ chính xác phân bổ ưu đãi trên bộ 50 kịch bản cuộc gọi mô phỏng.</w:t>
            </w:r>
          </w:p>
        </w:tc>
        <w:tc>
          <w:tcPr>
            <w:tcW w:type="dxa" w:w="158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15/10/2026</w:t>
            </w:r>
          </w:p>
        </w:tc>
        <w:tc>
          <w:tcPr>
            <w:tcW w:type="dxa" w:w="2448"/>
            <w:tcMar>
              <w:top w:w="80" w:type="dxa"/>
              <w:bottom w:w="80" w:type="dxa"/>
              <w:left w:w="120" w:type="dxa"/>
              <w:right w:w="120" w:type="dxa"/>
            </w:tcMar>
            <w:vAlign w:val="center"/>
          </w:tcPr>
          <w:p>
            <w:pPr>
              <w:spacing w:before="0" w:after="0" w:line="276" w:lineRule="auto"/>
              <w:jc w:val="left"/>
            </w:pPr>
            <w:r>
              <w:rPr>
                <w:rFonts w:ascii="Times New Roman" w:hAnsi="Times New Roman"/>
                <w:sz w:val="20"/>
              </w:rPr>
              <w:t>Báo cáo định lượng về hiệu quả chuyển đổi và độ nhạy ưu đãi.</w:t>
            </w:r>
          </w:p>
        </w:tc>
      </w:tr>
      <w:tr>
        <w:trPr>
          <w:cantSplit/>
        </w:trPr>
        <w:tc>
          <w:tcPr>
            <w:tcW w:type="dxa" w:w="2304"/>
            <w:tcMar>
              <w:top w:w="80" w:type="dxa"/>
              <w:bottom w:w="80" w:type="dxa"/>
              <w:left w:w="120" w:type="dxa"/>
              <w:right w:w="120" w:type="dxa"/>
            </w:tcMar>
            <w:vAlign w:val="center"/>
          </w:tcPr>
          <w:p>
            <w:pPr>
              <w:spacing w:before="0" w:after="0" w:line="276" w:lineRule="auto"/>
              <w:jc w:val="left"/>
            </w:pPr>
            <w:r>
              <w:rPr>
                <w:rFonts w:ascii="Times New Roman" w:hAnsi="Times New Roman"/>
                <w:sz w:val="20"/>
              </w:rPr>
              <w:t>Cả nhóm (Nam Khánh &amp; Phương)</w:t>
            </w:r>
          </w:p>
        </w:tc>
        <w:tc>
          <w:tcPr>
            <w:tcW w:type="dxa" w:w="4032"/>
            <w:tcMar>
              <w:top w:w="80" w:type="dxa"/>
              <w:bottom w:w="80" w:type="dxa"/>
              <w:left w:w="120" w:type="dxa"/>
              <w:right w:w="120" w:type="dxa"/>
            </w:tcMar>
            <w:vAlign w:val="center"/>
          </w:tcPr>
          <w:p>
            <w:pPr>
              <w:spacing w:before="0" w:after="0" w:line="276" w:lineRule="auto"/>
              <w:jc w:val="left"/>
            </w:pPr>
            <w:r>
              <w:rPr>
                <w:rFonts w:ascii="Times New Roman" w:hAnsi="Times New Roman"/>
                <w:sz w:val="20"/>
              </w:rPr>
              <w:t>Chạy thử nghiệm thực địa end-to-end (Voice + Visual Grounding + Handoff) và hoàn thiện Báo cáo Go/No-go.</w:t>
            </w:r>
          </w:p>
        </w:tc>
        <w:tc>
          <w:tcPr>
            <w:tcW w:type="dxa" w:w="158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18/10/2026</w:t>
            </w:r>
          </w:p>
        </w:tc>
        <w:tc>
          <w:tcPr>
            <w:tcW w:type="dxa" w:w="2448"/>
            <w:tcMar>
              <w:top w:w="80" w:type="dxa"/>
              <w:bottom w:w="80" w:type="dxa"/>
              <w:left w:w="120" w:type="dxa"/>
              <w:right w:w="120" w:type="dxa"/>
            </w:tcMar>
            <w:vAlign w:val="center"/>
          </w:tcPr>
          <w:p>
            <w:pPr>
              <w:spacing w:before="0" w:after="0" w:line="276" w:lineRule="auto"/>
              <w:jc w:val="left"/>
            </w:pPr>
            <w:r>
              <w:rPr>
                <w:rFonts w:ascii="Times New Roman" w:hAnsi="Times New Roman"/>
                <w:sz w:val="20"/>
              </w:rPr>
              <w:t>Tài liệu kỹ thuật hoàn chỉnh, Video demo thực tế và Slide trình bày chung kết.</w:t>
            </w:r>
          </w:p>
        </w:tc>
      </w:tr>
    </w:tbl>
    <w:p>
      <w:pPr>
        <w:spacing w:after="80"/>
      </w:pPr>
    </w:p>
    <w:p>
      <w:pPr>
        <w:keepNext/>
        <w:spacing w:before="240" w:after="140" w:line="276" w:lineRule="auto"/>
      </w:pPr>
      <w:r>
        <w:rPr>
          <w:rFonts w:ascii="Times New Roman" w:hAnsi="Times New Roman"/>
          <w:b/>
          <w:sz w:val="26"/>
        </w:rPr>
        <w:t>4. Kết luận và Kiến nghị</w:t>
      </w:r>
    </w:p>
    <w:p>
      <w:pPr>
        <w:spacing w:before="0" w:after="80" w:line="300" w:lineRule="auto"/>
      </w:pPr>
      <w:r>
        <w:rPr>
          <w:rFonts w:ascii="Times New Roman" w:hAnsi="Times New Roman"/>
        </w:rPr>
        <w:t>Phiên bản POC hiện tại của OlaSM đã chứng minh đầy đủ tính khả thi kỹ thuật, độ tin cậy của thuật toán và tiềm năng thực tiễn to lớn đối với hệ sinh thái xe điện thông minh GreenSM. Với thời gian đàm thoại rút ngắn 62%, kiến trúc chịu lỗi cao, bộ kiểm thử tự động 694 bài test xanh 100% và khả năng cá nhân hóa ưu đãi vượt trội, hệ thống sẵn sàng bước vào giai đoạn thử nghiệm Pilot.</w:t>
      </w:r>
    </w:p>
    <w:p>
      <w:pPr>
        <w:spacing w:before="0" w:after="80" w:line="300" w:lineRule="auto"/>
      </w:pPr>
      <w:r>
        <w:rPr>
          <w:rFonts w:ascii="Times New Roman" w:hAnsi="Times New Roman"/>
        </w:rPr>
        <w:t>Nhóm 4 kính đề nghị Thầy Lê Duy Dũng, Anh Lê Yên Thanh và Ban Đề án xem xét: (1) Phê duyệt kết quả nghiệm thu POC Phase 3 của Nhóm 4; (2) Hỗ trợ kết nối với Ban Công nghệ GreenSM để mở quyền truy cập tài khoản GSM Sandbox API và tập dữ liệu mẫu phục vụ hoàn thiện sản phẩm.</w:t>
      </w:r>
    </w:p>
    <w:p>
      <w:pPr>
        <w:keepNext/>
        <w:spacing w:before="280" w:after="40"/>
      </w:pPr>
      <w:r>
        <w:rPr>
          <w:b/>
        </w:rPr>
        <w:t>Đại diện nhóm báo cáo:</w:t>
      </w:r>
    </w:p>
    <w:p>
      <w:pPr>
        <w:spacing w:before="0" w:after="40"/>
      </w:pPr>
      <w:r>
        <w:t>Nguyễn Đức Nam Khánh — MSSV: 2A202601103 (Trưởng nhóm kỹ thuật)</w:t>
      </w:r>
    </w:p>
    <w:p>
      <w:pPr>
        <w:spacing w:before="0" w:after="80"/>
      </w:pPr>
      <w:r>
        <w:t>Nguyễn Thị Phương — MSSV: 2A202601315 (Kỹ sư AI &amp; Nghiệp vụ)</w:t>
      </w:r>
    </w:p>
    <w:p>
      <w:pPr>
        <w:spacing w:before="0" w:after="240"/>
      </w:pPr>
      <w:r>
        <w:rPr>
          <w:i/>
        </w:rPr>
        <w:t>Nhóm dự án OlaSM — VRIC × GSM Smart City (Nhóm 4: Mobility Assistant)</w:t>
        <w:br/>
        <w:t>Ngày nộp: Chủ nhật, ngày 04/10/2026</w:t>
      </w:r>
    </w:p>
    <w:sectPr w:rsidR="00FC693F" w:rsidRPr="0006063C" w:rsidSect="00034616">
      <w:pgSz w:w="11909" w:h="16834"/>
      <w:pgMar w:top="1100" w:right="1300" w:bottom="1100" w:left="13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