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4"/>
        </w:rPr>
        <w:t>TÀI LIỆU CƠ SỞ LÝ THUYẾT &amp; ỨNG DỤNG TOÁN HỌC</w:t>
      </w:r>
    </w:p>
    <w:p>
      <w:pPr>
        <w:spacing w:after="480"/>
        <w:jc w:val="center"/>
      </w:pPr>
      <w:r>
        <w:rPr>
          <w:rFonts w:ascii="Arial" w:hAnsi="Arial"/>
          <w:i/>
          <w:color w:val="718096"/>
          <w:sz w:val="26"/>
        </w:rPr>
        <w:t>Vector, Ma Trận và Đạo Hàm Hàm Nhiều Biến trong Khoa Học &amp; Công Nghệ</w:t>
      </w:r>
    </w:p>
    <w:p>
      <w:pPr>
        <w:keepNext/>
        <w:spacing w:before="360" w:after="240"/>
        <w:pBdr>
          <w:bottom w:val="single" w:sz="12" w:space="4" w:color="1B365D"/>
        </w:pBdr>
      </w:pPr>
      <w:r>
        <w:rPr>
          <w:rFonts w:ascii="Arial" w:hAnsi="Arial"/>
          <w:b/>
          <w:color w:val="1B365D"/>
          <w:sz w:val="36"/>
        </w:rPr>
        <w:t>CHƯƠNG 1: CƠ SỞ LÝ THUYẾT</w:t>
      </w:r>
    </w:p>
    <w:p>
      <w:pPr>
        <w:keepNext/>
        <w:spacing w:before="280" w:after="120"/>
      </w:pPr>
      <w:r>
        <w:rPr>
          <w:rFonts w:ascii="Arial" w:hAnsi="Arial"/>
          <w:b/>
          <w:color w:val="2C5282"/>
          <w:sz w:val="28"/>
        </w:rPr>
        <w:t>1.1. CƠ SỞ LÝ THUYẾT VỀ VECTOR</w:t>
      </w:r>
    </w:p>
    <w:p>
      <w:pPr>
        <w:keepNext/>
        <w:spacing w:before="200" w:after="80"/>
      </w:pPr>
      <w:r>
        <w:rPr>
          <w:rFonts w:ascii="Times New Roman" w:hAnsi="Times New Roman"/>
          <w:b/>
          <w:color w:val="1B365D"/>
          <w:sz w:val="26"/>
        </w:rPr>
        <w:t>1.1.1. Định nghĩa</w:t>
      </w:r>
    </w:p>
    <w:p>
      <w:r>
        <w:t>Vector là một đại lượng được xác định bởi hai yếu tố: độ lớn (hay còn gọi là chuẩn) và hướng. Trong không gian toán học, vector thường được biểu diễn dưới dạng một ma trận cột hoặc hàng chứa các thành phần số.</w:t>
      </w:r>
    </w:p>
    <w:p>
      <w:r>
        <w:rPr>
          <w:b/>
        </w:rPr>
        <w:t xml:space="preserve">Ví dụ: </w:t>
      </w:r>
      <w:r>
        <w:t>Vector v = (v₁, v₂, ..., vₙ) trong không gian ℝⁿ.</w:t>
      </w:r>
    </w:p>
    <w:p>
      <w:pPr>
        <w:keepNext/>
        <w:spacing w:before="200" w:after="80"/>
      </w:pPr>
      <w:r>
        <w:rPr>
          <w:rFonts w:ascii="Times New Roman" w:hAnsi="Times New Roman"/>
          <w:b/>
          <w:color w:val="1B365D"/>
          <w:sz w:val="26"/>
        </w:rPr>
        <w:t>1.1.2. Các phép toán cơ bản</w:t>
      </w:r>
    </w:p>
    <w:p>
      <w:pPr>
        <w:pStyle w:val="ListBullet"/>
        <w:spacing w:after="80"/>
      </w:pPr>
      <w:r>
        <w:rPr>
          <w:b/>
        </w:rPr>
        <w:t xml:space="preserve">Phép cộng/trừ: </w:t>
      </w:r>
      <w:r>
        <w:t>Cộng hoặc trừ các thành phần tương ứng với nhau.</w:t>
      </w:r>
    </w:p>
    <w:p>
      <w:pPr>
        <w:pStyle w:val="ListBullet"/>
        <w:spacing w:after="80"/>
      </w:pPr>
      <w:r>
        <w:rPr>
          <w:b/>
        </w:rPr>
        <w:t xml:space="preserve">Phép nhân vô hướng: </w:t>
      </w:r>
      <w:r>
        <w:t>Nhân tất cả các thành phần của vector với một số thực.</w:t>
      </w:r>
    </w:p>
    <w:p>
      <w:pPr>
        <w:pStyle w:val="ListBullet"/>
        <w:spacing w:after="80"/>
      </w:pPr>
      <w:r>
        <w:rPr>
          <w:b/>
        </w:rPr>
        <w:t xml:space="preserve">Tích vô hướng (Dot product): </w:t>
      </w:r>
      <w:r>
        <w:t>u · v = ∑ᵢ₌₁ⁿ uᵢ vᵢ . Kết quả là một số vô hướng, cho biết độ tương đồng về hướng của hai vector.</w:t>
      </w:r>
    </w:p>
    <w:p>
      <w:pPr>
        <w:pStyle w:val="ListBullet"/>
        <w:spacing w:after="80"/>
      </w:pPr>
      <w:r>
        <w:rPr>
          <w:b/>
        </w:rPr>
        <w:t xml:space="preserve">Tích có hướng (Cross product): </w:t>
      </w:r>
      <w:r>
        <w:t>Chỉ áp dụng trong không gian 3 chiều, cho ra một vector mới vuông góc với hai vector ban đầu.</w:t>
      </w:r>
    </w:p>
    <w:p>
      <w:pPr>
        <w:keepNext/>
        <w:spacing w:before="200" w:after="80"/>
      </w:pPr>
      <w:r>
        <w:rPr>
          <w:rFonts w:ascii="Times New Roman" w:hAnsi="Times New Roman"/>
          <w:b/>
          <w:color w:val="1B365D"/>
          <w:sz w:val="26"/>
        </w:rPr>
        <w:t>1.1.3. Ý nghĩa hình học</w:t>
      </w:r>
    </w:p>
    <w:p>
      <w:r>
        <w:t>Vector có thể được xem như một mũi tên trong không gian, chỉ từ điểm gốc đến một điểm xác định. Chiều dài của mũi tên biểu thị độ lớn, và hướng mũi tên biểu thị hướng của vector.</w:t>
      </w:r>
    </w:p>
    <w:p>
      <w:pPr>
        <w:keepNext/>
        <w:spacing w:before="280" w:after="120"/>
      </w:pPr>
      <w:r>
        <w:rPr>
          <w:rFonts w:ascii="Arial" w:hAnsi="Arial"/>
          <w:b/>
          <w:color w:val="2C5282"/>
          <w:sz w:val="28"/>
        </w:rPr>
        <w:t>1.2. CƠ SỞ LÝ THUYẾT VỀ MA TRẬN</w:t>
      </w:r>
    </w:p>
    <w:p>
      <w:pPr>
        <w:keepNext/>
        <w:spacing w:before="200" w:after="80"/>
      </w:pPr>
      <w:r>
        <w:rPr>
          <w:rFonts w:ascii="Times New Roman" w:hAnsi="Times New Roman"/>
          <w:b/>
          <w:color w:val="1B365D"/>
          <w:sz w:val="26"/>
        </w:rPr>
        <w:t>1.2.1. Định nghĩa</w:t>
      </w:r>
    </w:p>
    <w:p>
      <w:r>
        <w:t>Ma trận là một bảng hình chữ nhật gồm các số, ký hiệu hoặc biểu thức được sắp xếp theo hàng và cột. Một ma trận có kích thước m × n có m hàng và n cột.</w:t>
      </w:r>
    </w:p>
    <w:p>
      <w:r>
        <w:rPr>
          <w:b/>
        </w:rPr>
        <w:t xml:space="preserve">Ví dụ: </w:t>
      </w:r>
      <w:r>
        <w:t>Ma trận A = [</w:t>
        <w:br/>
        <w:t xml:space="preserve">  a₁₁   a₁₂</w:t>
        <w:br/>
        <w:t xml:space="preserve">  a₂₁   a₂₂</w:t>
        <w:br/>
        <w:t>]</w:t>
      </w:r>
    </w:p>
    <w:p>
      <w:pPr>
        <w:keepNext/>
        <w:spacing w:before="200" w:after="80"/>
      </w:pPr>
      <w:r>
        <w:rPr>
          <w:rFonts w:ascii="Times New Roman" w:hAnsi="Times New Roman"/>
          <w:b/>
          <w:color w:val="1B365D"/>
          <w:sz w:val="26"/>
        </w:rPr>
        <w:t>1.2.2. Các phép toán cơ bản</w:t>
      </w:r>
    </w:p>
    <w:p>
      <w:pPr>
        <w:pStyle w:val="ListBullet"/>
        <w:spacing w:after="80"/>
      </w:pPr>
      <w:r>
        <w:rPr>
          <w:b/>
        </w:rPr>
        <w:t xml:space="preserve">Phép cộng/trừ: </w:t>
      </w:r>
      <w:r>
        <w:t>Thực hiện trên các ma trận cùng kích thước bằng cách cộng/trừ các phần tử tương ứng.</w:t>
      </w:r>
    </w:p>
    <w:p>
      <w:pPr>
        <w:pStyle w:val="ListBullet"/>
        <w:spacing w:after="80"/>
      </w:pPr>
      <w:r>
        <w:rPr>
          <w:b/>
        </w:rPr>
        <w:t xml:space="preserve">Phép nhân vô hướng: </w:t>
      </w:r>
      <w:r>
        <w:t>Nhân tất cả các phần tử của ma trận với một số thực.</w:t>
      </w:r>
    </w:p>
    <w:p>
      <w:pPr>
        <w:pStyle w:val="ListBullet"/>
        <w:spacing w:after="80"/>
      </w:pPr>
      <w:r>
        <w:rPr>
          <w:b/>
        </w:rPr>
        <w:t xml:space="preserve">Phép nhân ma trận: </w:t>
      </w:r>
      <w:r>
        <w:t>Tích của ma trận A (kích thước m × n) và ma trận B (kích thước n × p) là ma trận C (kích thước m × p), với phần tử cᵢⱼ = ∑ₖ₌₁ⁿ aᵢₖ bₖⱼ.</w:t>
      </w:r>
    </w:p>
    <w:p>
      <w:pPr>
        <w:pStyle w:val="ListBullet"/>
        <w:spacing w:after="80"/>
      </w:pPr>
      <w:r>
        <w:rPr>
          <w:b/>
        </w:rPr>
        <w:t xml:space="preserve">Ma trận chuyển vị: </w:t>
      </w:r>
      <w:r>
        <w:t>Hoán đổi hàng thành cột và cột thành hàng của ma trận (ký hiệu Aᵀ).</w:t>
      </w:r>
    </w:p>
    <w:p>
      <w:pPr>
        <w:keepNext/>
        <w:spacing w:before="200" w:after="80"/>
      </w:pPr>
      <w:r>
        <w:rPr>
          <w:rFonts w:ascii="Times New Roman" w:hAnsi="Times New Roman"/>
          <w:b/>
          <w:color w:val="1B365D"/>
          <w:sz w:val="26"/>
        </w:rPr>
        <w:t>1.2.3. Các loại ma trận đặc biệt</w:t>
      </w:r>
    </w:p>
    <w:p>
      <w:pPr>
        <w:pStyle w:val="ListBullet"/>
        <w:spacing w:after="80"/>
      </w:pPr>
      <w:r>
        <w:rPr>
          <w:b/>
        </w:rPr>
        <w:t xml:space="preserve">Ma trận vuông: </w:t>
      </w:r>
      <w:r>
        <w:t>Số hàng bằng số cột.</w:t>
      </w:r>
    </w:p>
    <w:p>
      <w:pPr>
        <w:pStyle w:val="ListBullet"/>
        <w:spacing w:after="80"/>
      </w:pPr>
      <w:r>
        <w:rPr>
          <w:b/>
        </w:rPr>
        <w:t xml:space="preserve">Ma trận đơn vị: </w:t>
      </w:r>
      <w:r>
        <w:t>Ma trận vuông với các phần tử trên đường chéo chính bằng 1 và các phần tử khác bằng 0.</w:t>
      </w:r>
    </w:p>
    <w:p>
      <w:pPr>
        <w:pStyle w:val="ListBullet"/>
        <w:spacing w:after="80"/>
      </w:pPr>
      <w:r>
        <w:rPr>
          <w:b/>
        </w:rPr>
        <w:t xml:space="preserve">Ma trận đối xứng: </w:t>
      </w:r>
      <w:r>
        <w:t>Ma trận vuông thỏa mãn A = Aᵀ.</w:t>
      </w:r>
    </w:p>
    <w:p>
      <w:pPr>
        <w:keepNext/>
        <w:spacing w:before="280" w:after="120"/>
      </w:pPr>
      <w:r>
        <w:rPr>
          <w:rFonts w:ascii="Arial" w:hAnsi="Arial"/>
          <w:b/>
          <w:color w:val="2C5282"/>
          <w:sz w:val="28"/>
        </w:rPr>
        <w:t>1.3. CƠ SỞ LÝ THUYẾT VỀ ĐẠO HÀM CỦA HÀM NHIỀU BIẾN</w:t>
      </w:r>
    </w:p>
    <w:p>
      <w:pPr>
        <w:keepNext/>
        <w:spacing w:before="200" w:after="80"/>
      </w:pPr>
      <w:r>
        <w:rPr>
          <w:rFonts w:ascii="Times New Roman" w:hAnsi="Times New Roman"/>
          <w:b/>
          <w:color w:val="1B365D"/>
          <w:sz w:val="26"/>
        </w:rPr>
        <w:t>1.3.1. Định nghĩa</w:t>
      </w:r>
    </w:p>
    <w:p>
      <w:r>
        <w:t>Trong nhiều bài toán kỹ thuật, một đại lượng thường phụ thuộc đồng thời vào nhiều biến. Chẳng hạn, nhiệt độ tại một điểm có thể phụ thuộc vào hai tọa độ không gian x và y; sai số của một mô hình trí tuệ nhân tạo có thể phụ thuộc vào hàng nghìn tham số khác nhau. Một hàm hai biến thường được viết dưới dạng:</w:t>
      </w:r>
    </w:p>
    <w:p>
      <w:pPr>
        <w:jc w:val="center"/>
      </w:pPr>
      <w:r>
        <w:rPr>
          <w:i/>
        </w:rPr>
        <w:t>z = f(x, y)</w:t>
      </w:r>
    </w:p>
    <w:p>
      <w:r>
        <w:t>Đạo hàm riêng theo biến x của hàm f(x, y) được định nghĩa bởi:</w:t>
      </w:r>
    </w:p>
    <w:p>
      <w:pPr>
        <w:jc w:val="center"/>
      </w:pPr>
      <w:r>
        <w:rPr>
          <w:i/>
        </w:rPr>
        <w:t>∂f/∂x (x, y) = lim (Δx → 0) [ f(x + Δx, y) - f(x, y) ] / Δx</w:t>
      </w:r>
    </w:p>
    <w:p>
      <w:r>
        <w:t>nếu giới hạn tồn tại. Khi tính đạo hàm theo x, biến y được xem như một hằng số.</w:t>
      </w:r>
    </w:p>
    <w:p>
      <w:r>
        <w:t>Tương tự, đạo hàm riêng theo biến y được định nghĩa bởi:</w:t>
      </w:r>
    </w:p>
    <w:p>
      <w:pPr>
        <w:jc w:val="center"/>
      </w:pPr>
      <w:r>
        <w:rPr>
          <w:i/>
        </w:rPr>
        <w:t>∂f/∂y (x, y) = lim (Δy → 0) [ f(x, y + Δy) - f(x, y) ] / Δy</w:t>
      </w:r>
    </w:p>
    <w:p>
      <w:r>
        <w:t>nếu giới hạn tồn tại. Khi tính theo y, biến x được xem như một hằng số.</w:t>
      </w:r>
    </w:p>
    <w:p>
      <w:r>
        <w:rPr>
          <w:i/>
        </w:rPr>
        <w:t>Các ký hiệu thường dùng: fₓ = ∂f/∂x , fᵧ = ∂f/∂y.</w:t>
      </w:r>
    </w:p>
    <w:p>
      <w:pPr>
        <w:keepNext/>
        <w:spacing w:before="200" w:after="80"/>
      </w:pPr>
      <w:r>
        <w:rPr>
          <w:rFonts w:ascii="Times New Roman" w:hAnsi="Times New Roman"/>
          <w:b/>
          <w:color w:val="1B365D"/>
          <w:sz w:val="26"/>
        </w:rPr>
        <w:t>1.3.2. Gradient</w:t>
      </w:r>
    </w:p>
    <w:p>
      <w:r>
        <w:t>Gradient của hàm hai biến f(x, y) là vectơ gồm các đạo hàm riêng bậc nhất:</w:t>
      </w:r>
    </w:p>
    <w:p>
      <w:pPr>
        <w:jc w:val="center"/>
      </w:pPr>
      <w:r>
        <w:rPr>
          <w:i/>
        </w:rPr>
        <w:t>∇f(x, y) = ( ∂f/∂x , ∂f/∂y )</w:t>
      </w:r>
    </w:p>
    <w:p>
      <w:r>
        <w:t>Đối với hàm ba biến f(x, y, z), gradient được viết là:</w:t>
      </w:r>
    </w:p>
    <w:p>
      <w:pPr>
        <w:jc w:val="center"/>
      </w:pPr>
      <w:r>
        <w:rPr>
          <w:i/>
        </w:rPr>
        <w:t>∇f(x, y, z) = ( ∂f/∂x , ∂f/∂y , ∂f/∂z )</w:t>
      </w:r>
    </w:p>
    <w:p>
      <w:r>
        <w:t>Gradient có hai ý nghĩa quan trọng:</w:t>
      </w:r>
    </w:p>
    <w:p>
      <w:pPr>
        <w:pStyle w:val="ListBullet"/>
      </w:pPr>
      <w:r>
        <w:rPr>
          <w:b/>
        </w:rPr>
        <w:t xml:space="preserve">Hướng của gradient </w:t>
      </w:r>
      <w:r>
        <w:t>là hướng mà hàm số tăng nhanh nhất.</w:t>
      </w:r>
    </w:p>
    <w:p>
      <w:pPr>
        <w:pStyle w:val="ListBullet"/>
      </w:pPr>
      <w:r>
        <w:rPr>
          <w:b/>
        </w:rPr>
        <w:t xml:space="preserve">Độ lớn của gradient </w:t>
      </w:r>
      <w:r>
        <w:t>cho biết mức độ tăng nhanh của hàm số theo hướng đó.</w:t>
      </w:r>
    </w:p>
    <w:p>
      <w:pPr>
        <w:keepNext/>
        <w:spacing w:before="200" w:after="80"/>
      </w:pPr>
      <w:r>
        <w:rPr>
          <w:rFonts w:ascii="Times New Roman" w:hAnsi="Times New Roman"/>
          <w:b/>
          <w:color w:val="1B365D"/>
          <w:sz w:val="26"/>
        </w:rPr>
        <w:t>1.3.3. Vi phân toàn phần</w:t>
      </w:r>
    </w:p>
    <w:p>
      <w:r>
        <w:t>Nếu z = f(x, y) có các đạo hàm riêng liên tục thì vi phân toàn phần của hàm được xác định bởi:</w:t>
      </w:r>
    </w:p>
    <w:p>
      <w:pPr>
        <w:jc w:val="center"/>
      </w:pPr>
      <w:r>
        <w:rPr>
          <w:i/>
        </w:rPr>
        <w:t>dz = (∂f/∂x) dx + (∂f/∂y) dy</w:t>
      </w:r>
    </w:p>
    <w:p>
      <w:r>
        <w:t>Vi phân toàn phần dùng để xấp xỉ độ thay đổi của hàm khi x và y thay đổi một lượng nhỏ:</w:t>
      </w:r>
    </w:p>
    <w:p>
      <w:pPr>
        <w:jc w:val="center"/>
      </w:pPr>
      <w:r>
        <w:rPr>
          <w:i/>
        </w:rPr>
        <w:t>Δz ≈ dz = fₓ Δx + fᵧ Δy</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20" w:type="dxa"/>
              <w:bottom w:w="120" w:type="dxa"/>
              <w:left w:w="180" w:type="dxa"/>
              <w:right w:w="180" w:type="dxa"/>
            </w:tcMar>
          </w:tcPr>
          <w:p>
            <w:pPr>
              <w:spacing w:after="80"/>
            </w:pPr>
            <w:r>
              <w:rPr>
                <w:rFonts w:ascii="Times New Roman" w:hAnsi="Times New Roman"/>
                <w:b/>
                <w:color w:val="1B365D"/>
                <w:sz w:val="26"/>
              </w:rPr>
              <w:t>Ví dụ minh họa Vi phân toàn phần:</w:t>
            </w:r>
          </w:p>
          <w:p>
            <w:pPr>
              <w:spacing w:after="60" w:line="276" w:lineRule="auto"/>
            </w:pPr>
            <w:r>
              <w:rPr>
                <w:rFonts w:ascii="Times New Roman" w:hAnsi="Times New Roman"/>
                <w:color w:val="2D3748"/>
                <w:sz w:val="24"/>
              </w:rPr>
              <w:t>Cho hàm số f(x, y) = x² + y², ta có df = 2x dx + 2y dy.</w:t>
            </w:r>
          </w:p>
          <w:p>
            <w:pPr>
              <w:spacing w:after="60" w:line="276" w:lineRule="auto"/>
            </w:pPr>
            <w:r>
              <w:rPr>
                <w:rFonts w:ascii="Times New Roman" w:hAnsi="Times New Roman"/>
                <w:color w:val="2D3748"/>
                <w:sz w:val="24"/>
              </w:rPr>
              <w:t>Tại điểm (1, 2), nếu dx = 0,01 và dy = 0,02 thì:</w:t>
            </w:r>
          </w:p>
          <w:p>
            <w:pPr>
              <w:spacing w:after="60" w:line="276" w:lineRule="auto"/>
            </w:pPr>
            <w:r>
              <w:rPr>
                <w:rFonts w:ascii="Times New Roman" w:hAnsi="Times New Roman"/>
                <w:color w:val="2D3748"/>
                <w:sz w:val="24"/>
              </w:rPr>
              <w:t xml:space="preserve">  df = 2(1)(0,01) + 2(2)(0,02) = 0,02 + 0,08 = 0,10.</w:t>
            </w:r>
          </w:p>
          <w:p>
            <w:pPr>
              <w:spacing w:after="60" w:line="276" w:lineRule="auto"/>
            </w:pPr>
            <w:r>
              <w:rPr>
                <w:rFonts w:ascii="Times New Roman" w:hAnsi="Times New Roman"/>
                <w:color w:val="2D3748"/>
                <w:sz w:val="24"/>
              </w:rPr>
              <w:t>Do đó, độ thay đổi của hàm có thể được xấp xỉ bằng 0,10.</w:t>
            </w:r>
          </w:p>
        </w:tc>
      </w:tr>
    </w:tbl>
    <w:p>
      <w:pPr>
        <w:spacing w:after="120"/>
      </w:pPr>
    </w:p>
    <w:p>
      <w:pPr>
        <w:keepNext/>
        <w:spacing w:before="200" w:after="80"/>
      </w:pPr>
      <w:r>
        <w:rPr>
          <w:rFonts w:ascii="Times New Roman" w:hAnsi="Times New Roman"/>
          <w:b/>
          <w:color w:val="1B365D"/>
          <w:sz w:val="26"/>
        </w:rPr>
        <w:t>1.3.4. Ma trận Hessian</w:t>
      </w:r>
    </w:p>
    <w:p>
      <w:r>
        <w:t>Ma trận Hessian là ma trận gồm các đạo hàm riêng bậc hai của một hàm nhiều biến. Với hàm f(x, y), Hessian được viết là:</w:t>
      </w:r>
    </w:p>
    <w:p>
      <w:pPr>
        <w:jc w:val="center"/>
      </w:pPr>
      <w:r>
        <w:rPr>
          <w:i/>
        </w:rPr>
        <w:t>H f(x, y) = [</w:t>
        <w:br/>
        <w:t xml:space="preserve">  ∂²f/∂x²     ∂²f/∂x∂y</w:t>
        <w:br/>
        <w:t xml:space="preserve">  ∂²f/∂y∂x    ∂²f/∂y²</w:t>
        <w:br/>
        <w:t>]</w:t>
      </w:r>
    </w:p>
    <w:p>
      <w:r>
        <w:t>Ma trận Hessian thường được dùng để nghiên cứu độ cong của hàm và xác định cực đại, cực tiểu trong bài toán tối ưu nhiều biến.</w:t>
      </w:r>
    </w:p>
    <w:p>
      <w:pPr>
        <w:keepNext/>
        <w:spacing w:before="360" w:after="240"/>
        <w:pBdr>
          <w:bottom w:val="single" w:sz="12" w:space="4" w:color="1B365D"/>
        </w:pBdr>
      </w:pPr>
      <w:r>
        <w:rPr>
          <w:rFonts w:ascii="Arial" w:hAnsi="Arial"/>
          <w:b/>
          <w:color w:val="1B365D"/>
          <w:sz w:val="36"/>
        </w:rPr>
        <w:t>CHƯƠNG 2: ỨNG DỤNG THỰC TIỄN</w:t>
      </w:r>
    </w:p>
    <w:p>
      <w:pPr>
        <w:keepNext/>
        <w:spacing w:before="280" w:after="120"/>
      </w:pPr>
      <w:r>
        <w:rPr>
          <w:rFonts w:ascii="Arial" w:hAnsi="Arial"/>
          <w:b/>
          <w:color w:val="2C5282"/>
          <w:sz w:val="28"/>
        </w:rPr>
        <w:t>2.1. ỨNG DỤNG CỦA VECTOR</w:t>
      </w:r>
    </w:p>
    <w:p>
      <w:pPr>
        <w:keepNext/>
        <w:spacing w:before="200" w:after="80"/>
      </w:pPr>
      <w:r>
        <w:rPr>
          <w:rFonts w:ascii="Times New Roman" w:hAnsi="Times New Roman"/>
          <w:b/>
          <w:color w:val="1B365D"/>
          <w:sz w:val="26"/>
        </w:rPr>
        <w:t>2.1.1. Biểu diễn dữ liệu và tính toán tương tự trong Hệ thống gợi ý (Recommendation Systems)</w:t>
      </w:r>
    </w:p>
    <w:p>
      <w:r>
        <w:t>Cơ sở: Mỗi đối tượng (ví dụ: người dùng, sản phẩm) có thể được mã hóa thành một vector đặc trưng. Các thành phần của vector thể hiện mức độ quan tâm hoặc đặc điểm của đối tượng đó.</w:t>
      </w:r>
    </w:p>
    <w:p>
      <w:r>
        <w:t>Cách ứng dụng:</w:t>
      </w:r>
    </w:p>
    <w:p>
      <w:pPr>
        <w:pStyle w:val="ListBullet"/>
      </w:pPr>
      <w:r>
        <w:t>Người dùng U được biểu diễn bởi vector u, sản phẩm P được biểu diễn bởi vector p.</w:t>
      </w:r>
    </w:p>
    <w:p>
      <w:pPr>
        <w:pStyle w:val="ListBullet"/>
      </w:pPr>
      <w:r>
        <w:t>Hệ thống tính toán độ tương đồng giữa người dùng và sản phẩm bằng cách sử dụng tích vô hướng hoặc khoảng cách Euclidean (dựa trên các phép toán vector).</w:t>
      </w:r>
    </w:p>
    <w:p>
      <w:pPr>
        <w:pStyle w:val="ListBullet"/>
      </w:pPr>
      <w:r>
        <w:t>Hệ thống gợi ý các sản phẩm có vector p tương đồng nhất với vector u của người dùng.</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20" w:type="dxa"/>
              <w:bottom w:w="120" w:type="dxa"/>
              <w:left w:w="180" w:type="dxa"/>
              <w:right w:w="180" w:type="dxa"/>
            </w:tcMar>
          </w:tcPr>
          <w:p>
            <w:pPr>
              <w:spacing w:after="80"/>
            </w:pPr>
            <w:r>
              <w:rPr>
                <w:rFonts w:ascii="Times New Roman" w:hAnsi="Times New Roman"/>
                <w:b/>
                <w:color w:val="1B365D"/>
                <w:sz w:val="26"/>
              </w:rPr>
              <w:t>Ví dụ thực tế (Netflix):</w:t>
            </w:r>
          </w:p>
          <w:p>
            <w:pPr>
              <w:spacing w:after="60" w:line="276" w:lineRule="auto"/>
            </w:pPr>
            <w:r>
              <w:rPr>
                <w:rFonts w:ascii="Times New Roman" w:hAnsi="Times New Roman"/>
                <w:color w:val="2D3748"/>
                <w:sz w:val="24"/>
              </w:rPr>
              <w:t>Trong hệ thống gợi ý phim Netflix, mỗi bộ phim là một vector trong không gian đặc trưng (ví dụ: mức độ hài hước, hành động, lãng mạn). Mỗi người dùng cũng là một vector thể hiện sở thích của họ. Hệ thống tính độ tương đồng (Cosine similarity) giữa vector người dùng và vector phim để đưa ra gợi ý phù hợp.</w:t>
            </w:r>
          </w:p>
        </w:tc>
      </w:tr>
    </w:tbl>
    <w:p>
      <w:pPr>
        <w:spacing w:after="120"/>
      </w:pPr>
    </w:p>
    <w:p>
      <w:pPr>
        <w:keepNext/>
        <w:spacing w:before="200" w:after="80"/>
      </w:pPr>
      <w:r>
        <w:rPr>
          <w:rFonts w:ascii="Times New Roman" w:hAnsi="Times New Roman"/>
          <w:b/>
          <w:color w:val="1B365D"/>
          <w:sz w:val="26"/>
        </w:rPr>
        <w:t>2.1.2. Mô tả vị trí và chuyển động trong Đồ họa máy tính và Robotics</w:t>
      </w:r>
    </w:p>
    <w:p>
      <w:r>
        <w:t>Cơ sở: Vector được sử dụng để biểu diễn vị trí (vector vị trí), vận tốc, lực và hướng của các đối tượng trong không gian 2D hoặc 3D. Các phép toán vector là nền tảng cho các phép biến đổi hình học.</w:t>
      </w:r>
    </w:p>
    <w:p>
      <w:r>
        <w:t>Cách ứng dụng:</w:t>
      </w:r>
    </w:p>
    <w:p>
      <w:pPr>
        <w:pStyle w:val="ListBullet"/>
      </w:pPr>
      <w:r>
        <w:t>Vị trí của một điểm được cho bởi vector vị trí p = (x, y, z).</w:t>
      </w:r>
    </w:p>
    <w:p>
      <w:pPr>
        <w:pStyle w:val="ListBullet"/>
      </w:pPr>
      <w:r>
        <w:t>Để di chuyển đối tượng, ta cộng vector vận tốc v vào vector vị trí sau mỗi khoảng thời gian: p_mới = p_cũ + v · Δt.</w:t>
      </w:r>
    </w:p>
    <w:p>
      <w:pPr>
        <w:pStyle w:val="ListBullet"/>
      </w:pPr>
      <w:r>
        <w:t>Phép toán xoay (rotation) được thực hiện thông qua nhân ma trận với vector.</w:t>
      </w:r>
    </w:p>
    <w:p>
      <w:pPr>
        <w:keepNext/>
        <w:spacing w:before="280" w:after="120"/>
      </w:pPr>
      <w:r>
        <w:rPr>
          <w:rFonts w:ascii="Arial" w:hAnsi="Arial"/>
          <w:b/>
          <w:color w:val="2C5282"/>
          <w:sz w:val="28"/>
        </w:rPr>
        <w:t>2.2. ỨNG DỤNG CỦA MA TRẬN</w:t>
      </w:r>
    </w:p>
    <w:p>
      <w:pPr>
        <w:keepNext/>
        <w:spacing w:before="200" w:after="80"/>
      </w:pPr>
      <w:r>
        <w:rPr>
          <w:rFonts w:ascii="Times New Roman" w:hAnsi="Times New Roman"/>
          <w:b/>
          <w:color w:val="1B365D"/>
          <w:sz w:val="26"/>
        </w:rPr>
        <w:t>2.2.1. Biểu diễn và xử lý ảnh số</w:t>
      </w:r>
    </w:p>
    <w:p>
      <w:r>
        <w:t>Cơ sở: Một ảnh số (grayscale) được biểu diễn chính xác dưới dạng một ma trận số, mỗi phần tử là một pixel biểu thị cường độ sáng. Ảnh màu sử dụng ba ma trận (R, G, B).</w:t>
      </w:r>
    </w:p>
    <w:p>
      <w:r>
        <w:t>Cách ứng dụng:</w:t>
      </w:r>
    </w:p>
    <w:p>
      <w:pPr>
        <w:pStyle w:val="ListBullet"/>
      </w:pPr>
      <w:r>
        <w:rPr>
          <w:b/>
        </w:rPr>
        <w:t xml:space="preserve">Lọc ảnh: </w:t>
      </w:r>
      <w:r>
        <w:t>Phép nhân chập (convolution) ma trận, áp dụng các bộ lọc (kernel) lên ma trận ảnh để làm mờ, tăng cường độ sắc nét hoặc phát hiện cạnh.</w:t>
      </w:r>
    </w:p>
    <w:p>
      <w:pPr>
        <w:pStyle w:val="ListBullet"/>
      </w:pPr>
      <w:r>
        <w:rPr>
          <w:b/>
        </w:rPr>
        <w:t xml:space="preserve">Nén ảnh: </w:t>
      </w:r>
      <w:r>
        <w:t>Kỹ thuật Phân rã giá trị kỳ dị (SVD) phân tách một ma trận lớn thành các ma trận nhỏ hơn, cho phép nén dữ liệu ảnh bằng cách lưu trữ các thành phần quan trọng nhất.</w:t>
      </w:r>
    </w:p>
    <w:p>
      <w:pPr>
        <w:keepNext/>
        <w:spacing w:before="200" w:after="80"/>
      </w:pPr>
      <w:r>
        <w:rPr>
          <w:rFonts w:ascii="Times New Roman" w:hAnsi="Times New Roman"/>
          <w:b/>
          <w:color w:val="1B365D"/>
          <w:sz w:val="26"/>
        </w:rPr>
        <w:t>2.2.2. Lan truyền xuôi trong Mạng Nơ-ron (Neural Networks)</w:t>
      </w:r>
    </w:p>
    <w:p>
      <w:r>
        <w:t>Cơ sở: Mạng nơ-ron nhân tạo là một hệ thống các lớp kết nối với nhau. Mỗi kết nối đều có một trọng số, và toàn bộ các trọng số giữa hai lớp tạo thành một ma trận trọng số. Quá trình tính toán đầu ra của một lớp là các phép nhân ma trận.</w:t>
      </w:r>
    </w:p>
    <w:p>
      <w:r>
        <w:t>Cách ứng dụng:</w:t>
      </w:r>
    </w:p>
    <w:p>
      <w:pPr>
        <w:pStyle w:val="ListBullet"/>
      </w:pPr>
      <w:r>
        <w:t>Cho vector đầu vào x và ma trận trọng số W.</w:t>
      </w:r>
    </w:p>
    <w:p>
      <w:pPr>
        <w:pStyle w:val="ListBullet"/>
      </w:pPr>
      <w:r>
        <w:t>Đầu ra của lớp được tính: z = Wx + b.</w:t>
      </w:r>
    </w:p>
    <w:p>
      <w:pPr>
        <w:pStyle w:val="ListBullet"/>
      </w:pPr>
      <w:r>
        <w:t>Phép nhân ma trận cho phép xử lý song song hàng nghìn phép tính một cách hiệu quả trên phần cứng GPU.</w:t>
      </w:r>
    </w:p>
    <w:p>
      <w:pPr>
        <w:keepNext/>
        <w:spacing w:before="280" w:after="120"/>
      </w:pPr>
      <w:r>
        <w:rPr>
          <w:rFonts w:ascii="Arial" w:hAnsi="Arial"/>
          <w:b/>
          <w:color w:val="2C5282"/>
          <w:sz w:val="28"/>
        </w:rPr>
        <w:t>2.3. ỨNG DỤNG CỦA ĐẠO HÀM HÀM NHIỀU BIẾN</w:t>
      </w:r>
    </w:p>
    <w:p>
      <w:pPr>
        <w:keepNext/>
        <w:spacing w:before="200" w:after="80"/>
      </w:pPr>
      <w:r>
        <w:rPr>
          <w:rFonts w:ascii="Times New Roman" w:hAnsi="Times New Roman"/>
          <w:b/>
          <w:color w:val="1B365D"/>
          <w:sz w:val="26"/>
        </w:rPr>
        <w:t>2.3.1. Thuật toán Gradient Descent trong Machine Learning</w:t>
      </w:r>
    </w:p>
    <w:p>
      <w:r>
        <w:t>Cơ sở: Một mô hình Machine Learning có hàm mất mát L(w₁, w₂, ..., wₙ) phụ thuộc vào nhiều tham số. Mục tiêu là tìm bộ tham số làm cho hàm mất mát đạt giá trị nhỏ nhất. Vector Gradient ∇L chỉ hướng tăng nhanh nhất của hàm số.</w:t>
      </w:r>
    </w:p>
    <w:p>
      <w:r>
        <w:t>Cách ứng dụng:</w:t>
      </w:r>
    </w:p>
    <w:p>
      <w:pPr>
        <w:pStyle w:val="ListBullet"/>
      </w:pPr>
      <w:r>
        <w:t>Tính Gradient: ∇L = ( ∂L/∂w₁ , ∂L/∂w₂ , ... , ∂L/∂wₙ ).</w:t>
      </w:r>
    </w:p>
    <w:p>
      <w:pPr>
        <w:pStyle w:val="ListBullet"/>
      </w:pPr>
      <w:r>
        <w:t>Cập nhật ngược hướng với Gradient để tiến về điểm cực tiểu: w_new = w_old - α · ∇L(w_old), với α là tốc độ học (learning rate).</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20" w:type="dxa"/>
              <w:bottom w:w="120" w:type="dxa"/>
              <w:left w:w="180" w:type="dxa"/>
              <w:right w:w="180" w:type="dxa"/>
            </w:tcMar>
          </w:tcPr>
          <w:p>
            <w:pPr>
              <w:spacing w:after="80"/>
            </w:pPr>
            <w:r>
              <w:rPr>
                <w:rFonts w:ascii="Times New Roman" w:hAnsi="Times New Roman"/>
                <w:b/>
                <w:color w:val="1B365D"/>
                <w:sz w:val="26"/>
              </w:rPr>
              <w:t>Ví dụ từng bước tính Gradient Descent (hàm 1 biến minh họa):</w:t>
            </w:r>
          </w:p>
          <w:p>
            <w:pPr>
              <w:spacing w:after="60" w:line="276" w:lineRule="auto"/>
            </w:pPr>
            <w:r>
              <w:rPr>
                <w:rFonts w:ascii="Times New Roman" w:hAnsi="Times New Roman"/>
                <w:color w:val="2D3748"/>
                <w:sz w:val="24"/>
              </w:rPr>
              <w:t>Cho hàm số f(x) = x², đạo hàm f'(x) = 2x. Chọn x₀ = 3, tốc độ học α = 0,1.</w:t>
            </w:r>
          </w:p>
          <w:p>
            <w:pPr>
              <w:spacing w:after="60" w:line="276" w:lineRule="auto"/>
            </w:pPr>
            <w:r>
              <w:rPr>
                <w:rFonts w:ascii="Times New Roman" w:hAnsi="Times New Roman"/>
                <w:color w:val="2D3748"/>
                <w:sz w:val="24"/>
              </w:rPr>
              <w:t>• Bước 1: f'(3) = 6 ⇒ x₁ = 3 - 0,1 · 6 = 2,4</w:t>
            </w:r>
          </w:p>
          <w:p>
            <w:pPr>
              <w:spacing w:after="60" w:line="276" w:lineRule="auto"/>
            </w:pPr>
            <w:r>
              <w:rPr>
                <w:rFonts w:ascii="Times New Roman" w:hAnsi="Times New Roman"/>
                <w:color w:val="2D3748"/>
                <w:sz w:val="24"/>
              </w:rPr>
              <w:t>• Bước 2: f'(2,4) = 4,8 ⇒ x₂ = 2,4 - 0,1 · 4,8 = 1,92</w:t>
            </w:r>
          </w:p>
          <w:p>
            <w:pPr>
              <w:spacing w:after="60" w:line="276" w:lineRule="auto"/>
            </w:pPr>
            <w:r>
              <w:rPr>
                <w:rFonts w:ascii="Times New Roman" w:hAnsi="Times New Roman"/>
                <w:color w:val="2D3748"/>
                <w:sz w:val="24"/>
              </w:rPr>
              <w:t>Sau mỗi lần cập nhật, giá trị x tiến dần về 0 - điểm cực tiểu của hàm số.</w:t>
            </w:r>
          </w:p>
        </w:tc>
      </w:tr>
    </w:tbl>
    <w:p>
      <w:pPr>
        <w:spacing w:after="120"/>
      </w:pPr>
    </w:p>
    <w:p>
      <w:pPr>
        <w:keepNext/>
        <w:spacing w:before="200" w:after="80"/>
      </w:pPr>
      <w:r>
        <w:rPr>
          <w:rFonts w:ascii="Times New Roman" w:hAnsi="Times New Roman"/>
          <w:b/>
          <w:color w:val="1B365D"/>
          <w:sz w:val="26"/>
        </w:rPr>
        <w:t>2.3.2. Thuật toán Lan truyền ngược (Backpropagation) trong Mạng Nơ-ron</w:t>
      </w:r>
    </w:p>
    <w:p>
      <w:r>
        <w:t>Cơ sở: Mạng nơ-ron là một hàm hợp phức tạp. Để cập nhật trọng số ở các lớp phía trước, ta áp dụng quy tắc dây chuyền (Chain Rule) từ đạo hàm của hàm nhiều biến, lan truyền lỗi ngược từ đầu ra về các lớp ẩn.</w:t>
      </w:r>
    </w:p>
    <w:p>
      <w:r>
        <w:t>Cách ứng dụng:</w:t>
      </w:r>
    </w:p>
    <w:p>
      <w:pPr>
        <w:pStyle w:val="ListBullet"/>
      </w:pPr>
      <w:r>
        <w:t>Thực hiện lan truyền xuôi để tính đầu ra và hàm mất mát L.</w:t>
      </w:r>
    </w:p>
    <w:p>
      <w:pPr>
        <w:pStyle w:val="ListBullet"/>
      </w:pPr>
      <w:r>
        <w:t>Tính đạo hàm của L theo các đầu ra, sau đó lan truyền ngược để tính gradient cho từng trọng số: ∂L/∂wⱼₖ = δⱼ · aₖ.</w:t>
      </w:r>
    </w:p>
    <w:p>
      <w:pPr>
        <w:pStyle w:val="ListBullet"/>
      </w:pPr>
      <w:r>
        <w:t>Cập nhật trọng số: w_new = w_old - α · (∂L/∂w).</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20" w:type="dxa"/>
              <w:bottom w:w="120" w:type="dxa"/>
              <w:left w:w="180" w:type="dxa"/>
              <w:right w:w="180" w:type="dxa"/>
            </w:tcMar>
          </w:tcPr>
          <w:p>
            <w:pPr>
              <w:spacing w:after="80"/>
            </w:pPr>
            <w:r>
              <w:rPr>
                <w:rFonts w:ascii="Times New Roman" w:hAnsi="Times New Roman"/>
                <w:b/>
                <w:color w:val="1B365D"/>
                <w:sz w:val="26"/>
              </w:rPr>
              <w:t>Ví dụ tính toán Backpropagation chi tiết:</w:t>
            </w:r>
          </w:p>
          <w:p>
            <w:pPr>
              <w:spacing w:after="60" w:line="276" w:lineRule="auto"/>
            </w:pPr>
            <w:r>
              <w:rPr>
                <w:rFonts w:ascii="Times New Roman" w:hAnsi="Times New Roman"/>
                <w:color w:val="2D3748"/>
                <w:sz w:val="24"/>
              </w:rPr>
              <w:t>Xét mạng nơ-ron đơn giản với x = 1, y = 2; trọng số W₁ = 0.5, b₁ = 0.1, W₂ = 0.8, b₂ = 0.2 và α = 0.1.</w:t>
            </w:r>
          </w:p>
          <w:p>
            <w:pPr>
              <w:spacing w:after="60" w:line="276" w:lineRule="auto"/>
            </w:pPr>
            <w:r>
              <w:rPr>
                <w:rFonts w:ascii="Times New Roman" w:hAnsi="Times New Roman"/>
                <w:color w:val="2D3748"/>
                <w:sz w:val="24"/>
              </w:rPr>
              <w:t>1. Lan truyền xuôi: z = 0.6; a = σ(0.6) ≈ 0.646; y_hat ≈ 0.717; L ≈ 0.824.</w:t>
            </w:r>
          </w:p>
          <w:p>
            <w:pPr>
              <w:spacing w:after="60" w:line="276" w:lineRule="auto"/>
            </w:pPr>
            <w:r>
              <w:rPr>
                <w:rFonts w:ascii="Times New Roman" w:hAnsi="Times New Roman"/>
                <w:color w:val="2D3748"/>
                <w:sz w:val="24"/>
              </w:rPr>
              <w:t>2. Lan truyền ngược (tính gradient):</w:t>
            </w:r>
          </w:p>
          <w:p>
            <w:pPr>
              <w:spacing w:after="60" w:line="276" w:lineRule="auto"/>
            </w:pPr>
            <w:r>
              <w:rPr>
                <w:rFonts w:ascii="Times New Roman" w:hAnsi="Times New Roman"/>
                <w:color w:val="2D3748"/>
                <w:sz w:val="24"/>
              </w:rPr>
              <w:t xml:space="preserve">   • ∂L/∂W₂ ≈ -0.829,  ∂L/∂b₂ = -1.283</w:t>
            </w:r>
          </w:p>
          <w:p>
            <w:pPr>
              <w:spacing w:after="60" w:line="276" w:lineRule="auto"/>
            </w:pPr>
            <w:r>
              <w:rPr>
                <w:rFonts w:ascii="Times New Roman" w:hAnsi="Times New Roman"/>
                <w:color w:val="2D3748"/>
                <w:sz w:val="24"/>
              </w:rPr>
              <w:t xml:space="preserve">   • ∂L/∂W₁ ≈ -0.235,  ∂L/∂b₁ ≈ -0.235</w:t>
            </w:r>
          </w:p>
          <w:p>
            <w:pPr>
              <w:spacing w:after="60" w:line="276" w:lineRule="auto"/>
            </w:pPr>
            <w:r>
              <w:rPr>
                <w:rFonts w:ascii="Times New Roman" w:hAnsi="Times New Roman"/>
                <w:color w:val="2D3748"/>
                <w:sz w:val="24"/>
              </w:rPr>
              <w:t>3. Cập nhật tham số:</w:t>
            </w:r>
          </w:p>
          <w:p>
            <w:pPr>
              <w:spacing w:after="60" w:line="276" w:lineRule="auto"/>
            </w:pPr>
            <w:r>
              <w:rPr>
                <w:rFonts w:ascii="Times New Roman" w:hAnsi="Times New Roman"/>
                <w:color w:val="2D3748"/>
                <w:sz w:val="24"/>
              </w:rPr>
              <w:t xml:space="preserve">   • W₂ = 0.883;  b₂ = 0.328;  W₁ = 0.523;  b₁ = 0.123</w:t>
            </w:r>
          </w:p>
          <w:p>
            <w:pPr>
              <w:spacing w:after="60" w:line="276" w:lineRule="auto"/>
            </w:pPr>
            <w:r>
              <w:rPr>
                <w:rFonts w:ascii="Times New Roman" w:hAnsi="Times New Roman"/>
                <w:color w:val="2D3748"/>
                <w:sz w:val="24"/>
              </w:rPr>
              <w:t>Kết quả: Hàm mất mát giảm xuống, chứng tỏ mô hình đang học đúng hướng.</w:t>
            </w:r>
          </w:p>
        </w:tc>
      </w:tr>
    </w:tbl>
    <w:p>
      <w:pPr>
        <w:spacing w:after="120"/>
      </w:pPr>
    </w:p>
    <w:p>
      <w:pPr>
        <w:keepNext/>
        <w:spacing w:before="360" w:after="240"/>
        <w:pBdr>
          <w:bottom w:val="single" w:sz="12" w:space="4" w:color="1B365D"/>
        </w:pBdr>
      </w:pPr>
      <w:r>
        <w:rPr>
          <w:rFonts w:ascii="Arial" w:hAnsi="Arial"/>
          <w:b/>
          <w:color w:val="1B365D"/>
          <w:sz w:val="36"/>
        </w:rPr>
        <w:t>KẾT LUẬN CHƯƠNG</w:t>
      </w:r>
    </w:p>
    <w:p>
      <w:pPr>
        <w:spacing w:line="312" w:lineRule="auto"/>
      </w:pPr>
      <w:r>
        <w:t>Vector, Ma trận và Đạo hàm (đặc biệt là đạo hàm hàm nhiều biến) là ba công cụ toán học nền tảng và không thể thiếu trong thời đại công nghệ số. Chúng cung cấp cơ sở lý thuyết vững chắc cho hầu hết các thuật toán tiên tiến từ xử lý tín hiệu, đồ họa máy tính, đến trí tuệ nhân tạo và học máy. Nắm vững các khái niệm và ứng dụng này là chìa khóa để tiếp cận và phát triển các giải pháp công nghệ, kỹ thuật hiện đại.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D3748"/>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