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TỔNG HỢP THỰC LỰC TRANG BỊ, VẬT TƯ KỸ THUẬT</w:t>
      </w:r>
    </w:p>
    <w:p>
      <w:pPr>
        <w:spacing w:after="60" w:before="0" w:line="240"/>
        <w:jc w:val="center"/>
      </w:pPr>
      <w:r>
        <w:rPr>
          <w:rFonts w:ascii="Times New Roman" w:cs="Times New Roman" w:eastAsia="Times New Roman" w:hAnsi="Times New Roman"/>
          <w:sz w:val="16"/>
          <w:szCs w:val="16"/>
        </w:rPr>
        <w:t xml:space="preserve">Số liệu từ ngày … đến ngày …</w:t>
      </w:r>
    </w:p>
    <w:p>
      <w:pPr>
        <w:spacing w:after="40" w:before="0" w:line="240"/>
        <w:jc w:val="center"/>
      </w:pPr>
      <w:r>
        <w:rPr>
          <w:rFonts w:ascii="Times New Roman" w:cs="Times New Roman" w:eastAsia="Times New Roman" w:hAnsi="Times New Roman"/>
          <w:i/>
          <w:iCs/>
          <w:sz w:val="14"/>
          <w:szCs w:val="14"/>
        </w:rPr>
        <w:t xml:space="preserve">Phạm vi: Toàn trường</w:t>
      </w:r>
    </w:p>
    <w:tbl>
      <w:tblPr>
        <w:tblW w:type="dxa" w:w="1582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50"/>
        <w:gridCol w:w="450"/>
        <w:gridCol w:w="700"/>
        <w:gridCol w:w="550"/>
        <w:gridCol w:w="550"/>
        <w:gridCol w:w="700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  <w:gridCol w:w="733"/>
      </w:tblGrid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MÃ SỐ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TÊN VẬT TƯ TRANG BỊ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ĐVT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Phẩm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
…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Tăng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Giảm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Thực lực
…</w:t>
            </w:r>
          </w:p>
        </w:tc>
        <w:tc>
          <w:tcPr>
            <w:tcW w:type="dxa" w:w="9529"/>
            <w:gridSpan w:val="1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THỰC LỰC CÁC ĐƠN VỊ</w:t>
            </w:r>
          </w:p>
        </w:tc>
      </w:tr>
      <w:tr>
        <w:trPr>
          <w:tblHeader/>
        </w:trP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n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+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−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C1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C2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C3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C4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C5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C6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C7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C8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C9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KCN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KDT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KTC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/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0"/>
                <w:szCs w:val="10"/>
              </w:rPr>
              <w:t xml:space="preserve">PHC</w:t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* Chưa xác định ngành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Bàn học sinh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19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19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Bàn học sinh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Bình chữa cháy CO2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bình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8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chiếu Epson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chiếu Epson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Máy lạnh Daikin 2HP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2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PC Dell OptiPlex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bộ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14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14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Quạt trần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4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Switch 24 port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cái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1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TỔNG CỘNG</w:t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51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</w:t>
            </w:r>
          </w:p>
        </w:tc>
        <w:tc>
          <w:tcPr>
            <w:tcW w:type="dxa" w:w="5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>50</w:t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  <w:tc>
          <w:tcPr>
            <w:tcW w:type="dxa" w:w="73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2"/>
              <w:left w:type="dxa" w:w="14"/>
              <w:bottom w:type="dxa" w:w="12"/>
              <w:right w:type="dxa" w:w="14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2"/>
                <w:szCs w:val="12"/>
              </w:rPr>
              <w:t xml:space="preserve"/>
            </w:r>
          </w:p>
        </w:tc>
      </w:tr>
    </w:tbl>
    <w:sectPr>
      <w:pgSz w:w="16838" w:h="11906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tổng hợp thực lực theo kỳ</dc:title>
  <dc:creator>QLHV - Quản lý vật tư</dc:creator>
  <cp:lastModifiedBy>Un-named</cp:lastModifiedBy>
  <cp:revision>1</cp:revision>
  <dcterms:created xsi:type="dcterms:W3CDTF">2026-08-26T09:01:56.214Z</dcterms:created>
  <dcterms:modified xsi:type="dcterms:W3CDTF">2026-08-26T09:01:56.214Z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