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vheby936mp" w:id="0"/>
      <w:bookmarkEnd w:id="0"/>
      <w:r w:rsidDel="00000000" w:rsidR="00000000" w:rsidRPr="00000000">
        <w:rPr>
          <w:rtl w:val="0"/>
        </w:rPr>
        <w:t xml:space="preserve">Tổng quan</w:t>
      </w:r>
    </w:p>
    <w:tbl>
      <w:tblPr>
        <w:tblStyle w:val="Table1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Nếu một mệnh đề X chỉ có các phép toán ᄀ, ^, v thì mệnh đề đối ngẫu của X, kí hiệu X*, là mệnh đề thu được bằng cách hoán đổi các phép toán ^, v và 1, 0 trong mệnh đề X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Ví dụ: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Mệnh đề X có nội dung: a v b, thì đối ngẫu của X (X*) là: a ^ b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+ X: a v 1 ⇒ X*: a ^ 0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+ X: a → b ⇒ X*: </w:t>
            </w: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a</m:t>
                  </m:r>
                </m:e>
              </m:bar>
              <m:r>
                <w:rPr/>
                <m:t xml:space="preserve"> v b</m:t>
              </m:r>
            </m:oMath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Nếu 2 mệnh đề X, Y tương đương logic với nhau thì 2 mệnh đề X* và Y* cũng tương đương logic với nhau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z553c7gcev9o" w:id="1"/>
      <w:bookmarkEnd w:id="1"/>
      <w:r w:rsidDel="00000000" w:rsidR="00000000" w:rsidRPr="00000000">
        <w:rPr>
          <w:rtl w:val="0"/>
        </w:rPr>
        <w:t xml:space="preserve">Tính đầy đủ</w:t>
      </w:r>
    </w:p>
    <w:tbl>
      <w:tblPr>
        <w:tblStyle w:val="Table2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Mọi biểu thức mệnh đề đều có thể được biểu diễn bằng việc sử dụng các phép toán tuyển, hội, phủ định. Vì vậy, tập (ᄀ, ^, v) được gọi là tập đầy đủ hàm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Mọi biểu thức mệnh đề đều có thể đưa về 2 dạng chuẩn: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+ Chuẩn tắc tuyển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+ Chuẩn tắc hội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lx1ir1dq0z10" w:id="2"/>
      <w:bookmarkEnd w:id="2"/>
      <w:r w:rsidDel="00000000" w:rsidR="00000000" w:rsidRPr="00000000">
        <w:rPr>
          <w:rtl w:val="0"/>
        </w:rPr>
        <w:t xml:space="preserve">Chuẩn tắc tuyển</w:t>
      </w:r>
    </w:p>
    <w:tbl>
      <w:tblPr>
        <w:tblStyle w:val="Table3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Biểu thức mệnh đề có dạng chuẩn tắc tuyển nếu có biểu diễn là tuyển của các hội sơ cấp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Ví dụ: A = A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v A</w:t>
            </w:r>
            <w:r w:rsidDel="00000000" w:rsidR="00000000" w:rsidRPr="00000000">
              <w:rPr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v …. </w:t>
            </w:r>
            <w:r w:rsidDel="00000000" w:rsidR="00000000" w:rsidRPr="00000000">
              <w:rPr>
                <w:rtl w:val="0"/>
              </w:rPr>
              <w:t xml:space="preserve">v A</w:t>
            </w:r>
            <w:r w:rsidDel="00000000" w:rsidR="00000000" w:rsidRPr="00000000">
              <w:rPr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(A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: là các hội sơ cấp - là hội của các biến mệnh đề thành phần)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A = (a ^ b ^ c) v (</w:t>
            </w: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a</m:t>
                  </m:r>
                </m:e>
              </m:bar>
              <m:r>
                <w:rPr/>
                <m:t xml:space="preserve"> ^ b) </m:t>
              </m:r>
            </m:oMath>
            <w:r w:rsidDel="00000000" w:rsidR="00000000" w:rsidRPr="00000000">
              <w:rPr>
                <w:rtl w:val="0"/>
              </w:rPr>
              <w:t xml:space="preserve">v…. v (</w:t>
            </w:r>
            <m:oMath>
              <m:r>
                <w:rPr/>
                <m:t xml:space="preserve">a</m:t>
              </m:r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b</m:t>
                  </m:r>
                </m:e>
              </m:bar>
            </m:oMath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Chuẩn tắc tuyển hoàn toàn là 1 dạng chuẩn tắc tuyển mà tất cả biến thành phần đều tham gia vào các hội sơ cấp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6815.0" w:type="dxa"/>
        <w:jc w:val="left"/>
        <w:tblInd w:w="-1440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5"/>
        <w:tblGridChange w:id="0">
          <w:tblGrid>
            <w:gridCol w:w="16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