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ilelk6o77vfv" w:id="0"/>
      <w:bookmarkEnd w:id="0"/>
      <w:r w:rsidDel="00000000" w:rsidR="00000000" w:rsidRPr="00000000">
        <w:rPr>
          <w:rtl w:val="0"/>
        </w:rPr>
        <w:t xml:space="preserve">Câu lệnh SQL</w:t>
      </w:r>
    </w:p>
    <w:tbl>
      <w:tblPr>
        <w:tblStyle w:val="Table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 Cú pháp chi tiết 1 số câu lệnh có thể thay đổi tùy vào hệ quản trị CSDL</w:t>
            </w:r>
          </w:p>
          <w:p w:rsidR="00000000" w:rsidDel="00000000" w:rsidP="00000000" w:rsidRDefault="00000000" w:rsidRPr="00000000" w14:paraId="00000003">
            <w:pPr>
              <w:pStyle w:val="Heading2"/>
              <w:widowControl w:val="0"/>
              <w:spacing w:line="240" w:lineRule="auto"/>
              <w:rPr/>
            </w:pPr>
            <w:bookmarkStart w:colFirst="0" w:colLast="0" w:name="_ifqpni98sl6w" w:id="1"/>
            <w:bookmarkEnd w:id="1"/>
            <w:r w:rsidDel="00000000" w:rsidR="00000000" w:rsidRPr="00000000">
              <w:rPr>
                <w:rtl w:val="0"/>
              </w:rPr>
              <w:t xml:space="preserve">Một số câu lệnh</w:t>
            </w:r>
          </w:p>
          <w:p w:rsidR="00000000" w:rsidDel="00000000" w:rsidP="00000000" w:rsidRDefault="00000000" w:rsidRPr="00000000" w14:paraId="00000004">
            <w:pPr>
              <w:widowControl w:val="0"/>
              <w:spacing w:line="240" w:lineRule="auto"/>
              <w:rPr/>
            </w:pPr>
            <w:r w:rsidDel="00000000" w:rsidR="00000000" w:rsidRPr="00000000">
              <w:rPr>
                <w:rtl w:val="0"/>
              </w:rPr>
              <w:t xml:space="preserve">- Thao tác dữ liệu: </w:t>
            </w:r>
          </w:p>
          <w:p w:rsidR="00000000" w:rsidDel="00000000" w:rsidP="00000000" w:rsidRDefault="00000000" w:rsidRPr="00000000" w14:paraId="00000005">
            <w:pPr>
              <w:widowControl w:val="0"/>
              <w:spacing w:line="240" w:lineRule="auto"/>
              <w:rPr/>
            </w:pPr>
            <w:r w:rsidDel="00000000" w:rsidR="00000000" w:rsidRPr="00000000">
              <w:rPr>
                <w:rtl w:val="0"/>
              </w:rPr>
              <w:t xml:space="preserve">+ SELECT: Truy vấn dữ liệu từ bảng trong CSDL. SELECT cho phép lựa chọn các cột cần hiển thị, sắp xếp kết quả và áp dụng các điều kiện để lọc kết quả trả về.,</w:t>
            </w:r>
          </w:p>
          <w:p w:rsidR="00000000" w:rsidDel="00000000" w:rsidP="00000000" w:rsidRDefault="00000000" w:rsidRPr="00000000" w14:paraId="00000006">
            <w:pPr>
              <w:widowControl w:val="0"/>
              <w:spacing w:line="240" w:lineRule="auto"/>
              <w:rPr/>
            </w:pPr>
            <w:r w:rsidDel="00000000" w:rsidR="00000000" w:rsidRPr="00000000">
              <w:rPr>
                <w:rtl w:val="0"/>
              </w:rPr>
              <w:t xml:space="preserve">+ INSERT: Chèn dữ liệu mới vào bảng trong CSDL</w:t>
            </w:r>
          </w:p>
          <w:p w:rsidR="00000000" w:rsidDel="00000000" w:rsidP="00000000" w:rsidRDefault="00000000" w:rsidRPr="00000000" w14:paraId="00000007">
            <w:pPr>
              <w:widowControl w:val="0"/>
              <w:spacing w:line="240" w:lineRule="auto"/>
              <w:rPr/>
            </w:pPr>
            <w:r w:rsidDel="00000000" w:rsidR="00000000" w:rsidRPr="00000000">
              <w:rPr>
                <w:rtl w:val="0"/>
              </w:rPr>
              <w:t xml:space="preserve">+ UPDATE: Cập nhật dữ liệu cho bảng đã tồn tại trong CSDL </w:t>
            </w:r>
          </w:p>
          <w:p w:rsidR="00000000" w:rsidDel="00000000" w:rsidP="00000000" w:rsidRDefault="00000000" w:rsidRPr="00000000" w14:paraId="00000008">
            <w:pPr>
              <w:widowControl w:val="0"/>
              <w:spacing w:line="240" w:lineRule="auto"/>
              <w:rPr/>
            </w:pPr>
            <w:r w:rsidDel="00000000" w:rsidR="00000000" w:rsidRPr="00000000">
              <w:rPr>
                <w:rtl w:val="0"/>
              </w:rPr>
              <w:t xml:space="preserve">+ DELETE: Dùng để xóa bản ghi hoặc hàng của dữ liệu từ bảng trong CSDL </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t xml:space="preserve">- Nhóm lệnh lập trình:</w:t>
            </w:r>
          </w:p>
          <w:p w:rsidR="00000000" w:rsidDel="00000000" w:rsidP="00000000" w:rsidRDefault="00000000" w:rsidRPr="00000000" w14:paraId="0000000B">
            <w:pPr>
              <w:widowControl w:val="0"/>
              <w:spacing w:line="240" w:lineRule="auto"/>
              <w:rPr/>
            </w:pPr>
            <w:r w:rsidDel="00000000" w:rsidR="00000000" w:rsidRPr="00000000">
              <w:rPr>
                <w:rtl w:val="0"/>
              </w:rPr>
              <w:t xml:space="preserve">+ DECLARE: dùng để khai báo 1 biến trong chương trình SQL hoặc các đối tượng khác như stored procedure hoặc trigger.</w:t>
            </w:r>
          </w:p>
          <w:p w:rsidR="00000000" w:rsidDel="00000000" w:rsidP="00000000" w:rsidRDefault="00000000" w:rsidRPr="00000000" w14:paraId="0000000C">
            <w:pPr>
              <w:widowControl w:val="0"/>
              <w:spacing w:line="240" w:lineRule="auto"/>
              <w:rPr/>
            </w:pPr>
            <w:r w:rsidDel="00000000" w:rsidR="00000000" w:rsidRPr="00000000">
              <w:rPr>
                <w:rtl w:val="0"/>
              </w:rPr>
              <w:t xml:space="preserve">+ OPEN: dùng để mở 1 con trỏ hoặc 1 khối mã SQL, cho phép truy cập dữ liệu từ 1 câu lệnh SELECT hoặc từ một stored procedure.</w:t>
            </w:r>
          </w:p>
          <w:p w:rsidR="00000000" w:rsidDel="00000000" w:rsidP="00000000" w:rsidRDefault="00000000" w:rsidRPr="00000000" w14:paraId="0000000D">
            <w:pPr>
              <w:widowControl w:val="0"/>
              <w:spacing w:line="240" w:lineRule="auto"/>
              <w:rPr/>
            </w:pPr>
            <w:r w:rsidDel="00000000" w:rsidR="00000000" w:rsidRPr="00000000">
              <w:rPr>
                <w:rtl w:val="0"/>
              </w:rPr>
              <w:t xml:space="preserve">+ FETCH: dùng để lấy dữ liệu từ 1 con trỏ mở, thông qua một câu lệnh SELECT hoặc một stored procedure.</w:t>
            </w:r>
          </w:p>
          <w:p w:rsidR="00000000" w:rsidDel="00000000" w:rsidP="00000000" w:rsidRDefault="00000000" w:rsidRPr="00000000" w14:paraId="0000000E">
            <w:pPr>
              <w:widowControl w:val="0"/>
              <w:spacing w:line="240" w:lineRule="auto"/>
              <w:rPr/>
            </w:pPr>
            <w:r w:rsidDel="00000000" w:rsidR="00000000" w:rsidRPr="00000000">
              <w:rPr>
                <w:rtl w:val="0"/>
              </w:rPr>
              <w:t xml:space="preserve">+ EXECUTE: dùng để thực thi một stored procedure hoặc một câu lệnh SQL động được lưu trữ trong một biến.</w:t>
            </w:r>
          </w:p>
          <w:p w:rsidR="00000000" w:rsidDel="00000000" w:rsidP="00000000" w:rsidRDefault="00000000" w:rsidRPr="00000000" w14:paraId="0000000F">
            <w:pPr>
              <w:widowControl w:val="0"/>
              <w:spacing w:line="240" w:lineRule="auto"/>
              <w:rPr/>
            </w:pPr>
            <w:r w:rsidDel="00000000" w:rsidR="00000000" w:rsidRPr="00000000">
              <w:rPr>
                <w:rtl w:val="0"/>
              </w:rPr>
              <w:t xml:space="preserve">+ CLOSE: dùng để đóng một con trỏ đã mở trong SQL.</w:t>
            </w:r>
          </w:p>
          <w:p w:rsidR="00000000" w:rsidDel="00000000" w:rsidP="00000000" w:rsidRDefault="00000000" w:rsidRPr="00000000" w14:paraId="00000010">
            <w:pPr>
              <w:widowControl w:val="0"/>
              <w:spacing w:line="240" w:lineRule="auto"/>
              <w:rPr/>
            </w:pPr>
            <w:r w:rsidDel="00000000" w:rsidR="00000000" w:rsidRPr="00000000">
              <w:rPr>
                <w:rtl w:val="0"/>
              </w:rPr>
              <w:t xml:space="preserve">+ DELETE: Dùng để xóa bản ghi hoặc hàng của dữ liệu từ bảng trong CSDL </w:t>
            </w:r>
          </w:p>
        </w:tc>
      </w:tr>
    </w:tbl>
    <w:p w:rsidR="00000000" w:rsidDel="00000000" w:rsidP="00000000" w:rsidRDefault="00000000" w:rsidRPr="00000000" w14:paraId="00000011">
      <w:pPr>
        <w:rPr/>
      </w:pPr>
      <w:r w:rsidDel="00000000" w:rsidR="00000000" w:rsidRPr="00000000">
        <w:rPr>
          <w:rtl w:val="0"/>
        </w:rPr>
      </w:r>
    </w:p>
    <w:tbl>
      <w:tblPr>
        <w:tblStyle w:val="Table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 Đối tượng CSDL: tables, views, indexes, procedures, and triggers.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2"/>
              <w:widowControl w:val="0"/>
              <w:spacing w:line="240" w:lineRule="auto"/>
              <w:rPr/>
            </w:pPr>
            <w:bookmarkStart w:colFirst="0" w:colLast="0" w:name="_5xedok5dl75q" w:id="2"/>
            <w:bookmarkEnd w:id="2"/>
            <w:hyperlink r:id="rId6">
              <w:r w:rsidDel="00000000" w:rsidR="00000000" w:rsidRPr="00000000">
                <w:rPr>
                  <w:color w:val="1155cc"/>
                  <w:u w:val="single"/>
                  <w:rtl w:val="0"/>
                </w:rPr>
                <w:t xml:space="preserve">Data Definition Language</w:t>
              </w:r>
            </w:hyperlink>
            <w:r w:rsidDel="00000000" w:rsidR="00000000" w:rsidRPr="00000000">
              <w:rPr>
                <w:rtl w:val="0"/>
              </w:rPr>
              <w:t xml:space="preserve"> (DDL) statements:</w:t>
            </w:r>
          </w:p>
          <w:p w:rsidR="00000000" w:rsidDel="00000000" w:rsidP="00000000" w:rsidRDefault="00000000" w:rsidRPr="00000000" w14:paraId="00000015">
            <w:pPr>
              <w:widowControl w:val="0"/>
              <w:spacing w:line="240" w:lineRule="auto"/>
              <w:rPr/>
            </w:pPr>
            <w:r w:rsidDel="00000000" w:rsidR="00000000" w:rsidRPr="00000000">
              <w:rPr>
                <w:rtl w:val="0"/>
              </w:rPr>
              <w:t xml:space="preserve">- Dùng để định nghĩa cấu trúc cho 1 CSDL</w:t>
            </w:r>
          </w:p>
          <w:p w:rsidR="00000000" w:rsidDel="00000000" w:rsidP="00000000" w:rsidRDefault="00000000" w:rsidRPr="00000000" w14:paraId="00000016">
            <w:pPr>
              <w:widowControl w:val="0"/>
              <w:spacing w:line="240" w:lineRule="auto"/>
              <w:rPr/>
            </w:pPr>
            <w:r w:rsidDel="00000000" w:rsidR="00000000" w:rsidRPr="00000000">
              <w:rPr>
                <w:rtl w:val="0"/>
              </w:rPr>
              <w:t xml:space="preserve">- CREATE: Dùng để tạo đối tượng CSDL</w:t>
            </w:r>
          </w:p>
          <w:p w:rsidR="00000000" w:rsidDel="00000000" w:rsidP="00000000" w:rsidRDefault="00000000" w:rsidRPr="00000000" w14:paraId="00000017">
            <w:pPr>
              <w:widowControl w:val="0"/>
              <w:spacing w:line="240" w:lineRule="auto"/>
              <w:rPr/>
            </w:pPr>
            <w:r w:rsidDel="00000000" w:rsidR="00000000" w:rsidRPr="00000000">
              <w:rPr>
                <w:rtl w:val="0"/>
              </w:rPr>
              <w:t xml:space="preserve">- DROP: Dùng để xóa đối tượng CSDL</w:t>
            </w:r>
          </w:p>
          <w:p w:rsidR="00000000" w:rsidDel="00000000" w:rsidP="00000000" w:rsidRDefault="00000000" w:rsidRPr="00000000" w14:paraId="00000018">
            <w:pPr>
              <w:widowControl w:val="0"/>
              <w:spacing w:line="240" w:lineRule="auto"/>
              <w:rPr/>
            </w:pPr>
            <w:r w:rsidDel="00000000" w:rsidR="00000000" w:rsidRPr="00000000">
              <w:rPr>
                <w:rtl w:val="0"/>
              </w:rPr>
              <w:t xml:space="preserve">- ALTER: Thay đổi cấu trúc của đối tượng CSDL. Ví dụ:  thêm hoặc xóa cột, thay đổi kiểu dữ liệu, thêm hoặc xóa ràng buộc của 1 bảng</w:t>
            </w:r>
          </w:p>
          <w:p w:rsidR="00000000" w:rsidDel="00000000" w:rsidP="00000000" w:rsidRDefault="00000000" w:rsidRPr="00000000" w14:paraId="00000019">
            <w:pPr>
              <w:widowControl w:val="0"/>
              <w:spacing w:line="240" w:lineRule="auto"/>
              <w:rPr/>
            </w:pPr>
            <w:r w:rsidDel="00000000" w:rsidR="00000000" w:rsidRPr="00000000">
              <w:rPr>
                <w:rtl w:val="0"/>
              </w:rPr>
              <w:t xml:space="preserve">- TRUNCATE: Xóa dữ liệu của đối tượng CSDL</w:t>
            </w:r>
          </w:p>
          <w:p w:rsidR="00000000" w:rsidDel="00000000" w:rsidP="00000000" w:rsidRDefault="00000000" w:rsidRPr="00000000" w14:paraId="0000001A">
            <w:pPr>
              <w:widowControl w:val="0"/>
              <w:spacing w:line="240" w:lineRule="auto"/>
              <w:rPr/>
            </w:pPr>
            <w:r w:rsidDel="00000000" w:rsidR="00000000" w:rsidRPr="00000000">
              <w:rPr>
                <w:rtl w:val="0"/>
              </w:rPr>
              <w:t xml:space="preserve">- COMMENT: </w:t>
            </w:r>
          </w:p>
          <w:p w:rsidR="00000000" w:rsidDel="00000000" w:rsidP="00000000" w:rsidRDefault="00000000" w:rsidRPr="00000000" w14:paraId="0000001B">
            <w:pPr>
              <w:widowControl w:val="0"/>
              <w:spacing w:line="240" w:lineRule="auto"/>
              <w:rPr/>
            </w:pPr>
            <w:r w:rsidDel="00000000" w:rsidR="00000000" w:rsidRPr="00000000">
              <w:rPr>
                <w:rtl w:val="0"/>
              </w:rPr>
              <w:t xml:space="preserve">- RENAME: đổi tên cho 1 đối tượng CSDL đã tồn tại</w:t>
            </w:r>
          </w:p>
          <w:p w:rsidR="00000000" w:rsidDel="00000000" w:rsidP="00000000" w:rsidRDefault="00000000" w:rsidRPr="00000000" w14:paraId="0000001C">
            <w:pPr>
              <w:widowControl w:val="0"/>
              <w:spacing w:line="240" w:lineRule="auto"/>
              <w:rPr/>
            </w:pPr>
            <w:r w:rsidDel="00000000" w:rsidR="00000000" w:rsidRPr="00000000">
              <w:rPr>
                <w:rtl w:val="0"/>
              </w:rPr>
              <w:t xml:space="preserve">- GRANT: Trao quyền truy cập 1 đối tượng CSDL cho 1 người dùng</w:t>
            </w:r>
          </w:p>
          <w:p w:rsidR="00000000" w:rsidDel="00000000" w:rsidP="00000000" w:rsidRDefault="00000000" w:rsidRPr="00000000" w14:paraId="0000001D">
            <w:pPr>
              <w:widowControl w:val="0"/>
              <w:spacing w:line="240" w:lineRule="auto"/>
              <w:rPr/>
            </w:pPr>
            <w:r w:rsidDel="00000000" w:rsidR="00000000" w:rsidRPr="00000000">
              <w:rPr>
                <w:rtl w:val="0"/>
              </w:rPr>
              <w:t xml:space="preserve">- REVOKE: Tước quyền truy cập 1 đối tượng CSDL cho 1 người dùng</w:t>
            </w:r>
          </w:p>
          <w:p w:rsidR="00000000" w:rsidDel="00000000" w:rsidP="00000000" w:rsidRDefault="00000000" w:rsidRPr="00000000" w14:paraId="0000001E">
            <w:pPr>
              <w:widowControl w:val="0"/>
              <w:spacing w:line="240" w:lineRule="auto"/>
              <w:rPr/>
            </w:pPr>
            <w:r w:rsidDel="00000000" w:rsidR="00000000" w:rsidRPr="00000000">
              <w:rPr>
                <w:rtl w:val="0"/>
              </w:rPr>
              <w:t xml:space="preserve">- ANALYZE: Dùng để thu thập thống kê về dữ liệu trong 1 bảng, có thể được sử dụng bởi trình tối ưu truy vấn để tạo kế hoạch thực thi hiệu quả.</w:t>
            </w:r>
          </w:p>
          <w:p w:rsidR="00000000" w:rsidDel="00000000" w:rsidP="00000000" w:rsidRDefault="00000000" w:rsidRPr="00000000" w14:paraId="0000001F">
            <w:pPr>
              <w:widowControl w:val="0"/>
              <w:spacing w:line="240" w:lineRule="auto"/>
              <w:rPr/>
            </w:pPr>
            <w:r w:rsidDel="00000000" w:rsidR="00000000" w:rsidRPr="00000000">
              <w:rPr>
                <w:rtl w:val="0"/>
              </w:rPr>
              <w:t xml:space="preserve">- INDEX: </w:t>
            </w:r>
          </w:p>
          <w:p w:rsidR="00000000" w:rsidDel="00000000" w:rsidP="00000000" w:rsidRDefault="00000000" w:rsidRPr="00000000" w14:paraId="00000020">
            <w:pPr>
              <w:widowControl w:val="0"/>
              <w:spacing w:line="240" w:lineRule="auto"/>
              <w:rPr/>
            </w:pPr>
            <w:r w:rsidDel="00000000" w:rsidR="00000000" w:rsidRPr="00000000">
              <w:rPr>
                <w:rtl w:val="0"/>
              </w:rPr>
              <w:t xml:space="preserve">- CONTRAINT:</w:t>
            </w:r>
          </w:p>
          <w:p w:rsidR="00000000" w:rsidDel="00000000" w:rsidP="00000000" w:rsidRDefault="00000000" w:rsidRPr="00000000" w14:paraId="00000021">
            <w:pPr>
              <w:widowControl w:val="0"/>
              <w:spacing w:line="240" w:lineRule="auto"/>
              <w:rPr/>
            </w:pPr>
            <w:r w:rsidDel="00000000" w:rsidR="00000000" w:rsidRPr="00000000">
              <w:rPr>
                <w:rtl w:val="0"/>
              </w:rPr>
              <w:t xml:space="preserve">- VIEW:</w:t>
            </w:r>
          </w:p>
          <w:p w:rsidR="00000000" w:rsidDel="00000000" w:rsidP="00000000" w:rsidRDefault="00000000" w:rsidRPr="00000000" w14:paraId="00000022">
            <w:pPr>
              <w:widowControl w:val="0"/>
              <w:spacing w:line="240" w:lineRule="auto"/>
              <w:rPr/>
            </w:pPr>
            <w:r w:rsidDel="00000000" w:rsidR="00000000" w:rsidRPr="00000000">
              <w:rPr>
                <w:rtl w:val="0"/>
              </w:rPr>
              <w:t xml:space="preserve">- SEQUENCE: </w:t>
            </w:r>
          </w:p>
          <w:p w:rsidR="00000000" w:rsidDel="00000000" w:rsidP="00000000" w:rsidRDefault="00000000" w:rsidRPr="00000000" w14:paraId="00000023">
            <w:pPr>
              <w:widowControl w:val="0"/>
              <w:spacing w:line="240" w:lineRule="auto"/>
              <w:rPr/>
            </w:pPr>
            <w:r w:rsidDel="00000000" w:rsidR="00000000" w:rsidRPr="00000000">
              <w:rPr>
                <w:rtl w:val="0"/>
              </w:rPr>
              <w:t xml:space="preserve">- SYNONYM:</w:t>
            </w:r>
          </w:p>
          <w:p w:rsidR="00000000" w:rsidDel="00000000" w:rsidP="00000000" w:rsidRDefault="00000000" w:rsidRPr="00000000" w14:paraId="00000024">
            <w:pPr>
              <w:widowControl w:val="0"/>
              <w:spacing w:line="240" w:lineRule="auto"/>
              <w:rPr/>
            </w:pPr>
            <w:r w:rsidDel="00000000" w:rsidR="00000000" w:rsidRPr="00000000">
              <w:rPr>
                <w:rtl w:val="0"/>
              </w:rPr>
              <w:t xml:space="preserv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2"/>
              <w:spacing w:line="240" w:lineRule="auto"/>
              <w:rPr/>
            </w:pPr>
            <w:bookmarkStart w:colFirst="0" w:colLast="0" w:name="_b9mdygtbfjy5" w:id="3"/>
            <w:bookmarkEnd w:id="3"/>
            <w:r w:rsidDel="00000000" w:rsidR="00000000" w:rsidRPr="00000000">
              <w:rPr>
                <w:rtl w:val="0"/>
              </w:rPr>
              <w:t xml:space="preserve">Data Control Language (DCL) statements</w:t>
            </w:r>
          </w:p>
          <w:p w:rsidR="00000000" w:rsidDel="00000000" w:rsidP="00000000" w:rsidRDefault="00000000" w:rsidRPr="00000000" w14:paraId="00000026">
            <w:pPr>
              <w:spacing w:line="240" w:lineRule="auto"/>
              <w:rPr/>
            </w:pPr>
            <w:r w:rsidDel="00000000" w:rsidR="00000000" w:rsidRPr="00000000">
              <w:rPr>
                <w:rtl w:val="0"/>
              </w:rPr>
              <w:t xml:space="preserve">- Dùng để điều khiển quyền truy cập tới đối tượng dữ liệu và để duy trì tính toàn vẹn của CSDL </w:t>
            </w:r>
          </w:p>
          <w:p w:rsidR="00000000" w:rsidDel="00000000" w:rsidP="00000000" w:rsidRDefault="00000000" w:rsidRPr="00000000" w14:paraId="00000027">
            <w:pPr>
              <w:spacing w:line="240" w:lineRule="auto"/>
              <w:rPr/>
            </w:pPr>
            <w:r w:rsidDel="00000000" w:rsidR="00000000" w:rsidRPr="00000000">
              <w:rPr>
                <w:rtl w:val="0"/>
              </w:rPr>
              <w:t xml:space="preserve">- GRANT: Trao quyền được thực hiện 1 số thao tác trên 1 đối tượng CSDL nhất định cho 1 user hoặc role cụ thể </w:t>
            </w:r>
          </w:p>
          <w:p w:rsidR="00000000" w:rsidDel="00000000" w:rsidP="00000000" w:rsidRDefault="00000000" w:rsidRPr="00000000" w14:paraId="00000028">
            <w:pPr>
              <w:shd w:fill="002451"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GRANT permission ON object TO user/role;</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hd w:fill="002451"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eead"/>
                <w:sz w:val="21"/>
                <w:szCs w:val="21"/>
                <w:rtl w:val="0"/>
              </w:rPr>
              <w:t xml:space="preserve">GRANT</w:t>
            </w:r>
            <w:r w:rsidDel="00000000" w:rsidR="00000000" w:rsidRPr="00000000">
              <w:rPr>
                <w:rFonts w:ascii="Courier New" w:cs="Courier New" w:eastAsia="Courier New" w:hAnsi="Courier New"/>
                <w:color w:val="ffffff"/>
                <w:sz w:val="21"/>
                <w:szCs w:val="21"/>
                <w:rtl w:val="0"/>
              </w:rPr>
              <w:t xml:space="preserve"> SELECT, INSERT, UPDATE ON my_table TO my_user;</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 REVOKE: Thu hồi lại quyền…</w:t>
            </w:r>
          </w:p>
          <w:p w:rsidR="00000000" w:rsidDel="00000000" w:rsidP="00000000" w:rsidRDefault="00000000" w:rsidRPr="00000000" w14:paraId="0000002D">
            <w:pPr>
              <w:shd w:fill="002451"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REVOKE permission ON object FROM user/role;</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hd w:fill="002451"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9da4"/>
                <w:sz w:val="21"/>
                <w:szCs w:val="21"/>
                <w:rtl w:val="0"/>
              </w:rPr>
              <w:t xml:space="preserve">GRANT</w:t>
            </w:r>
            <w:r w:rsidDel="00000000" w:rsidR="00000000" w:rsidRPr="00000000">
              <w:rPr>
                <w:rFonts w:ascii="Courier New" w:cs="Courier New" w:eastAsia="Courier New" w:hAnsi="Courier New"/>
                <w:color w:val="ffffff"/>
                <w:sz w:val="21"/>
                <w:szCs w:val="21"/>
                <w:rtl w:val="0"/>
              </w:rPr>
              <w:t xml:space="preserve"> SELECT </w:t>
            </w:r>
            <w:r w:rsidDel="00000000" w:rsidR="00000000" w:rsidRPr="00000000">
              <w:rPr>
                <w:rFonts w:ascii="Courier New" w:cs="Courier New" w:eastAsia="Courier New" w:hAnsi="Courier New"/>
                <w:color w:val="ff9da4"/>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employees </w:t>
            </w:r>
            <w:r w:rsidDel="00000000" w:rsidR="00000000" w:rsidRPr="00000000">
              <w:rPr>
                <w:rFonts w:ascii="Courier New" w:cs="Courier New" w:eastAsia="Courier New" w:hAnsi="Courier New"/>
                <w:color w:val="ff9da4"/>
                <w:sz w:val="21"/>
                <w:szCs w:val="21"/>
                <w:rtl w:val="0"/>
              </w:rPr>
              <w:t xml:space="preserve">TO</w:t>
            </w:r>
            <w:r w:rsidDel="00000000" w:rsidR="00000000" w:rsidRPr="00000000">
              <w:rPr>
                <w:rFonts w:ascii="Courier New" w:cs="Courier New" w:eastAsia="Courier New" w:hAnsi="Courier New"/>
                <w:color w:val="ffffff"/>
                <w:sz w:val="21"/>
                <w:szCs w:val="21"/>
                <w:rtl w:val="0"/>
              </w:rPr>
              <w:t xml:space="preserve"> john;</w:t>
            </w:r>
          </w:p>
          <w:p w:rsidR="00000000" w:rsidDel="00000000" w:rsidP="00000000" w:rsidRDefault="00000000" w:rsidRPr="00000000" w14:paraId="00000030">
            <w:pPr>
              <w:shd w:fill="002451"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9da4"/>
                <w:sz w:val="21"/>
                <w:szCs w:val="21"/>
                <w:rtl w:val="0"/>
              </w:rPr>
              <w:t xml:space="preserve">REVOKE</w:t>
            </w:r>
            <w:r w:rsidDel="00000000" w:rsidR="00000000" w:rsidRPr="00000000">
              <w:rPr>
                <w:rFonts w:ascii="Courier New" w:cs="Courier New" w:eastAsia="Courier New" w:hAnsi="Courier New"/>
                <w:color w:val="ffffff"/>
                <w:sz w:val="21"/>
                <w:szCs w:val="21"/>
                <w:rtl w:val="0"/>
              </w:rPr>
              <w:t xml:space="preserve"> SELECT </w:t>
            </w:r>
            <w:r w:rsidDel="00000000" w:rsidR="00000000" w:rsidRPr="00000000">
              <w:rPr>
                <w:rFonts w:ascii="Courier New" w:cs="Courier New" w:eastAsia="Courier New" w:hAnsi="Courier New"/>
                <w:color w:val="ff9da4"/>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employees </w:t>
            </w:r>
            <w:r w:rsidDel="00000000" w:rsidR="00000000" w:rsidRPr="00000000">
              <w:rPr>
                <w:rFonts w:ascii="Courier New" w:cs="Courier New" w:eastAsia="Courier New" w:hAnsi="Courier New"/>
                <w:color w:val="ff9da4"/>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john;</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 DENY: Từ chối quyền cho các user/role cụ thể để thực hiện một số hành động trên các đối tượng CSDL</w:t>
            </w:r>
          </w:p>
          <w:p w:rsidR="00000000" w:rsidDel="00000000" w:rsidP="00000000" w:rsidRDefault="00000000" w:rsidRPr="00000000" w14:paraId="00000033">
            <w:pPr>
              <w:shd w:fill="002451" w:val="clear"/>
              <w:spacing w:line="325.71428571428567" w:lineRule="auto"/>
              <w:rPr>
                <w:rFonts w:ascii="Courier New" w:cs="Courier New" w:eastAsia="Courier New" w:hAnsi="Courier New"/>
                <w:color w:val="efefef"/>
                <w:sz w:val="21"/>
                <w:szCs w:val="21"/>
              </w:rPr>
            </w:pPr>
            <w:r w:rsidDel="00000000" w:rsidR="00000000" w:rsidRPr="00000000">
              <w:rPr>
                <w:rFonts w:ascii="Courier New" w:cs="Courier New" w:eastAsia="Courier New" w:hAnsi="Courier New"/>
                <w:color w:val="efefef"/>
                <w:sz w:val="21"/>
                <w:szCs w:val="21"/>
                <w:rtl w:val="0"/>
              </w:rPr>
              <w:t xml:space="preserve">DENY permission ON object TO user/role;</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hd w:fill="002451"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9da4"/>
                <w:sz w:val="21"/>
                <w:szCs w:val="21"/>
                <w:rtl w:val="0"/>
              </w:rPr>
              <w:t xml:space="preserve">DENY</w:t>
            </w:r>
            <w:r w:rsidDel="00000000" w:rsidR="00000000" w:rsidRPr="00000000">
              <w:rPr>
                <w:rFonts w:ascii="Courier New" w:cs="Courier New" w:eastAsia="Courier New" w:hAnsi="Courier New"/>
                <w:color w:val="ffffff"/>
                <w:sz w:val="21"/>
                <w:szCs w:val="21"/>
                <w:rtl w:val="0"/>
              </w:rPr>
              <w:t xml:space="preserve"> SELECT </w:t>
            </w:r>
            <w:r w:rsidDel="00000000" w:rsidR="00000000" w:rsidRPr="00000000">
              <w:rPr>
                <w:rFonts w:ascii="Courier New" w:cs="Courier New" w:eastAsia="Courier New" w:hAnsi="Courier New"/>
                <w:color w:val="ff9da4"/>
                <w:sz w:val="21"/>
                <w:szCs w:val="21"/>
                <w:rtl w:val="0"/>
              </w:rPr>
              <w:t xml:space="preserve">ON</w:t>
            </w:r>
            <w:r w:rsidDel="00000000" w:rsidR="00000000" w:rsidRPr="00000000">
              <w:rPr>
                <w:rFonts w:ascii="Courier New" w:cs="Courier New" w:eastAsia="Courier New" w:hAnsi="Courier New"/>
                <w:color w:val="ffffff"/>
                <w:sz w:val="21"/>
                <w:szCs w:val="21"/>
                <w:rtl w:val="0"/>
              </w:rPr>
              <w:t xml:space="preserve"> employees </w:t>
            </w:r>
            <w:r w:rsidDel="00000000" w:rsidR="00000000" w:rsidRPr="00000000">
              <w:rPr>
                <w:rFonts w:ascii="Courier New" w:cs="Courier New" w:eastAsia="Courier New" w:hAnsi="Courier New"/>
                <w:color w:val="ff9da4"/>
                <w:sz w:val="21"/>
                <w:szCs w:val="21"/>
                <w:rtl w:val="0"/>
              </w:rPr>
              <w:t xml:space="preserve">TO</w:t>
            </w:r>
            <w:r w:rsidDel="00000000" w:rsidR="00000000" w:rsidRPr="00000000">
              <w:rPr>
                <w:rFonts w:ascii="Courier New" w:cs="Courier New" w:eastAsia="Courier New" w:hAnsi="Courier New"/>
                <w:color w:val="ffffff"/>
                <w:sz w:val="21"/>
                <w:szCs w:val="21"/>
                <w:rtl w:val="0"/>
              </w:rPr>
              <w:t xml:space="preserve"> john;</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AUDIT: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NOAUDIT: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 ROLE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ALTER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2"/>
              <w:widowControl w:val="0"/>
              <w:spacing w:line="240" w:lineRule="auto"/>
              <w:rPr/>
            </w:pPr>
            <w:bookmarkStart w:colFirst="0" w:colLast="0" w:name="_5xedok5dl75q" w:id="2"/>
            <w:bookmarkEnd w:id="2"/>
            <w:r w:rsidDel="00000000" w:rsidR="00000000" w:rsidRPr="00000000">
              <w:rPr>
                <w:rtl w:val="0"/>
              </w:rPr>
              <w:t xml:space="preserve">Transaction Control Language (TCL)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2"/>
              <w:spacing w:line="240" w:lineRule="auto"/>
              <w:rPr/>
            </w:pPr>
            <w:bookmarkStart w:colFirst="0" w:colLast="0" w:name="_b9mdygtbfjy5" w:id="3"/>
            <w:bookmarkEnd w:id="3"/>
            <w:r w:rsidDel="00000000" w:rsidR="00000000" w:rsidRPr="00000000">
              <w:rPr>
                <w:rtl w:val="0"/>
              </w:rPr>
              <w:t xml:space="preserve">Session Control statements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2"/>
              <w:widowControl w:val="0"/>
              <w:spacing w:line="240" w:lineRule="auto"/>
              <w:rPr/>
            </w:pPr>
            <w:bookmarkStart w:colFirst="0" w:colLast="0" w:name="_5xedok5dl75q" w:id="2"/>
            <w:bookmarkEnd w:id="2"/>
            <w:r w:rsidDel="00000000" w:rsidR="00000000" w:rsidRPr="00000000">
              <w:rPr>
                <w:rtl w:val="0"/>
              </w:rPr>
              <w:t xml:space="preserve">Data Manipulation Language (DML)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Style w:val="Heading2"/>
              <w:spacing w:line="240" w:lineRule="auto"/>
              <w:rPr/>
            </w:pPr>
            <w:bookmarkStart w:colFirst="0" w:colLast="0" w:name="_b9mdygtbfjy5" w:id="3"/>
            <w:bookmarkEnd w:id="3"/>
            <w:r w:rsidDel="00000000" w:rsidR="00000000" w:rsidRPr="00000000">
              <w:rPr>
                <w:rtl w:val="0"/>
              </w:rPr>
              <w:t xml:space="preserve">System Control statements</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qf31oyurlfjm" w:id="4"/>
      <w:bookmarkEnd w:id="4"/>
      <w:r w:rsidDel="00000000" w:rsidR="00000000" w:rsidRPr="00000000">
        <w:rPr>
          <w:rtl w:val="0"/>
        </w:rPr>
        <w:t xml:space="preserve">Kiểu dữ liệu trong SQL</w:t>
      </w:r>
    </w:p>
    <w:tbl>
      <w:tblPr>
        <w:tblStyle w:val="Table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05"/>
        <w:gridCol w:w="5605"/>
        <w:gridCol w:w="5605"/>
        <w:tblGridChange w:id="0">
          <w:tblGrid>
            <w:gridCol w:w="5605"/>
            <w:gridCol w:w="5605"/>
            <w:gridCol w:w="5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drawing>
                <wp:inline distB="114300" distT="114300" distL="114300" distR="114300">
                  <wp:extent cx="3443288" cy="3396248"/>
                  <wp:effectExtent b="0" l="0" r="0" t="0"/>
                  <wp:docPr id="5" name="image6.png"/>
                  <a:graphic>
                    <a:graphicData uri="http://schemas.openxmlformats.org/drawingml/2006/picture">
                      <pic:pic>
                        <pic:nvPicPr>
                          <pic:cNvPr id="0" name="image6.png"/>
                          <pic:cNvPicPr preferRelativeResize="0"/>
                        </pic:nvPicPr>
                        <pic:blipFill>
                          <a:blip r:embed="rId7"/>
                          <a:srcRect b="0" l="1442" r="4326" t="0"/>
                          <a:stretch>
                            <a:fillRect/>
                          </a:stretch>
                        </pic:blipFill>
                        <pic:spPr>
                          <a:xfrm>
                            <a:off x="0" y="0"/>
                            <a:ext cx="3443288" cy="339624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drawing>
                <wp:inline distB="114300" distT="114300" distL="114300" distR="114300">
                  <wp:extent cx="3429000" cy="25781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29000" cy="2578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 Lưu ý: Các kiểu dữ liệu có thể khác nhau tùy thuộc vào hệ quản trị cơ sở dữ liệu sử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015"/>
        <w:gridCol w:w="2385"/>
        <w:gridCol w:w="6030"/>
        <w:tblGridChange w:id="0">
          <w:tblGrid>
            <w:gridCol w:w="2385"/>
            <w:gridCol w:w="6015"/>
            <w:gridCol w:w="2385"/>
            <w:gridCol w:w="603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CHAR(n): Kiểu chuỗi với độ dài cố định </w:t>
            </w:r>
            <w:r w:rsidDel="00000000" w:rsidR="00000000" w:rsidRPr="00000000">
              <w:rPr>
                <w:b w:val="1"/>
                <w:rtl w:val="0"/>
              </w:rPr>
              <w:t xml:space="preserve">(static)</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NCHAR(n): Kiểu chuỗi với độ dài cố định hỗ trợ UNICODE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VARCHAR(n): Kiểu chuỗi với độ dài thay đổi được </w:t>
            </w:r>
            <w:r w:rsidDel="00000000" w:rsidR="00000000" w:rsidRPr="00000000">
              <w:rPr>
                <w:b w:val="1"/>
                <w:rtl w:val="0"/>
              </w:rPr>
              <w:t xml:space="preserve">(dynamic)</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NVARCHAR(n): Kiểu chuỗi với độ dài thay đổi được hỗ trợ UNICODE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 số nguyên có giá trị từ -2</w:t>
            </w:r>
            <w:r w:rsidDel="00000000" w:rsidR="00000000" w:rsidRPr="00000000">
              <w:rPr>
                <w:vertAlign w:val="superscript"/>
                <w:rtl w:val="0"/>
              </w:rPr>
              <w:t xml:space="preserve">31 </w:t>
            </w:r>
            <w:r w:rsidDel="00000000" w:rsidR="00000000" w:rsidRPr="00000000">
              <w:rPr>
                <w:rtl w:val="0"/>
              </w:rPr>
              <w:t xml:space="preserve">đến 2</w:t>
            </w:r>
            <w:r w:rsidDel="00000000" w:rsidR="00000000" w:rsidRPr="00000000">
              <w:rPr>
                <w:vertAlign w:val="superscript"/>
                <w:rtl w:val="0"/>
              </w:rPr>
              <w:t xml:space="preserve">31</w:t>
            </w:r>
            <w:r w:rsidDel="00000000" w:rsidR="00000000" w:rsidRPr="00000000">
              <w:rPr>
                <w:rtl w:val="0"/>
              </w:rPr>
              <w:t xml:space="preserve"> - 1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như kểu INTEGER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TINYINT: Số nguyên có giá trị từ 0 →  255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SMALLINT: Số nguyên có giá trị từ -2</w:t>
            </w:r>
            <w:r w:rsidDel="00000000" w:rsidR="00000000" w:rsidRPr="00000000">
              <w:rPr>
                <w:vertAlign w:val="superscript"/>
                <w:rtl w:val="0"/>
              </w:rPr>
              <w:t xml:space="preserve">15 </w:t>
            </w:r>
            <w:r w:rsidDel="00000000" w:rsidR="00000000" w:rsidRPr="00000000">
              <w:rPr>
                <w:rtl w:val="0"/>
              </w:rPr>
              <w:t xml:space="preserve">đến 2</w:t>
            </w:r>
            <w:r w:rsidDel="00000000" w:rsidR="00000000" w:rsidRPr="00000000">
              <w:rPr>
                <w:vertAlign w:val="superscript"/>
                <w:rtl w:val="0"/>
              </w:rPr>
              <w:t xml:space="preserve">15</w:t>
            </w:r>
            <w:r w:rsidDel="00000000" w:rsidR="00000000" w:rsidRPr="00000000">
              <w:rPr>
                <w:rtl w:val="0"/>
              </w:rPr>
              <w:t xml:space="preserve"> - 1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BIGINT: Số nguyên có giá trị từ -2</w:t>
            </w:r>
            <w:r w:rsidDel="00000000" w:rsidR="00000000" w:rsidRPr="00000000">
              <w:rPr>
                <w:vertAlign w:val="superscript"/>
                <w:rtl w:val="0"/>
              </w:rPr>
              <w:t xml:space="preserve">63 </w:t>
            </w:r>
            <w:r w:rsidDel="00000000" w:rsidR="00000000" w:rsidRPr="00000000">
              <w:rPr>
                <w:rtl w:val="0"/>
              </w:rPr>
              <w:t xml:space="preserve">đến 2</w:t>
            </w:r>
            <w:r w:rsidDel="00000000" w:rsidR="00000000" w:rsidRPr="00000000">
              <w:rPr>
                <w:vertAlign w:val="superscript"/>
                <w:rtl w:val="0"/>
              </w:rPr>
              <w:t xml:space="preserve">63</w:t>
            </w:r>
            <w:r w:rsidDel="00000000" w:rsidR="00000000" w:rsidRPr="00000000">
              <w:rPr>
                <w:rtl w:val="0"/>
              </w:rPr>
              <w:t xml:space="preserve"> - 1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NUMERIC(p, s): Kiểu số với độ dài cố định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DECIMAL(p, s): Tương tự kiểu numeric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Số thực (rộng hơn real)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 Sô thực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MONEY: Kiểu tiền tệ</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 Kiểu bit (0 or 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 Format: YYYY-MM-DD hh:mm:ss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Dữ liệu kiểu chuỗi với độ dài lớn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NTEXT: Dữ liệu kiểu chuỗi với độ dài lớn, có hỗ trợ Unicode</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eosot3rwthho" w:id="5"/>
      <w:bookmarkEnd w:id="5"/>
      <w:r w:rsidDel="00000000" w:rsidR="00000000" w:rsidRPr="00000000">
        <w:rPr>
          <w:rtl w:val="0"/>
        </w:rPr>
        <w:t xml:space="preserve">Giới thiệu SQL Server</w:t>
      </w:r>
    </w:p>
    <w:tbl>
      <w:tblPr>
        <w:tblStyle w:val="Table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9nhahaas45ok" w:id="6"/>
      <w:bookmarkEnd w:id="6"/>
      <w:r w:rsidDel="00000000" w:rsidR="00000000" w:rsidRPr="00000000">
        <w:rPr>
          <w:rtl w:val="0"/>
        </w:rPr>
        <w:t xml:space="preserve">T-SQL</w:t>
      </w:r>
    </w:p>
    <w:tbl>
      <w:tblPr>
        <w:tblStyle w:val="Table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 Transact-SQL, Một ngôn ngữ lập trình dành cho CSDL Microsoft SQL Server và Sybase ASE (Adaptive Server Enterprise). T-SQL là 1 phần của SQL (Structured Query Language) nhưng bổ sung thêm nhiều tính năng mạnh mẽ để thực hiện các tác vụ phức tạp hơn, bao gồm các câu lệnh điều khiển dữ liệu, các câu lệnh điều khiển luồng dữ liệu, các hàm, các thủ tục lưu trữ, và các khối try-catch cho xử lý ngoại lệ. T-SQL được sử dụng để tạo, sửa đổi, truy vấn và quản lý CSDL trong hệ thống quản trị CSDL Microsoft SQL Server và Sybase ASE.</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fjj3ktjyjkgx" w:id="7"/>
      <w:bookmarkEnd w:id="7"/>
      <w:r w:rsidDel="00000000" w:rsidR="00000000" w:rsidRPr="00000000">
        <w:rPr>
          <w:rtl w:val="0"/>
        </w:rPr>
        <w:t xml:space="preserve">Create Table</w:t>
      </w:r>
    </w:p>
    <w:tbl>
      <w:tblPr>
        <w:tblStyle w:val="Table7"/>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05"/>
        <w:gridCol w:w="5605"/>
        <w:gridCol w:w="5605"/>
        <w:tblGridChange w:id="0">
          <w:tblGrid>
            <w:gridCol w:w="5605"/>
            <w:gridCol w:w="5605"/>
            <w:gridCol w:w="5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drawing>
                <wp:inline distB="114300" distT="114300" distL="114300" distR="114300">
                  <wp:extent cx="3324201" cy="188614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24201" cy="188614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 table_name: the name of the table you want to create</w:t>
            </w:r>
          </w:p>
          <w:p w:rsidR="00000000" w:rsidDel="00000000" w:rsidP="00000000" w:rsidRDefault="00000000" w:rsidRPr="00000000" w14:paraId="00000069">
            <w:pPr>
              <w:widowControl w:val="0"/>
              <w:spacing w:line="240" w:lineRule="auto"/>
              <w:rPr/>
            </w:pPr>
            <w:r w:rsidDel="00000000" w:rsidR="00000000" w:rsidRPr="00000000">
              <w:rPr>
                <w:rtl w:val="0"/>
              </w:rPr>
              <w:t xml:space="preserve">- column1, column2, ..., column_n: the columns you want to create in the table, separated by commas</w:t>
            </w:r>
          </w:p>
          <w:p w:rsidR="00000000" w:rsidDel="00000000" w:rsidP="00000000" w:rsidRDefault="00000000" w:rsidRPr="00000000" w14:paraId="0000006A">
            <w:pPr>
              <w:widowControl w:val="0"/>
              <w:spacing w:line="240" w:lineRule="auto"/>
              <w:rPr/>
            </w:pPr>
            <w:r w:rsidDel="00000000" w:rsidR="00000000" w:rsidRPr="00000000">
              <w:rPr>
                <w:rtl w:val="0"/>
              </w:rPr>
              <w:t xml:space="preserve">- datatype: the data type of the column</w:t>
            </w:r>
          </w:p>
          <w:p w:rsidR="00000000" w:rsidDel="00000000" w:rsidP="00000000" w:rsidRDefault="00000000" w:rsidRPr="00000000" w14:paraId="0000006B">
            <w:pPr>
              <w:widowControl w:val="0"/>
              <w:spacing w:line="240" w:lineRule="auto"/>
              <w:rPr/>
            </w:pPr>
            <w:r w:rsidDel="00000000" w:rsidR="00000000" w:rsidRPr="00000000">
              <w:rPr>
                <w:rtl w:val="0"/>
              </w:rPr>
              <w:t xml:space="preserve">- constraints: any constraints or rules you want to apply to the column, such as NOT NULL, PRIMARY KEY, UNIQUE, FOREIGN KEY, DEFAULT, etc.</w:t>
            </w:r>
          </w:p>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 Example:</w:t>
            </w:r>
          </w:p>
          <w:p w:rsidR="00000000" w:rsidDel="00000000" w:rsidP="00000000" w:rsidRDefault="00000000" w:rsidRPr="00000000" w14:paraId="0000006E">
            <w:pPr>
              <w:widowControl w:val="0"/>
              <w:spacing w:line="240" w:lineRule="auto"/>
              <w:rPr/>
            </w:pPr>
            <w:r w:rsidDel="00000000" w:rsidR="00000000" w:rsidRPr="00000000">
              <w:rPr/>
              <w:drawing>
                <wp:inline distB="114300" distT="114300" distL="114300" distR="114300">
                  <wp:extent cx="3429000" cy="1498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29000" cy="149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lfn3bxadzdmv" w:id="8"/>
      <w:bookmarkEnd w:id="8"/>
      <w:r w:rsidDel="00000000" w:rsidR="00000000" w:rsidRPr="00000000">
        <w:rPr>
          <w:rtl w:val="0"/>
        </w:rPr>
      </w:r>
    </w:p>
    <w:tbl>
      <w:tblPr>
        <w:tblStyle w:val="Table8"/>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7.5"/>
        <w:gridCol w:w="8407.5"/>
        <w:tblGridChange w:id="0">
          <w:tblGrid>
            <w:gridCol w:w="8407.5"/>
            <w:gridCol w:w="84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Style w:val="Heading2"/>
              <w:rPr/>
            </w:pPr>
            <w:bookmarkStart w:colFirst="0" w:colLast="0" w:name="_d8qlvywhzklr" w:id="9"/>
            <w:bookmarkEnd w:id="9"/>
            <w:r w:rsidDel="00000000" w:rsidR="00000000" w:rsidRPr="00000000">
              <w:rPr>
                <w:rtl w:val="0"/>
              </w:rPr>
              <w:t xml:space="preserve">Tạo bảng ràng buộc khóa ngoại</w:t>
            </w:r>
          </w:p>
          <w:p w:rsidR="00000000" w:rsidDel="00000000" w:rsidP="00000000" w:rsidRDefault="00000000" w:rsidRPr="00000000" w14:paraId="00000072">
            <w:pPr>
              <w:widowControl w:val="0"/>
              <w:spacing w:line="240" w:lineRule="auto"/>
              <w:rPr/>
            </w:pPr>
            <w:r w:rsidDel="00000000" w:rsidR="00000000" w:rsidRPr="00000000">
              <w:rPr/>
              <w:drawing>
                <wp:inline distB="114300" distT="114300" distL="114300" distR="114300">
                  <wp:extent cx="5166692" cy="1694675"/>
                  <wp:effectExtent b="0" l="0" r="0" t="0"/>
                  <wp:docPr id="4" name="image1.png"/>
                  <a:graphic>
                    <a:graphicData uri="http://schemas.openxmlformats.org/drawingml/2006/picture">
                      <pic:pic>
                        <pic:nvPicPr>
                          <pic:cNvPr id="0" name="image1.png"/>
                          <pic:cNvPicPr preferRelativeResize="0"/>
                        </pic:nvPicPr>
                        <pic:blipFill>
                          <a:blip r:embed="rId11"/>
                          <a:srcRect b="4724" l="2066" r="4928" t="8407"/>
                          <a:stretch>
                            <a:fillRect/>
                          </a:stretch>
                        </pic:blipFill>
                        <pic:spPr>
                          <a:xfrm>
                            <a:off x="0" y="0"/>
                            <a:ext cx="5166692" cy="1694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2"/>
              <w:widowControl w:val="0"/>
              <w:spacing w:line="240" w:lineRule="auto"/>
              <w:rPr/>
            </w:pPr>
            <w:bookmarkStart w:colFirst="0" w:colLast="0" w:name="_e65tfja2tkot" w:id="10"/>
            <w:bookmarkEnd w:id="10"/>
            <w:r w:rsidDel="00000000" w:rsidR="00000000" w:rsidRPr="00000000">
              <w:rPr>
                <w:rtl w:val="0"/>
              </w:rPr>
              <w:t xml:space="preserve">Tạo bảng, ràng buộc Unique</w:t>
            </w:r>
          </w:p>
          <w:p w:rsidR="00000000" w:rsidDel="00000000" w:rsidP="00000000" w:rsidRDefault="00000000" w:rsidRPr="00000000" w14:paraId="00000074">
            <w:pPr>
              <w:widowControl w:val="0"/>
              <w:spacing w:line="240" w:lineRule="auto"/>
              <w:rPr/>
            </w:pPr>
            <w:r w:rsidDel="00000000" w:rsidR="00000000" w:rsidRPr="00000000">
              <w:rPr/>
              <w:drawing>
                <wp:inline distB="114300" distT="114300" distL="114300" distR="114300">
                  <wp:extent cx="5048250" cy="1533525"/>
                  <wp:effectExtent b="0" l="0" r="0" t="0"/>
                  <wp:docPr id="1" name="image3.png"/>
                  <a:graphic>
                    <a:graphicData uri="http://schemas.openxmlformats.org/drawingml/2006/picture">
                      <pic:pic>
                        <pic:nvPicPr>
                          <pic:cNvPr id="0" name="image3.png"/>
                          <pic:cNvPicPr preferRelativeResize="0"/>
                        </pic:nvPicPr>
                        <pic:blipFill>
                          <a:blip r:embed="rId12"/>
                          <a:srcRect b="7960" l="3107" r="0" t="8172"/>
                          <a:stretch>
                            <a:fillRect/>
                          </a:stretch>
                        </pic:blipFill>
                        <pic:spPr>
                          <a:xfrm>
                            <a:off x="0" y="0"/>
                            <a:ext cx="5048250" cy="1533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316ws1elf0an" w:id="11"/>
      <w:bookmarkEnd w:id="11"/>
      <w:r w:rsidDel="00000000" w:rsidR="00000000" w:rsidRPr="00000000">
        <w:rPr>
          <w:rtl w:val="0"/>
        </w:rPr>
        <w:t xml:space="preserve">Alter Table</w:t>
      </w:r>
    </w:p>
    <w:tbl>
      <w:tblPr>
        <w:tblStyle w:val="Table9"/>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sgipqlo7pi68" w:id="12"/>
      <w:bookmarkEnd w:id="12"/>
      <w:r w:rsidDel="00000000" w:rsidR="00000000" w:rsidRPr="00000000">
        <w:rPr>
          <w:rtl w:val="0"/>
        </w:rPr>
        <w:t xml:space="preserve">Drop Table</w:t>
      </w:r>
    </w:p>
    <w:tbl>
      <w:tblPr>
        <w:tblStyle w:val="Table10"/>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1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tab/>
      </w:r>
    </w:p>
    <w:p w:rsidR="00000000" w:rsidDel="00000000" w:rsidP="00000000" w:rsidRDefault="00000000" w:rsidRPr="00000000" w14:paraId="0000007F">
      <w:pPr>
        <w:rPr/>
      </w:pPr>
      <w:r w:rsidDel="00000000" w:rsidR="00000000" w:rsidRPr="00000000">
        <w:rPr>
          <w:rtl w:val="0"/>
        </w:rPr>
      </w:r>
    </w:p>
    <w:tbl>
      <w:tblPr>
        <w:tblStyle w:val="Table1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1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1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1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1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17"/>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18"/>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19"/>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20"/>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2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2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2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2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2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D8u3X9-inmtig1tX26k1hJtyhYjnRkHmclYcjBMpWWM/edit" TargetMode="Externa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