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To,</w:t>
      </w:r>
    </w:p>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Branch Manager,</w:t>
      </w:r>
    </w:p>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Canara Bank,</w:t>
      </w:r>
    </w:p>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BHOPAL</w:t>
      </w:r>
    </w:p>
    <w:p w:rsidR="006C796F" w:rsidRDefault="006C796F">
      <w:pPr>
        <w:spacing w:after="0" w:line="240" w:lineRule="auto"/>
        <w:rPr>
          <w:rFonts w:ascii="Times New Roman" w:eastAsia="Times New Roman" w:hAnsi="Times New Roman" w:cs="Times New Roman"/>
          <w:sz w:val="24"/>
          <w:szCs w:val="24"/>
        </w:rPr>
      </w:pPr>
    </w:p>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Dear Sir,</w:t>
      </w:r>
    </w:p>
    <w:p w:rsidR="006C796F" w:rsidRDefault="00DE5EA4">
      <w:pPr>
        <w:shd w:val="clear" w:color="auto" w:fill="FFFFFF"/>
        <w:spacing w:after="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 We </w:t>
      </w:r>
      <w:r>
        <w:rPr>
          <w:rFonts w:ascii="Titillium Web" w:eastAsia="Times New Roman" w:hAnsi="Titillium Web" w:cs="Times New Roman"/>
          <w:b/>
          <w:bCs/>
          <w:color w:val="333333"/>
          <w:sz w:val="21"/>
          <w:szCs w:val="21"/>
        </w:rPr>
        <w:t>C.I. REAL ESTATE</w:t>
      </w:r>
      <w:r>
        <w:rPr>
          <w:rFonts w:ascii="Titillium Web" w:eastAsia="Times New Roman" w:hAnsi="Titillium Web" w:cs="Times New Roman"/>
          <w:color w:val="333333"/>
          <w:sz w:val="21"/>
          <w:szCs w:val="21"/>
        </w:rPr>
        <w:t> VARUN MALIK, here by certify that:</w:t>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I/We have transferable rights to the property described be below, which has been allotted by me /us to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 </w:t>
      </w:r>
      <w:r>
        <w:rPr>
          <w:rFonts w:ascii="Titillium Web" w:eastAsia="Times New Roman" w:hAnsi="Titillium Web" w:cs="Times New Roman"/>
          <w:color w:val="333333"/>
          <w:sz w:val="21"/>
          <w:szCs w:val="21"/>
        </w:rPr>
        <w:t xml:space="preserve">(name of the borrowers) herein after referred to “as the purchasers” , subject to the due and proper performance and compliances of all the terms and condition of the Allotment Letter/ Sale Agreement Letter/ Sale </w:t>
      </w:r>
      <w:r>
        <w:rPr>
          <w:rFonts w:ascii="Titillium Web" w:eastAsia="Times New Roman" w:hAnsi="Titillium Web" w:cs="Times New Roman"/>
          <w:color w:val="333333"/>
          <w:sz w:val="21"/>
          <w:szCs w:val="21"/>
        </w:rPr>
        <w:t>Agreement Dated </w:t>
      </w:r>
      <w:r>
        <w:rPr>
          <w:rFonts w:ascii="Titillium Web" w:eastAsia="Times New Roman" w:hAnsi="Titillium Web" w:cs="Times New Roman"/>
          <w:b/>
          <w:bCs/>
          <w:color w:val="333333"/>
          <w:sz w:val="21"/>
          <w:szCs w:val="21"/>
        </w:rPr>
        <w:t>{{</w:t>
      </w:r>
      <w:proofErr w:type="spellStart"/>
      <w:r>
        <w:rPr>
          <w:rFonts w:ascii="Titillium Web" w:eastAsia="Times New Roman" w:hAnsi="Titillium Web" w:cs="Times New Roman"/>
          <w:b/>
          <w:bCs/>
          <w:color w:val="333333"/>
          <w:sz w:val="21"/>
          <w:szCs w:val="21"/>
        </w:rPr>
        <w:t>booking.created_at|reformat_date</w:t>
      </w:r>
      <w:proofErr w:type="spellEnd"/>
      <w:r>
        <w:rPr>
          <w:rFonts w:ascii="Titillium Web" w:eastAsia="Times New Roman" w:hAnsi="Titillium Web" w:cs="Times New Roman"/>
          <w:b/>
          <w:bCs/>
          <w:color w:val="333333"/>
          <w:sz w:val="21"/>
          <w:szCs w:val="21"/>
        </w:rPr>
        <w:t>(‘%d-%m-%Y’) }}</w:t>
      </w:r>
      <w:r>
        <w:rPr>
          <w:rFonts w:ascii="Titillium Web" w:eastAsia="Times New Roman" w:hAnsi="Titillium Web" w:cs="Times New Roman"/>
          <w:color w:val="333333"/>
          <w:sz w:val="21"/>
          <w:szCs w:val="21"/>
        </w:rPr>
        <w:t> (herein after referred to the sale document”) Description of the property.</w:t>
      </w:r>
    </w:p>
    <w:p w:rsidR="006C796F" w:rsidRDefault="006C796F">
      <w:pPr>
        <w:shd w:val="clear" w:color="auto" w:fill="FFFFFF"/>
        <w:spacing w:after="0" w:line="240" w:lineRule="auto"/>
        <w:ind w:left="720"/>
        <w:rPr>
          <w:rFonts w:ascii="Titillium Web" w:eastAsia="Times New Roman" w:hAnsi="Titillium Web" w:cs="Times New Roman"/>
          <w:color w:val="333333"/>
          <w:sz w:val="21"/>
          <w:szCs w:val="21"/>
        </w:rPr>
      </w:pPr>
    </w:p>
    <w:tbl>
      <w:tblPr>
        <w:tblW w:w="8640" w:type="dxa"/>
        <w:jc w:val="right"/>
        <w:tblLayout w:type="fixed"/>
        <w:tblCellMar>
          <w:top w:w="120" w:type="dxa"/>
          <w:left w:w="120" w:type="dxa"/>
          <w:bottom w:w="120" w:type="dxa"/>
          <w:right w:w="120" w:type="dxa"/>
        </w:tblCellMar>
        <w:tblLook w:val="04A0" w:firstRow="1" w:lastRow="0" w:firstColumn="1" w:lastColumn="0" w:noHBand="0" w:noVBand="1"/>
      </w:tblPr>
      <w:tblGrid>
        <w:gridCol w:w="4590"/>
        <w:gridCol w:w="4050"/>
      </w:tblGrid>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Duplex No.</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3E1604">
            <w:pPr>
              <w:widowControl w:val="0"/>
              <w:spacing w:after="30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_no.unit_no</w:t>
            </w:r>
            <w:proofErr w:type="spellEnd"/>
            <w:r>
              <w:rPr>
                <w:rFonts w:ascii="Times New Roman" w:eastAsia="Times New Roman" w:hAnsi="Times New Roman" w:cs="Times New Roman"/>
                <w:sz w:val="24"/>
                <w:szCs w:val="24"/>
              </w:rPr>
              <w:t xml:space="preserve"> }}</w:t>
            </w:r>
          </w:p>
        </w:tc>
      </w:tr>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No./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I GRAND</w:t>
            </w:r>
          </w:p>
        </w:tc>
      </w:tr>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Kankariya</w:t>
            </w:r>
            <w:proofErr w:type="spellEnd"/>
          </w:p>
        </w:tc>
      </w:tr>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Area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Kolar</w:t>
            </w:r>
          </w:p>
        </w:tc>
      </w:tr>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Bhopal</w:t>
            </w:r>
          </w:p>
        </w:tc>
      </w:tr>
      <w:tr w:rsidR="006C796F">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6C796F" w:rsidRDefault="00DE5EA4">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Bhopal</w:t>
            </w:r>
          </w:p>
        </w:tc>
      </w:tr>
    </w:tbl>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Pr="00DE5EA4" w:rsidRDefault="00DE5EA4" w:rsidP="00DE5EA4">
      <w:pPr>
        <w:numPr>
          <w:ilvl w:val="0"/>
          <w:numId w:val="1"/>
        </w:numPr>
        <w:shd w:val="clear" w:color="auto" w:fill="FFFFFF"/>
        <w:spacing w:beforeAutospacing="1" w:after="0" w:afterAutospacing="1" w:line="240" w:lineRule="auto"/>
        <w:jc w:val="both"/>
        <w:rPr>
          <w:rFonts w:ascii="Titillium Web" w:eastAsia="Times New Roman" w:hAnsi="Titillium Web" w:cs="Times New Roman"/>
          <w:color w:val="333333"/>
          <w:sz w:val="21"/>
          <w:szCs w:val="21"/>
        </w:rPr>
      </w:pPr>
      <w:r w:rsidRPr="00DE5EA4">
        <w:rPr>
          <w:rFonts w:ascii="Titillium Web" w:eastAsia="Times New Roman" w:hAnsi="Titillium Web" w:cs="Times New Roman"/>
          <w:color w:val="333333"/>
          <w:sz w:val="21"/>
          <w:szCs w:val="21"/>
        </w:rPr>
        <w:t>  That the Total consideration for this transaction is </w:t>
      </w:r>
      <w:r w:rsidRPr="00DE5EA4">
        <w:rPr>
          <w:rFonts w:ascii="Titillium Web" w:eastAsia="Times New Roman" w:hAnsi="Titillium Web" w:cs="Times New Roman"/>
          <w:b/>
          <w:bCs/>
          <w:color w:val="333333"/>
          <w:sz w:val="21"/>
          <w:szCs w:val="21"/>
        </w:rPr>
        <w:t xml:space="preserve">Rs.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booking.</w:t>
      </w:r>
      <w:r w:rsidRPr="00AE71F0">
        <w:rPr>
          <w:rFonts w:ascii="Titillium Web" w:eastAsia="Times New Roman" w:hAnsi="Titillium Web" w:cs="Times New Roman"/>
          <w:b/>
          <w:bCs/>
          <w:color w:val="333333"/>
          <w:sz w:val="21"/>
          <w:szCs w:val="21"/>
        </w:rPr>
        <w:t>cost_payable_to_company</w:t>
      </w:r>
      <w:proofErr w:type="spellEnd"/>
      <w:r>
        <w:rPr>
          <w:rFonts w:ascii="Titillium Web" w:eastAsia="Times New Roman" w:hAnsi="Titillium Web" w:cs="Times New Roman"/>
          <w:b/>
          <w:bCs/>
          <w:color w:val="333333"/>
          <w:sz w:val="21"/>
          <w:szCs w:val="21"/>
        </w:rPr>
        <w:t xml:space="preserve"> }}/- ( {{</w:t>
      </w:r>
      <w:r w:rsidRPr="00C65AB9">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booking.</w:t>
      </w:r>
      <w:r w:rsidRPr="00AE71F0">
        <w:rPr>
          <w:rFonts w:ascii="Titillium Web" w:eastAsia="Times New Roman" w:hAnsi="Titillium Web" w:cs="Times New Roman"/>
          <w:b/>
          <w:bCs/>
          <w:color w:val="333333"/>
          <w:sz w:val="21"/>
          <w:szCs w:val="21"/>
        </w:rPr>
        <w:t>cost_payable_to_company</w:t>
      </w:r>
      <w:r>
        <w:rPr>
          <w:rFonts w:ascii="Titillium Web" w:eastAsia="Times New Roman" w:hAnsi="Titillium Web" w:cs="Times New Roman"/>
          <w:b/>
          <w:bCs/>
          <w:color w:val="333333"/>
          <w:sz w:val="21"/>
          <w:szCs w:val="21"/>
        </w:rPr>
        <w:t>|</w:t>
      </w:r>
      <w:r w:rsidRPr="00AA42D6">
        <w:rPr>
          <w:rFonts w:ascii="Titillium Web" w:eastAsia="Times New Roman" w:hAnsi="Titillium Web" w:cs="Times New Roman"/>
          <w:b/>
          <w:bCs/>
          <w:color w:val="333333"/>
          <w:sz w:val="21"/>
          <w:szCs w:val="21"/>
        </w:rPr>
        <w:t>num_to_word</w:t>
      </w:r>
      <w:proofErr w:type="spellEnd"/>
      <w:r>
        <w:rPr>
          <w:rFonts w:ascii="Titillium Web" w:eastAsia="Times New Roman" w:hAnsi="Titillium Web" w:cs="Times New Roman"/>
          <w:b/>
          <w:bCs/>
          <w:color w:val="333333"/>
          <w:sz w:val="21"/>
          <w:szCs w:val="21"/>
        </w:rPr>
        <w:t xml:space="preserve"> }} Rupees only)</w:t>
      </w:r>
      <w:bookmarkStart w:id="0" w:name="_GoBack"/>
      <w:bookmarkEnd w:id="0"/>
      <w:r w:rsidRPr="00DE5EA4">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The title of the property described above is clear, marketable and free from all encumbrance and doubts.</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I/We confirm that I/We have no objection whatsoever </w:t>
      </w:r>
      <w:r>
        <w:rPr>
          <w:rFonts w:ascii="Titillium Web" w:eastAsia="Times New Roman" w:hAnsi="Titillium Web" w:cs="Times New Roman"/>
          <w:color w:val="333333"/>
          <w:sz w:val="21"/>
          <w:szCs w:val="21"/>
        </w:rPr>
        <w:t>to the said purchaser, at their own cost, charges risk and consequence mortgaging the said property to Canara BANK (herein after referred to as “the Bank”) as security for the amount advanced by the Bank to them subject to the due and proper performance an</w:t>
      </w:r>
      <w:r>
        <w:rPr>
          <w:rFonts w:ascii="Titillium Web" w:eastAsia="Times New Roman" w:hAnsi="Titillium Web" w:cs="Times New Roman"/>
          <w:color w:val="333333"/>
          <w:sz w:val="21"/>
          <w:szCs w:val="21"/>
        </w:rPr>
        <w:t>d compliances of all the term and conditions of the sale document by the said purchasers.</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We have not borrowed from any financial institution for the purchase/ development of the property and have not created and will not create any encumbrances on the</w:t>
      </w:r>
      <w:r>
        <w:rPr>
          <w:rFonts w:ascii="Titillium Web" w:eastAsia="Times New Roman" w:hAnsi="Titillium Web" w:cs="Times New Roman"/>
          <w:color w:val="333333"/>
          <w:sz w:val="21"/>
          <w:szCs w:val="21"/>
        </w:rPr>
        <w:t xml:space="preserve"> property allotted to the said purchasers, during the currency of loan sanctioned/ to be sanctioned by the Bank to them subject to the due and proper performance and compliances of all the terms and condition of the sale document by the said purchasers.</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After creation of proper charge/ mortgage and after receipt of the copies thereof and after receipt of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said purchasers, we are agreeable to accept Canara Banks a nominee of the above named purchasers for </w:t>
      </w:r>
      <w:r>
        <w:rPr>
          <w:rFonts w:ascii="Titillium Web" w:eastAsia="Times New Roman" w:hAnsi="Titillium Web" w:cs="Times New Roman"/>
          <w:color w:val="333333"/>
          <w:sz w:val="21"/>
          <w:szCs w:val="21"/>
        </w:rPr>
        <w:t xml:space="preserve">the property described above and once the nomination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has been registered and advice sent to the Bank of having done so, I/We note not to change the same without the written NOC of the Bank.</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After Creation of charge/ mortgage and afte</w:t>
      </w:r>
      <w:r>
        <w:rPr>
          <w:rFonts w:ascii="Titillium Web" w:eastAsia="Times New Roman" w:hAnsi="Titillium Web" w:cs="Times New Roman"/>
          <w:color w:val="333333"/>
          <w:sz w:val="21"/>
          <w:szCs w:val="21"/>
        </w:rPr>
        <w:t xml:space="preserve">r receipt of the copies thereof and after receipt of the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I/We undertake to inform the society about the Bank’s charge on the said Duplex as and when the society is formed</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Please</w:t>
      </w:r>
      <w:r>
        <w:rPr>
          <w:rFonts w:ascii="Titillium Web" w:eastAsia="Times New Roman" w:hAnsi="Titillium Web" w:cs="Times New Roman"/>
          <w:color w:val="333333"/>
          <w:sz w:val="21"/>
          <w:szCs w:val="21"/>
        </w:rPr>
        <w:t xml:space="preserve"> note that the payment for this transaction should be made by crossed Cheque /Transfer of funds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w:t>
      </w:r>
      <w:r>
        <w:rPr>
          <w:rFonts w:ascii="Titillium Web" w:eastAsia="Times New Roman" w:hAnsi="Titillium Web" w:cs="Times New Roman"/>
          <w:b/>
          <w:bCs/>
          <w:color w:val="333333"/>
          <w:sz w:val="21"/>
          <w:szCs w:val="21"/>
        </w:rPr>
        <w:t>C I GRAND</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   In Case of Cancellation of the sale agreement for any reason, I/ we shall refund the amount by crosses Cheque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A/C” </w:t>
      </w:r>
      <w:r>
        <w:rPr>
          <w:rFonts w:ascii="Titillium Web" w:eastAsia="Times New Roman" w:hAnsi="Titillium Web" w:cs="Times New Roman"/>
          <w:color w:val="333333"/>
          <w:sz w:val="21"/>
          <w:szCs w:val="21"/>
        </w:rPr>
        <w:t>to </w:t>
      </w:r>
      <w:proofErr w:type="gramStart"/>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w:t>
      </w:r>
      <w:proofErr w:type="gramEnd"/>
      <w:r>
        <w:rPr>
          <w:rFonts w:ascii="Titillium Web" w:eastAsia="Times New Roman" w:hAnsi="Titillium Web" w:cs="Times New Roman"/>
          <w:b/>
          <w:bCs/>
          <w:color w:val="333333"/>
          <w:sz w:val="21"/>
          <w:szCs w:val="21"/>
        </w:rPr>
        <w: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w:t>
      </w:r>
      <w:r>
        <w:rPr>
          <w:rFonts w:ascii="Titillium Web" w:eastAsia="Times New Roman" w:hAnsi="Titillium Web" w:cs="Times New Roman"/>
          <w:color w:val="333333"/>
          <w:sz w:val="21"/>
          <w:szCs w:val="21"/>
        </w:rPr>
        <w:t> (Name of purchasers), and forward the same to you directly.</w:t>
      </w:r>
    </w:p>
    <w:p w:rsidR="006C796F" w:rsidRDefault="00DE5EA4">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6C796F" w:rsidRDefault="00DE5EA4">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t>  The Signatory to this letter draws authority to sign this undertaking on behalf of the company/firm vide ......</w:t>
      </w:r>
      <w:r>
        <w:rPr>
          <w:rFonts w:ascii="Titillium Web" w:eastAsia="Times New Roman" w:hAnsi="Titillium Web" w:cs="Times New Roman"/>
          <w:color w:val="333333"/>
          <w:sz w:val="21"/>
          <w:szCs w:val="21"/>
        </w:rPr>
        <w:t>...........................(description of document of delegation of authority to the signatory.)</w:t>
      </w:r>
    </w:p>
    <w:p w:rsidR="006C796F" w:rsidRDefault="006C796F">
      <w:pPr>
        <w:spacing w:after="0" w:line="240" w:lineRule="auto"/>
        <w:rPr>
          <w:rFonts w:ascii="Times New Roman" w:eastAsia="Times New Roman" w:hAnsi="Times New Roman" w:cs="Times New Roman"/>
          <w:sz w:val="24"/>
          <w:szCs w:val="24"/>
        </w:rPr>
      </w:pPr>
    </w:p>
    <w:p w:rsidR="006C796F" w:rsidRDefault="00DE5EA4">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Your Faithfully,</w:t>
      </w:r>
    </w:p>
    <w:p w:rsidR="006C796F" w:rsidRDefault="00DE5EA4">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C.I. REAL ESTATE</w:t>
      </w:r>
    </w:p>
    <w:p w:rsidR="006C796F" w:rsidRDefault="006C796F">
      <w:pPr>
        <w:spacing w:after="0" w:line="240" w:lineRule="auto"/>
        <w:rPr>
          <w:rFonts w:ascii="Times New Roman" w:eastAsia="Times New Roman" w:hAnsi="Times New Roman" w:cs="Times New Roman"/>
          <w:sz w:val="24"/>
          <w:szCs w:val="24"/>
        </w:rPr>
      </w:pPr>
    </w:p>
    <w:p w:rsidR="006C796F" w:rsidRDefault="00DE5EA4">
      <w:pPr>
        <w:shd w:val="clear" w:color="auto" w:fill="FFFFFF"/>
        <w:spacing w:after="150" w:line="240" w:lineRule="auto"/>
        <w:jc w:val="both"/>
        <w:rPr>
          <w:rFonts w:ascii="Titillium Web" w:eastAsia="Times New Roman" w:hAnsi="Titillium Web" w:cs="Times New Roman"/>
          <w:color w:val="333333"/>
          <w:sz w:val="21"/>
          <w:szCs w:val="21"/>
        </w:rPr>
      </w:pPr>
      <w:proofErr w:type="spellStart"/>
      <w:r>
        <w:rPr>
          <w:rFonts w:ascii="Titillium Web" w:eastAsia="Times New Roman" w:hAnsi="Titillium Web" w:cs="Times New Roman"/>
          <w:b/>
          <w:bCs/>
          <w:color w:val="333333"/>
          <w:sz w:val="21"/>
          <w:szCs w:val="21"/>
        </w:rPr>
        <w:t>Authorised</w:t>
      </w:r>
      <w:proofErr w:type="spellEnd"/>
      <w:r>
        <w:rPr>
          <w:rFonts w:ascii="Titillium Web" w:eastAsia="Times New Roman" w:hAnsi="Titillium Web" w:cs="Times New Roman"/>
          <w:b/>
          <w:bCs/>
          <w:color w:val="333333"/>
          <w:sz w:val="21"/>
          <w:szCs w:val="21"/>
        </w:rPr>
        <w:t xml:space="preserve"> Signature</w:t>
      </w:r>
    </w:p>
    <w:p w:rsidR="006C796F" w:rsidRDefault="006C796F"/>
    <w:sectPr w:rsidR="006C796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tillium Web">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1A0BA0"/>
    <w:multiLevelType w:val="multilevel"/>
    <w:tmpl w:val="4D229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C531A9"/>
    <w:multiLevelType w:val="multilevel"/>
    <w:tmpl w:val="A920BF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96F"/>
    <w:rsid w:val="003E1604"/>
    <w:rsid w:val="006C796F"/>
    <w:rsid w:val="00DE5E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3F159B-AD11-4A77-ADBF-328E352A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ext-left">
    <w:name w:val="text-left"/>
    <w:basedOn w:val="Normal"/>
    <w:qFormat/>
    <w:rsid w:val="008F36AF"/>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8F36AF"/>
    <w:pPr>
      <w:spacing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51752-ADB6-4040-AE5B-C0D20182C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dc:description/>
  <cp:lastModifiedBy>shan</cp:lastModifiedBy>
  <cp:revision>5</cp:revision>
  <dcterms:created xsi:type="dcterms:W3CDTF">2024-01-17T07:42:00Z</dcterms:created>
  <dcterms:modified xsi:type="dcterms:W3CDTF">2024-11-28T18:21:00Z</dcterms:modified>
  <dc:language>en-US</dc:language>
</cp:coreProperties>
</file>