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15"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 cy="133350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201150" cy="1524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 cy="133350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 cy="13335000"/>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12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3120"/>
              <w:tblGridChange w:id="0">
                <w:tblGrid>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872.0000000000005" w:type="dxa"/>
                    <w:jc w:val="left"/>
                    <w:tblLayout w:type="fixed"/>
                    <w:tblLook w:val="0600"/>
                  </w:tblPr>
                  <w:tblGrid>
                    <w:gridCol w:w="1236"/>
                    <w:gridCol w:w="400"/>
                    <w:gridCol w:w="1236"/>
                    <w:tblGridChange w:id="0">
                      <w:tblGrid>
                        <w:gridCol w:w="1236"/>
                        <w:gridCol w:w="400"/>
                        <w:gridCol w:w="1236"/>
                      </w:tblGrid>
                    </w:tblGridChange>
                  </w:tblGrid>
                  <w:tr>
                    <w:trPr>
                      <w:cantSplit w:val="0"/>
                      <w:tblHeader w:val="0"/>
                    </w:trPr>
                    <w:tc>
                      <w:tcPr>
                        <w:shd w:fill="auto" w:val="clear"/>
                        <w:tcMar>
                          <w:top w:w="75.0" w:type="dxa"/>
                          <w:left w:w="300.0" w:type="dxa"/>
                          <w:bottom w:w="75.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2.30769230769226" w:lineRule="auto"/>
                          <w:rPr>
                            <w:b w:val="1"/>
                            <w:sz w:val="22"/>
                            <w:szCs w:val="22"/>
                          </w:rPr>
                        </w:pPr>
                        <w:r w:rsidDel="00000000" w:rsidR="00000000" w:rsidRPr="00000000">
                          <w:rPr>
                            <w:rFonts w:ascii="Palanquin Dark" w:cs="Palanquin Dark" w:eastAsia="Palanquin Dark" w:hAnsi="Palanquin Dark"/>
                            <w:b w:val="1"/>
                            <w:sz w:val="22"/>
                            <w:szCs w:val="22"/>
                            <w:rtl w:val="0"/>
                          </w:rPr>
                          <w:t xml:space="preserve">कर्मचारी चयन आयोग पश्चिमी क्षेत्र (मुंबई)</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2.30769230769226" w:lineRule="auto"/>
                          <w:rPr>
                            <w:rFonts w:ascii="Arial" w:cs="Arial" w:eastAsia="Arial" w:hAnsi="Arial"/>
                            <w:b w:val="1"/>
                            <w:sz w:val="18"/>
                            <w:szCs w:val="18"/>
                          </w:rPr>
                        </w:pPr>
                        <w:r w:rsidDel="00000000" w:rsidR="00000000" w:rsidRPr="00000000">
                          <w:rPr>
                            <w:rFonts w:ascii="Palanquin Dark" w:cs="Palanquin Dark" w:eastAsia="Palanquin Dark" w:hAnsi="Palanquin Dark"/>
                            <w:b w:val="1"/>
                            <w:sz w:val="18"/>
                            <w:szCs w:val="18"/>
                            <w:rtl w:val="0"/>
                          </w:rPr>
                          <w:t xml:space="preserve">वेबसाइट: </w:t>
                        </w:r>
                        <w:r w:rsidDel="00000000" w:rsidR="00000000" w:rsidRPr="00000000">
                          <w:rPr>
                            <w:rFonts w:ascii="Arial" w:cs="Arial" w:eastAsia="Arial" w:hAnsi="Arial"/>
                            <w:b w:val="1"/>
                            <w:sz w:val="18"/>
                            <w:szCs w:val="18"/>
                            <w:rtl w:val="0"/>
                          </w:rPr>
                          <w:t xml:space="preserve">www.sscwr.net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2.30769230769226" w:lineRule="auto"/>
                          <w:rPr>
                            <w:rFonts w:ascii="Arial" w:cs="Arial" w:eastAsia="Arial" w:hAnsi="Arial"/>
                            <w:b w:val="1"/>
                            <w:sz w:val="18"/>
                            <w:szCs w:val="18"/>
                          </w:rPr>
                        </w:pPr>
                        <w:r w:rsidDel="00000000" w:rsidR="00000000" w:rsidRPr="00000000">
                          <w:rPr>
                            <w:rFonts w:ascii="Palanquin Dark" w:cs="Palanquin Dark" w:eastAsia="Palanquin Dark" w:hAnsi="Palanquin Dark"/>
                            <w:b w:val="1"/>
                            <w:sz w:val="18"/>
                            <w:szCs w:val="18"/>
                            <w:rtl w:val="0"/>
                          </w:rPr>
                          <w:t xml:space="preserve">हेल्पलाइन नम्बर: </w:t>
                        </w:r>
                        <w:r w:rsidDel="00000000" w:rsidR="00000000" w:rsidRPr="00000000">
                          <w:rPr>
                            <w:rFonts w:ascii="Arial" w:cs="Arial" w:eastAsia="Arial" w:hAnsi="Arial"/>
                            <w:b w:val="1"/>
                            <w:sz w:val="18"/>
                            <w:szCs w:val="18"/>
                            <w:rtl w:val="0"/>
                          </w:rPr>
                          <w:t xml:space="preserve">07738422705/09869730700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75" w:before="75" w:line="332.30769230769226" w:lineRule="auto"/>
                          <w:rPr>
                            <w:rFonts w:ascii="Arial" w:cs="Arial" w:eastAsia="Arial" w:hAnsi="Arial"/>
                            <w:b w:val="1"/>
                            <w:color w:val="0000ee"/>
                            <w:sz w:val="18"/>
                            <w:szCs w:val="18"/>
                            <w:u w:val="single"/>
                          </w:rPr>
                        </w:pPr>
                        <w:r w:rsidDel="00000000" w:rsidR="00000000" w:rsidRPr="00000000">
                          <w:rPr>
                            <w:rFonts w:ascii="Palanquin Dark" w:cs="Palanquin Dark" w:eastAsia="Palanquin Dark" w:hAnsi="Palanquin Dark"/>
                            <w:b w:val="1"/>
                            <w:sz w:val="18"/>
                            <w:szCs w:val="18"/>
                            <w:rtl w:val="0"/>
                          </w:rPr>
                          <w:t xml:space="preserve">ई-मेल आई डी: </w:t>
                        </w:r>
                        <w:hyperlink r:id="rId8">
                          <w:r w:rsidDel="00000000" w:rsidR="00000000" w:rsidRPr="00000000">
                            <w:rPr>
                              <w:rFonts w:ascii="Arial" w:cs="Arial" w:eastAsia="Arial" w:hAnsi="Arial"/>
                              <w:b w:val="1"/>
                              <w:color w:val="0000ee"/>
                              <w:sz w:val="18"/>
                              <w:szCs w:val="18"/>
                              <w:u w:val="single"/>
                              <w:rtl w:val="0"/>
                            </w:rPr>
                            <w:t xml:space="preserve">[email protected]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18"/>
                            <w:szCs w:val="18"/>
                            <w:u w:val="single"/>
                          </w:rPr>
                        </w:pPr>
                        <w:r w:rsidDel="00000000" w:rsidR="00000000" w:rsidRPr="00000000">
                          <w:rPr>
                            <w:rFonts w:ascii="Arial" w:cs="Arial" w:eastAsia="Arial" w:hAnsi="Arial"/>
                            <w:b w:val="1"/>
                            <w:color w:val="0000ee"/>
                            <w:sz w:val="18"/>
                            <w:szCs w:val="18"/>
                            <w:u w:val="single"/>
                          </w:rPr>
                          <w:drawing>
                            <wp:inline distB="19050" distT="19050" distL="19050" distR="19050">
                              <wp:extent cx="1116211" cy="9525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16211" cy="952500"/>
                                      </a:xfrm>
                                      <a:prstGeom prst="rect"/>
                                      <a:ln/>
                                    </pic:spPr>
                                  </pic:pic>
                                </a:graphicData>
                              </a:graphic>
                            </wp:inline>
                          </w:drawing>
                        </w:r>
                        <w:r w:rsidDel="00000000" w:rsidR="00000000" w:rsidRPr="00000000">
                          <w:rPr>
                            <w:rtl w:val="0"/>
                          </w:rPr>
                        </w:r>
                      </w:p>
                    </w:tc>
                    <w:tc>
                      <w:tcPr>
                        <w:shd w:fill="auto" w:val="clear"/>
                        <w:tcMar>
                          <w:top w:w="0.0" w:type="dxa"/>
                          <w:left w:w="75.0" w:type="dxa"/>
                          <w:bottom w:w="0.0" w:type="dxa"/>
                          <w:right w:w="0.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Staff Selection Commission Western Region (Mumbai)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Website: www.sscwr.net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Helpline No. 07738422705/09869730700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color w:val="0000ee"/>
                            <w:sz w:val="18"/>
                            <w:szCs w:val="18"/>
                            <w:u w:val="single"/>
                          </w:rPr>
                        </w:pPr>
                        <w:r w:rsidDel="00000000" w:rsidR="00000000" w:rsidRPr="00000000">
                          <w:rPr>
                            <w:rFonts w:ascii="Arial" w:cs="Arial" w:eastAsia="Arial" w:hAnsi="Arial"/>
                            <w:b w:val="1"/>
                            <w:sz w:val="18"/>
                            <w:szCs w:val="18"/>
                            <w:rtl w:val="0"/>
                          </w:rPr>
                          <w:t xml:space="preserve">Email Id: </w:t>
                        </w:r>
                        <w:hyperlink r:id="rId10">
                          <w:r w:rsidDel="00000000" w:rsidR="00000000" w:rsidRPr="00000000">
                            <w:rPr>
                              <w:rFonts w:ascii="Arial" w:cs="Arial" w:eastAsia="Arial" w:hAnsi="Arial"/>
                              <w:b w:val="1"/>
                              <w:color w:val="0000ee"/>
                              <w:sz w:val="18"/>
                              <w:szCs w:val="18"/>
                              <w:u w:val="single"/>
                              <w:rtl w:val="0"/>
                            </w:rPr>
                            <w:t xml:space="preserve">[email protected]</w:t>
                          </w:r>
                        </w:hyperlink>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18"/>
                      <w:szCs w:val="18"/>
                      <w:u w:val="singl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ee"/>
                <w:sz w:val="18"/>
                <w:szCs w:val="18"/>
                <w:u w:val="single"/>
              </w:rPr>
            </w:pPr>
            <w:r w:rsidDel="00000000" w:rsidR="00000000" w:rsidRPr="00000000">
              <w:rPr>
                <w:rtl w:val="0"/>
              </w:rPr>
            </w:r>
          </w:p>
          <w:tbl>
            <w:tblPr>
              <w:tblStyle w:val="Table4"/>
              <w:tblW w:w="3120.0" w:type="dxa"/>
              <w:jc w:val="left"/>
              <w:tblLayout w:type="fixed"/>
              <w:tblLook w:val="0600"/>
            </w:tblPr>
            <w:tblGrid>
              <w:gridCol w:w="3120"/>
              <w:tblGridChange w:id="0">
                <w:tblGrid>
                  <w:gridCol w:w="312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Palanquin Dark" w:cs="Palanquin Dark" w:eastAsia="Palanquin Dark" w:hAnsi="Palanquin Dark"/>
                      <w:b w:val="1"/>
                      <w:sz w:val="22"/>
                      <w:szCs w:val="22"/>
                      <w:rtl w:val="0"/>
                    </w:rPr>
                    <w:t xml:space="preserve">ई-प्रवेश प्रमाणपत्र</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 e-ADMISSION CERTIFICATE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Palanquin Dark" w:cs="Palanquin Dark" w:eastAsia="Palanquin Dark" w:hAnsi="Palanquin Dark"/>
                      <w:b w:val="1"/>
                      <w:sz w:val="20"/>
                      <w:szCs w:val="20"/>
                      <w:rtl w:val="0"/>
                    </w:rPr>
                    <w:t xml:space="preserve">संयुक्त स्नातक स्तरीय परीक्षा, 2019 (चरण-।)</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COMBINED GRADUATE LEVEL EXAMINATION - 2019 (TIER-I)</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5"/>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040"/>
              <w:gridCol w:w="1040"/>
              <w:gridCol w:w="1040"/>
              <w:tblGridChange w:id="0">
                <w:tblGrid>
                  <w:gridCol w:w="1040"/>
                  <w:gridCol w:w="1040"/>
                  <w:gridCol w:w="1040"/>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6"/>
                    <w:tblW w:w="104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40"/>
                    <w:gridCol w:w="800"/>
                    <w:tblGridChange w:id="0">
                      <w:tblGrid>
                        <w:gridCol w:w="240"/>
                        <w:gridCol w:w="800"/>
                      </w:tblGrid>
                    </w:tblGridChange>
                  </w:tblGrid>
                  <w:tr>
                    <w:trPr>
                      <w:cantSplit w:val="0"/>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7"/>
                          <w:tblW w:w="210.0" w:type="dxa"/>
                          <w:jc w:val="left"/>
                          <w:tblLayout w:type="fixed"/>
                          <w:tblLook w:val="0600"/>
                        </w:tblPr>
                        <w:tblGrid>
                          <w:gridCol w:w="105"/>
                          <w:gridCol w:w="105"/>
                          <w:tblGridChange w:id="0">
                            <w:tblGrid>
                              <w:gridCol w:w="105"/>
                              <w:gridCol w:w="105"/>
                            </w:tblGrid>
                          </w:tblGridChange>
                        </w:tblGrid>
                        <w:tr>
                          <w:trPr>
                            <w:cantSplit w:val="0"/>
                            <w:tblHeader w:val="0"/>
                          </w:trPr>
                          <w:tc>
                            <w:tcPr>
                              <w:tcBorders>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आवेदक का नाम</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0" w:before="30" w:lineRule="auto"/>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Applicant’s Name</w:t>
                              </w:r>
                            </w:p>
                          </w:tc>
                          <w:tc>
                            <w:tcPr>
                              <w:tcBorders>
                                <w:bottom w:color="000000" w:space="0" w:sz="0" w:val="nil"/>
                                <w:right w:color="000000" w:space="0" w:sz="0" w:val="nil"/>
                              </w:tcBorders>
                              <w:shd w:fill="auto" w:val="clear"/>
                              <w:tcMar>
                                <w:top w:w="0.0" w:type="dxa"/>
                                <w:left w:w="75.0" w:type="dxa"/>
                                <w:bottom w:w="0.0" w:type="dxa"/>
                                <w:right w:w="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MADHURI HUKUMRAJ SONEWANE</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8"/>
                          <w:tblW w:w="24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40"/>
                          <w:tblGridChange w:id="0">
                            <w:tblGrid>
                              <w:gridCol w:w="240"/>
                            </w:tblGrid>
                          </w:tblGridChange>
                        </w:tblGrid>
                        <w:tr>
                          <w:trPr>
                            <w:cantSplit w:val="0"/>
                            <w:tblHeader w:val="0"/>
                          </w:trPr>
                          <w:tc>
                            <w:tcPr>
                              <w:tcBorders>
                                <w:bottom w:color="999999"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9050" distT="19050" distL="19050" distR="19050">
                                    <wp:extent cx="1333500" cy="1524000"/>
                                    <wp:effectExtent b="0" l="0" r="0" t="0"/>
                                    <wp:docPr id="15"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1333500" cy="152400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9050" distT="19050" distL="19050" distR="19050">
                                    <wp:extent cx="1333500" cy="476250"/>
                                    <wp:effectExtent b="0" l="0" r="0" t="0"/>
                                    <wp:docPr id="1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3335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9"/>
                          <w:tblW w:w="21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52.5"/>
                          <w:gridCol w:w="52.5"/>
                          <w:gridCol w:w="52.5"/>
                          <w:gridCol w:w="52.5"/>
                          <w:tblGridChange w:id="0">
                            <w:tblGrid>
                              <w:gridCol w:w="52.5"/>
                              <w:gridCol w:w="52.5"/>
                              <w:gridCol w:w="52.5"/>
                              <w:gridCol w:w="52.5"/>
                            </w:tblGrid>
                          </w:tblGridChange>
                        </w:tblGrid>
                        <w:tr>
                          <w:trPr>
                            <w:cantSplit w:val="0"/>
                            <w:trHeight w:val="450" w:hRule="atLeast"/>
                            <w:tblHeader w:val="0"/>
                          </w:trPr>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अनुक्रमांक सं. / Roll No.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(यूजर आई डी के रूप में प्रयोग करें ) (to be used as User ID)</w:t>
                              </w:r>
                            </w:p>
                          </w:tc>
                          <w:tc>
                            <w:tcPr>
                              <w:gridSpan w:val="2"/>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परीक्षा के लिए पासवर्ड/</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Password for Examination</w:t>
                              </w:r>
                            </w:p>
                          </w:tc>
                          <w:tc>
                            <w:tcPr>
                              <w:tcBorders>
                                <w:bottom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स्वयं के लिए लिपिक का विकल्प/</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Opted for own Scribe</w:t>
                              </w:r>
                            </w:p>
                          </w:tc>
                        </w:tr>
                        <w:tr>
                          <w:trPr>
                            <w:cantSplit w:val="0"/>
                            <w:trHeight w:val="450" w:hRule="atLeast"/>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7205721465</w:t>
                              </w:r>
                            </w:p>
                          </w:tc>
                          <w:tc>
                            <w:tcPr>
                              <w:gridSpan w:val="2"/>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26051996</w:t>
                              </w:r>
                            </w:p>
                          </w:tc>
                          <w:tc>
                            <w:tcPr>
                              <w:tcBorders>
                                <w:bottom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w:t>
                              </w:r>
                            </w:p>
                          </w:tc>
                        </w:tr>
                        <w:tr>
                          <w:trPr>
                            <w:cantSplit w:val="0"/>
                            <w:tblHeader w:val="0"/>
                          </w:trPr>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जन्म तिथि / Date of Birth</w:t>
                              </w:r>
                            </w:p>
                          </w:tc>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लिंग / Sex</w:t>
                              </w:r>
                            </w:p>
                          </w:tc>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श्रेणी / Category</w:t>
                              </w:r>
                            </w:p>
                          </w:tc>
                          <w:tc>
                            <w:tcPr>
                              <w:tcBorders>
                                <w:bottom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प्रलिपिक के लिए विकल्प / Opted for Scribe</w:t>
                              </w:r>
                            </w:p>
                          </w:tc>
                        </w:tr>
                        <w:tr>
                          <w:trPr>
                            <w:cantSplit w:val="0"/>
                            <w:trHeight w:val="450" w:hRule="atLeast"/>
                            <w:tblHeader w:val="0"/>
                          </w:trPr>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26/05/1996</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Female</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OBC</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0"/>
                          <w:tblW w:w="21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05"/>
                          <w:gridCol w:w="105"/>
                          <w:tblGridChange w:id="0">
                            <w:tblGrid>
                              <w:gridCol w:w="105"/>
                              <w:gridCol w:w="105"/>
                            </w:tblGrid>
                          </w:tblGridChange>
                        </w:tblGrid>
                        <w:tr>
                          <w:trPr>
                            <w:cantSplit w:val="0"/>
                            <w:trHeight w:val="1050" w:hRule="atLeast"/>
                            <w:tblHeader w:val="0"/>
                          </w:trPr>
                          <w:tc>
                            <w:tcPr>
                              <w:tcBorders>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30" w:before="30" w:lineRule="auto"/>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Address:</w:t>
                              </w:r>
                            </w:p>
                          </w:tc>
                          <w:tc>
                            <w:tcPr>
                              <w:tcBorders>
                                <w:right w:color="999999" w:space="0" w:sz="6" w:val="single"/>
                              </w:tcBorders>
                              <w:shd w:fill="auto" w:val="clear"/>
                              <w:tcMar>
                                <w:top w:w="0.0" w:type="dxa"/>
                                <w:left w:w="75.0" w:type="dxa"/>
                                <w:bottom w:w="0.0" w:type="dxa"/>
                                <w:right w:w="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AT-DANDEGAON PO-DANDEGAON TH- GONDIA DIST- GONDIA 441614</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Gondia</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Maharashtra - 441614</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gridSpan w:val="2"/>
                        <w:tcBorders>
                          <w:top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1"/>
                          <w:tblW w:w="21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70"/>
                          <w:gridCol w:w="70"/>
                          <w:gridCol w:w="70"/>
                          <w:tblGridChange w:id="0">
                            <w:tblGrid>
                              <w:gridCol w:w="70"/>
                              <w:gridCol w:w="70"/>
                              <w:gridCol w:w="70"/>
                            </w:tblGrid>
                          </w:tblGridChange>
                        </w:tblGrid>
                        <w:tr>
                          <w:trPr>
                            <w:cantSplit w:val="0"/>
                            <w:tblHeader w:val="0"/>
                          </w:trPr>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परीक्षा तिथि / Exam Date</w:t>
                              </w:r>
                            </w:p>
                          </w:tc>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उपस्थित होने का समय / Reporting Time</w:t>
                              </w:r>
                            </w:p>
                          </w:tc>
                          <w:tc>
                            <w:tcPr>
                              <w:tcBorders>
                                <w:bottom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प्रवेश बंद होने का समय / Entry Closing Time</w:t>
                              </w:r>
                            </w:p>
                          </w:tc>
                        </w:tr>
                        <w:tr>
                          <w:trPr>
                            <w:cantSplit w:val="0"/>
                            <w:trHeight w:val="450" w:hRule="atLeast"/>
                            <w:tblHeader w:val="0"/>
                          </w:trPr>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06/03/2020</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11.30 AM</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12.30 PM</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gridSpan w:val="2"/>
                        <w:tcBorders>
                          <w:top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2"/>
                          <w:tblW w:w="21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05"/>
                          <w:gridCol w:w="105"/>
                          <w:tblGridChange w:id="0">
                            <w:tblGrid>
                              <w:gridCol w:w="105"/>
                              <w:gridCol w:w="105"/>
                            </w:tblGrid>
                          </w:tblGridChange>
                        </w:tblGrid>
                        <w:tr>
                          <w:trPr>
                            <w:cantSplit w:val="0"/>
                            <w:tblHeader w:val="0"/>
                          </w:trPr>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परीक्षा का समय / Time of Examination</w:t>
                              </w:r>
                            </w:p>
                          </w:tc>
                          <w:tc>
                            <w:tcPr>
                              <w:tcBorders>
                                <w:bottom w:color="999999" w:space="0" w:sz="6" w:val="single"/>
                                <w:right w:color="999999" w:space="0" w:sz="6" w:val="single"/>
                              </w:tcBorders>
                              <w:shd w:fill="ebecec" w:val="clear"/>
                              <w:tcMar>
                                <w:top w:w="30.0" w:type="dxa"/>
                                <w:left w:w="120.0" w:type="dxa"/>
                                <w:bottom w:w="30.0" w:type="dxa"/>
                                <w:right w:w="7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30" w:before="30" w:lineRule="auto"/>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परीक्षा केन्द्र / Examination Venue</w:t>
                              </w:r>
                            </w:p>
                          </w:tc>
                        </w:tr>
                        <w:tr>
                          <w:trPr>
                            <w:cantSplit w:val="0"/>
                            <w:trHeight w:val="450" w:hRule="atLeast"/>
                            <w:tblHeader w:val="0"/>
                          </w:trPr>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01.00 PM To 02.00 PM</w:t>
                              </w:r>
                            </w:p>
                          </w:tc>
                          <w:tc>
                            <w:tcPr>
                              <w:tcBorders>
                                <w:right w:color="999999" w:space="0" w:sz="6" w:val="single"/>
                              </w:tcBorders>
                              <w:shd w:fill="auto" w:val="clear"/>
                              <w:tcMar>
                                <w:top w:w="120.0" w:type="dxa"/>
                                <w:left w:w="165.0" w:type="dxa"/>
                                <w:bottom w:w="120.0" w:type="dxa"/>
                                <w:right w:w="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ION DIGITAL ZONE IDZ BELTARODI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C/O SHREE INFOTECH, PLOT NO, 1,2,3, RUKMINI-KRISHNA APPARTMENT , NEAR VITTHAL RUKMINI MANDIR,BELTARODI,</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Fonts w:ascii="Arial" w:cs="Arial" w:eastAsia="Arial" w:hAnsi="Arial"/>
                                  <w:sz w:val="18"/>
                                  <w:szCs w:val="18"/>
                                  <w:rtl w:val="0"/>
                                </w:rPr>
                                <w:t xml:space="preserve">NAGPUR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MAHARASHTRA - 440034</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gridSpan w:val="2"/>
                        <w:tcBorders>
                          <w:top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3"/>
                          <w:tblW w:w="21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42"/>
                          <w:gridCol w:w="42"/>
                          <w:gridCol w:w="42"/>
                          <w:gridCol w:w="42"/>
                          <w:gridCol w:w="42"/>
                          <w:tblGridChange w:id="0">
                            <w:tblGrid>
                              <w:gridCol w:w="42"/>
                              <w:gridCol w:w="42"/>
                              <w:gridCol w:w="42"/>
                              <w:gridCol w:w="42"/>
                              <w:gridCol w:w="42"/>
                            </w:tblGrid>
                          </w:tblGridChange>
                        </w:tblGrid>
                        <w:tr>
                          <w:trPr>
                            <w:cantSplit w:val="0"/>
                            <w:tblHeader w:val="0"/>
                          </w:trPr>
                          <w:tc>
                            <w:tcPr>
                              <w:tcBorders>
                                <w:bottom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 </w:t>
                              </w:r>
                            </w:p>
                          </w:tc>
                          <w:tc>
                            <w:tcPr>
                              <w:tcBorders>
                                <w:bottom w:color="999999" w:space="0" w:sz="6" w:val="single"/>
                                <w:right w:color="999999" w:space="0" w:sz="6" w:val="single"/>
                              </w:tcBorders>
                              <w:shd w:fill="ebecec" w:val="clear"/>
                              <w:tcMar>
                                <w:top w:w="30.0" w:type="dxa"/>
                                <w:left w:w="0.0" w:type="dxa"/>
                                <w:bottom w:w="30.0" w:type="dxa"/>
                                <w:right w:w="0.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विषय - प्रश्न पत्र - 1</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Subject - Paper - 1</w:t>
                              </w:r>
                            </w:p>
                          </w:tc>
                          <w:tc>
                            <w:tcPr>
                              <w:tcBorders>
                                <w:bottom w:color="999999" w:space="0" w:sz="6" w:val="single"/>
                                <w:right w:color="999999" w:space="0" w:sz="6" w:val="single"/>
                              </w:tcBorders>
                              <w:shd w:fill="ebecec" w:val="clear"/>
                              <w:tcMar>
                                <w:top w:w="30.0" w:type="dxa"/>
                                <w:left w:w="0.0" w:type="dxa"/>
                                <w:bottom w:w="30.0" w:type="dxa"/>
                                <w:right w:w="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प्रश्नों की संख्या</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No. of Questions</w:t>
                              </w:r>
                            </w:p>
                          </w:tc>
                          <w:tc>
                            <w:tcPr>
                              <w:tcBorders>
                                <w:bottom w:color="999999" w:space="0" w:sz="6" w:val="single"/>
                                <w:right w:color="999999" w:space="0" w:sz="6" w:val="single"/>
                              </w:tcBorders>
                              <w:shd w:fill="ebecec" w:val="clear"/>
                              <w:tcMar>
                                <w:top w:w="30.0" w:type="dxa"/>
                                <w:left w:w="0.0" w:type="dxa"/>
                                <w:bottom w:w="30.0" w:type="dxa"/>
                                <w:right w:w="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अधिकतम अंक</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Maximum Marks</w:t>
                              </w:r>
                            </w:p>
                          </w:tc>
                          <w:tc>
                            <w:tcPr>
                              <w:tcBorders>
                                <w:bottom w:color="999999" w:space="0" w:sz="6" w:val="single"/>
                                <w:right w:color="999999" w:space="0" w:sz="6" w:val="single"/>
                              </w:tcBorders>
                              <w:shd w:fill="ebecec" w:val="clear"/>
                              <w:tcMar>
                                <w:top w:w="30.0" w:type="dxa"/>
                                <w:left w:w="0.0" w:type="dxa"/>
                                <w:bottom w:w="30.0" w:type="dxa"/>
                                <w:right w:w="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shd w:fill="auto" w:val="clear"/>
                                </w:rPr>
                              </w:pPr>
                              <w:r w:rsidDel="00000000" w:rsidR="00000000" w:rsidRPr="00000000">
                                <w:rPr>
                                  <w:rFonts w:ascii="Palanquin Dark" w:cs="Palanquin Dark" w:eastAsia="Palanquin Dark" w:hAnsi="Palanquin Dark"/>
                                  <w:b w:val="1"/>
                                  <w:sz w:val="18"/>
                                  <w:szCs w:val="18"/>
                                  <w:shd w:fill="auto" w:val="clear"/>
                                  <w:rtl w:val="0"/>
                                </w:rPr>
                                <w:t xml:space="preserve">कुल अवधि / समय</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Total Duration/Timing</w:t>
                              </w:r>
                            </w:p>
                          </w:tc>
                        </w:tr>
                        <w:tr>
                          <w:trPr>
                            <w:cantSplit w:val="0"/>
                            <w:trHeight w:val="600" w:hRule="atLeast"/>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Palanquin Dark" w:cs="Palanquin Dark" w:eastAsia="Palanquin Dark" w:hAnsi="Palanquin Dark"/>
                                  <w:sz w:val="18"/>
                                  <w:szCs w:val="18"/>
                                  <w:rtl w:val="0"/>
                                </w:rPr>
                                <w:t xml:space="preserve">सामान्य बुद्धिमत्ता एवं तर्कशक्ति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General Intelligence &amp; Reasoning</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w:t>
                              </w:r>
                            </w:p>
                          </w:tc>
                          <w:tc>
                            <w:tcPr>
                              <w:vMerge w:val="restart"/>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01.00 PM To 02.00 PM</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60 Minutes</w:t>
                              </w:r>
                            </w:p>
                          </w:tc>
                        </w:tr>
                        <w:tr>
                          <w:trPr>
                            <w:cantSplit w:val="0"/>
                            <w:trHeight w:val="600" w:hRule="atLeast"/>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Palanquin Dark" w:cs="Palanquin Dark" w:eastAsia="Palanquin Dark" w:hAnsi="Palanquin Dark"/>
                                  <w:sz w:val="18"/>
                                  <w:szCs w:val="18"/>
                                  <w:rtl w:val="0"/>
                                </w:rPr>
                                <w:t xml:space="preserve">सामान्य जानकारी</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General Awareness</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w:t>
                              </w:r>
                            </w:p>
                          </w:tc>
                          <w:tc>
                            <w:tcPr>
                              <w:vMerge w:val="continue"/>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01.00 PM To 02.00 PM</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60 Minutes</w:t>
                              </w:r>
                            </w:p>
                          </w:tc>
                        </w:tr>
                        <w:tr>
                          <w:trPr>
                            <w:cantSplit w:val="0"/>
                            <w:trHeight w:val="600" w:hRule="atLeast"/>
                            <w:tblHeader w:val="0"/>
                          </w:trPr>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Palanquin Dark" w:cs="Palanquin Dark" w:eastAsia="Palanquin Dark" w:hAnsi="Palanquin Dark"/>
                                  <w:sz w:val="18"/>
                                  <w:szCs w:val="18"/>
                                  <w:rtl w:val="0"/>
                                </w:rPr>
                                <w:t xml:space="preserve">संख्यात्मक अभिरुचि</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Quantitative Aptitude</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w:t>
                              </w:r>
                            </w:p>
                          </w:tc>
                          <w:tc>
                            <w:tcPr>
                              <w:vMerge w:val="continue"/>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01.00 PM To 02.00 PM</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60 Minutes</w:t>
                              </w:r>
                            </w:p>
                          </w:tc>
                        </w:tr>
                        <w:tr>
                          <w:trPr>
                            <w:cantSplit w:val="0"/>
                            <w:trHeight w:val="600" w:hRule="atLeast"/>
                            <w:tblHeader w:val="0"/>
                          </w:trPr>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Palanquin Dark" w:cs="Palanquin Dark" w:eastAsia="Palanquin Dark" w:hAnsi="Palanquin Dark"/>
                                  <w:sz w:val="18"/>
                                  <w:szCs w:val="18"/>
                                  <w:rtl w:val="0"/>
                                </w:rPr>
                                <w:t xml:space="preserve">अंग्रेजी परिज्ञान</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English Comprehension</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w:t>
                              </w:r>
                            </w:p>
                          </w:tc>
                          <w:tc>
                            <w:tcPr>
                              <w:vMerge w:val="continue"/>
                              <w:tcBorders>
                                <w:bottom w:color="999999" w:space="0" w:sz="6" w:val="single"/>
                                <w:right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01.00 PM To 02.00 PM</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60 Minutes</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450" w:hRule="atLeast"/>
                      <w:tblHeader w:val="0"/>
                    </w:trPr>
                    <w:tc>
                      <w:tcPr>
                        <w:gridSpan w:val="2"/>
                        <w:tcBorders>
                          <w:top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Special Instructions for the Candidates</w:t>
                        </w:r>
                      </w:p>
                    </w:tc>
                  </w:tr>
                  <w:tr>
                    <w:trPr>
                      <w:cantSplit w:val="0"/>
                      <w:trHeight w:val="450" w:hRule="atLeast"/>
                      <w:tblHeader w:val="0"/>
                    </w:trPr>
                    <w:tc>
                      <w:tcPr>
                        <w:gridSpan w:val="2"/>
                        <w:tcBorders>
                          <w:top w:color="999999" w:space="0" w:sz="6" w:val="single"/>
                        </w:tcBorders>
                        <w:shd w:fill="ffffff" w:val="clear"/>
                        <w:tcMar>
                          <w:top w:w="30.0" w:type="dxa"/>
                          <w:left w:w="75.0" w:type="dxa"/>
                          <w:bottom w:w="30.0" w:type="dxa"/>
                          <w:right w:w="7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shd w:fill="auto" w:val="clear"/>
                          </w:rPr>
                        </w:pPr>
                        <w:r w:rsidDel="00000000" w:rsidR="00000000" w:rsidRPr="00000000">
                          <w:rPr>
                            <w:rtl w:val="0"/>
                          </w:rPr>
                        </w:r>
                      </w:p>
                      <w:tbl>
                        <w:tblPr>
                          <w:tblStyle w:val="Table14"/>
                          <w:tblW w:w="60.0" w:type="dxa"/>
                          <w:jc w:val="left"/>
                          <w:tblLayout w:type="fixed"/>
                          <w:tblLook w:val="0600"/>
                        </w:tblPr>
                        <w:tblGrid>
                          <w:gridCol w:w="30"/>
                          <w:gridCol w:w="30"/>
                          <w:tblGridChange w:id="0">
                            <w:tblGrid>
                              <w:gridCol w:w="30"/>
                              <w:gridCol w:w="3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Pr>
                                <w:drawing>
                                  <wp:inline distB="19050" distT="19050" distL="19050" distR="19050">
                                    <wp:extent cx="333375" cy="171450"/>
                                    <wp:effectExtent b="0" l="0" r="0" 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33375" cy="171450"/>
                                            </a:xfrm>
                                            <a:prstGeom prst="rect"/>
                                            <a:ln/>
                                          </pic:spPr>
                                        </pic:pic>
                                      </a:graphicData>
                                    </a:graphic>
                                  </wp:inline>
                                </w:drawing>
                              </w: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Candidate must carry an original photo identity card having the Date of Birth as printed on the Admission Certificate.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Pr>
                                <w:drawing>
                                  <wp:inline distB="19050" distT="19050" distL="19050" distR="19050">
                                    <wp:extent cx="333375" cy="171450"/>
                                    <wp:effectExtent b="0" l="0" r="0" t="0"/>
                                    <wp:docPr id="1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33375" cy="171450"/>
                                            </a:xfrm>
                                            <a:prstGeom prst="rect"/>
                                            <a:ln/>
                                          </pic:spPr>
                                        </pic:pic>
                                      </a:graphicData>
                                    </a:graphic>
                                  </wp:inline>
                                </w:drawing>
                              </w: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If original photo identity card does not have the Date of Birth then the candidate must carry an additional original certificate in proof of their Date of Birth.</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Pr>
                                <w:drawing>
                                  <wp:inline distB="19050" distT="19050" distL="19050" distR="19050">
                                    <wp:extent cx="333375" cy="171450"/>
                                    <wp:effectExtent b="0" l="0" r="0" t="0"/>
                                    <wp:docPr id="2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33375" cy="171450"/>
                                            </a:xfrm>
                                            <a:prstGeom prst="rect"/>
                                            <a:ln/>
                                          </pic:spPr>
                                        </pic:pic>
                                      </a:graphicData>
                                    </a:graphic>
                                  </wp:inline>
                                </w:drawing>
                              </w: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shd w:fill="auto" w:val="clear"/>
                                </w:rPr>
                              </w:pPr>
                              <w:r w:rsidDel="00000000" w:rsidR="00000000" w:rsidRPr="00000000">
                                <w:rPr>
                                  <w:rFonts w:ascii="Arial" w:cs="Arial" w:eastAsia="Arial" w:hAnsi="Arial"/>
                                  <w:b w:val="1"/>
                                  <w:sz w:val="18"/>
                                  <w:szCs w:val="18"/>
                                  <w:shd w:fill="auto" w:val="clear"/>
                                  <w:rtl w:val="0"/>
                                </w:rPr>
                                <w:t xml:space="preserve">In case of mismatch in the Date of Birth mentioned in the Admission Certificate and original photo ID/the certificate brought in support of Date of Birth, the candidate will not be allowed to appear in the examination.</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shd w:fill="auto" w:val="clear"/>
                          </w:rPr>
                        </w:pPr>
                        <w:r w:rsidDel="00000000" w:rsidR="00000000" w:rsidRPr="00000000">
                          <w:rPr>
                            <w:rtl w:val="0"/>
                          </w:rPr>
                        </w:r>
                      </w:p>
                    </w:tc>
                  </w:tr>
                  <w:tr>
                    <w:trPr>
                      <w:cantSplit w:val="0"/>
                      <w:trHeight w:val="450" w:hRule="atLeast"/>
                      <w:tblHeader w:val="0"/>
                    </w:trPr>
                    <w:tc>
                      <w:tcPr>
                        <w:gridSpan w:val="2"/>
                        <w:tcBorders>
                          <w:top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General Instructions for the Candidates</w:t>
                        </w:r>
                      </w:p>
                    </w:tc>
                  </w:tr>
                  <w:tr>
                    <w:trPr>
                      <w:cantSplit w:val="0"/>
                      <w:tblHeader w:val="0"/>
                    </w:trPr>
                    <w:tc>
                      <w:tcPr>
                        <w:gridSpan w:val="2"/>
                        <w:tcBorders>
                          <w:top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shd w:fill="auto" w:val="clear"/>
                          </w:rPr>
                        </w:pPr>
                        <w:r w:rsidDel="00000000" w:rsidR="00000000" w:rsidRPr="00000000">
                          <w:rPr>
                            <w:rtl w:val="0"/>
                          </w:rPr>
                        </w:r>
                      </w:p>
                      <w:tbl>
                        <w:tblPr>
                          <w:tblStyle w:val="Table15"/>
                          <w:tblW w:w="210.0" w:type="dxa"/>
                          <w:jc w:val="left"/>
                          <w:tblLayout w:type="fixed"/>
                          <w:tblLook w:val="0600"/>
                        </w:tblPr>
                        <w:tblGrid>
                          <w:gridCol w:w="109.40119760479043"/>
                          <w:gridCol w:w="100.59880239520957"/>
                          <w:tblGridChange w:id="0">
                            <w:tblGrid>
                              <w:gridCol w:w="109.40119760479043"/>
                              <w:gridCol w:w="100.59880239520957"/>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will not be allowed entry after entry closing time on any ground.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should, in addition to their Admission Certificate, bring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16"/>
                                <w:tblW w:w="100.59880239520957" w:type="dxa"/>
                                <w:jc w:val="left"/>
                                <w:tblLayout w:type="fixed"/>
                                <w:tblLook w:val="0600"/>
                              </w:tblPr>
                              <w:tblGrid>
                                <w:gridCol w:w="50.29940119760479"/>
                                <w:gridCol w:w="50.29940119760479"/>
                                <w:tblGridChange w:id="0">
                                  <w:tblGrid>
                                    <w:gridCol w:w="50.29940119760479"/>
                                    <w:gridCol w:w="50.29940119760479"/>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Two Copies of their latest colored photo (3 cm X 3.5 cm)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Atleast one identity proof in original having clear photo (1. Passport, 2. AADHAR Card, 3. Driving License, 4. University/ College ID, 5. Voter ID Card and 6. PAN Card, etc.)</w:t>
                                    </w:r>
                                  </w:p>
                                </w:tc>
                              </w:tr>
                              <w:tr>
                                <w:trPr>
                                  <w:cantSplit w:val="0"/>
                                  <w:tblHeader w:val="0"/>
                                </w:trPr>
                                <w:tc>
                                  <w:tcPr>
                                    <w:gridSpan w:val="2"/>
                                    <w:shd w:fill="auto" w:val="clear"/>
                                    <w:tcMar>
                                      <w:top w:w="45.0" w:type="dxa"/>
                                      <w:left w:w="45.0" w:type="dxa"/>
                                      <w:bottom w:w="45.0" w:type="dxa"/>
                                      <w:right w:w="45.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a candidates fails to bring the above documents, he/she would not be admitted in the examination venue and his/her candidature could </w:t>
                                    </w:r>
                                    <w:r w:rsidDel="00000000" w:rsidR="00000000" w:rsidRPr="00000000">
                                      <w:rPr>
                                        <w:rFonts w:ascii="Arial" w:cs="Arial" w:eastAsia="Arial" w:hAnsi="Arial"/>
                                        <w:b w:val="1"/>
                                        <w:sz w:val="18"/>
                                        <w:szCs w:val="18"/>
                                        <w:rtl w:val="0"/>
                                      </w:rPr>
                                      <w:t xml:space="preserve">be cancelled</w:t>
                                    </w:r>
                                    <w:r w:rsidDel="00000000" w:rsidR="00000000" w:rsidRPr="00000000">
                                      <w:rPr>
                                        <w:rFonts w:ascii="Arial" w:cs="Arial" w:eastAsia="Arial" w:hAnsi="Arial"/>
                                        <w:sz w:val="18"/>
                                        <w:szCs w:val="18"/>
                                        <w:rtl w:val="0"/>
                                      </w:rPr>
                                      <w:t xml:space="preserve">.</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Prohibited items such as watches, books, pens, paper chits, magazines, electric gadgets (Mobile phone, Bluetooth devices, head phones, pen/buttonhole cameras, scanner, calculator, storage devices etc) are STRICLY NOT ALLOWED in the examination Lab. If any such item is found in the possession of a candidate in the examination lab, his/her candidature liable to be cancelled and legal/criminal proceedings could be initiated against him/her. He/she would also liable to be debarred from appearing in future examination of the Commission for a period of 7 years.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 must ensure that they do not appear in recruitment exam more than once, otherwise candidature of such candidate would be cancelled and they would be debarred from future examinations of the Commission for a period of three years.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ARE STRICTLY ADVISED TO DESIST FROM BRINGING BAGS AND PROHIBITED ITEMS INTO THE EXAMINATION VENUE.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It is reiterated that candidates should not bring bags and prohibited items as mentioned above to the examination venue, In case they bring any such item, they would have to make their own arrangements for safe custody of such items. The Commission shall neither make any arrangement nor be responsible for the safe custody of any such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Pen and paper for rough work shall be provided in the examination lab.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Electronic watch (timer) will be available on the computer screen allotted to candidates.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shall have to undergo the process of FRISKING and ensure that their BIOMETRIC REGISTRATION (LTI-Left Thumb Impression) for appearing in the examination is completed. Once the biometric registration is completed the candidate shall not be allowed to leave the examination venue till the completion of the examination.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candidate should ensure that they provide clear Left Thumb Impression (LTI), Certification Statement in their running handwriting and signature on Commission's copy of Admission Certificate.</w:t>
                              </w:r>
                            </w:p>
                          </w:tc>
                        </w:tr>
                        <w:tr>
                          <w:trPr>
                            <w:cantSplit w:val="0"/>
                            <w:trHeight w:val="52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Please See Next Page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15"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9201150" cy="15240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7"/>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15"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1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9201150" cy="152400"/>
                  <wp:effectExtent b="0" l="0" r="0" t="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2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2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8"/>
              <w:tblW w:w="3120.0" w:type="dxa"/>
              <w:jc w:val="left"/>
              <w:tblLayout w:type="fixed"/>
              <w:tblLook w:val="0600"/>
            </w:tblPr>
            <w:tblGrid>
              <w:gridCol w:w="435"/>
              <w:gridCol w:w="2685"/>
              <w:tblGridChange w:id="0">
                <w:tblGrid>
                  <w:gridCol w:w="435"/>
                  <w:gridCol w:w="26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are advised to visit the exam venue at least one day in advance so that they can reach the examination venue on the date of exam in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any candidate is found in inebriated state that candidate will not be allowed entry to the venue.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All exam Labs are under Video Surveillance.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candidates should ensure that they do not indulge in any unfair means and should also not talk to each other after commencement of the exam and during its entire 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Candidature of candidates is purely provisional. It is advised that candidates should satisfy themselves that they fulfilll all the eligibility conditions. If at any stage it is found that a candidate does not fulfill any of the eligibility condition, his/her candidature shall be cancelled.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shall be permitted to appear in the exam only at the venue as specified in the Admission Certificate.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should report at exam venue before the reporting time and note that no candidate will be allowed entry after the entry closing time in any circumstance or due to any reason. Gates will be closed strictly at entry closing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MUST STRICTLY ABIDE BY THE INSTRUCTIONS GIVEN BY THE EXAM FUNCTIONARIES (CENTRE SUPERVISOR / INVIGILATOR,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candidate is allowed to leave the examination lab before the completion of the examination time for any reason without permission from the exam Functionaries. Once a candidate leaves the lab without the permission of the exam functionaries, he/she shall not be allowed to re-enter the examination lab and his/her candidature shall be cancelled.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any candidate is found obstructing the conduct of the examination or creating disturbances at the examination venue, his/her candidature shall be summarily cancelled. Such candidate shall also be liable to be debarred from future examinations of the commission and legal/criminal proceedings could be initiated against him/her. It may be noted that no re-examination would be conducted if it is found that the examination was disrupted on the account of instigation by the candidates.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the examination does not commence at the scheduled time or is interrupted midway due to any technical snag or for any other reason, candidates should follow the instructions of the exam functionaries. They may have to wait patiently till the issue is suitably addressed and resolved. The Commission would take an appropriate action and decision on the matter which would be final and would be binding on candidates in case the exam could not be completed.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are assured that in case of any disruption of examination for any reason such as any major/minor technical snag or slow speed of server/breakdown of server etc., they will not, under any circumstances, lose the examination time to which they are entitled.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Candidates are advised to report to the concerned Regional Office/ Commission, in case they notice any irregularity during conduct of examination. The identity of such candidate will be kept confidential.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 case of any doubt or any clarification, the candidates are advised to contact the concerned Regional Offices of the Commission personally or through the helpline number / e-mail as indicated at top of page1 of the admission certificate.</w:t>
                  </w:r>
                </w:p>
              </w:tc>
            </w:tr>
            <w:tr>
              <w:trPr>
                <w:cantSplit w:val="0"/>
                <w:trHeight w:val="52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-------Please See Next Page -------</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15"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9201150" cy="152400"/>
                  <wp:effectExtent b="0" l="0" r="0" t="0"/>
                  <wp:docPr id="2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9"/>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15"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2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9201150" cy="152400"/>
                  <wp:effectExtent b="0" l="0" r="0" t="0"/>
                  <wp:docPr id="2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2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152400" cy="13335000"/>
                  <wp:effectExtent b="0" l="0" r="0" t="0"/>
                  <wp:docPr id="2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0" cy="13335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20"/>
              <w:tblW w:w="2589.6"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589.6"/>
              <w:tblGridChange w:id="0">
                <w:tblGrid>
                  <w:gridCol w:w="2589.6"/>
                </w:tblGrid>
              </w:tblGridChange>
            </w:tblGrid>
            <w:tr>
              <w:trPr>
                <w:cantSplit w:val="0"/>
                <w:trHeight w:val="450" w:hRule="atLeast"/>
                <w:tblHeader w:val="0"/>
              </w:trPr>
              <w:tc>
                <w:tcPr>
                  <w:tcBorders>
                    <w:top w:color="999999" w:space="0" w:sz="6" w:val="single"/>
                    <w:left w:color="999999" w:space="0" w:sz="6" w:val="single"/>
                    <w:right w:color="999999" w:space="0" w:sz="6" w:val="single"/>
                  </w:tcBorders>
                  <w:shd w:fill="ebecec" w:val="clear"/>
                  <w:tcMar>
                    <w:top w:w="30.0" w:type="dxa"/>
                    <w:left w:w="75.0" w:type="dxa"/>
                    <w:bottom w:w="30.0" w:type="dxa"/>
                    <w:right w:w="75.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30" w:before="30" w:lineRule="auto"/>
                    <w:jc w:val="center"/>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Please read the instructions carefully</w:t>
                  </w:r>
                </w:p>
              </w:tc>
            </w:tr>
            <w:tr>
              <w:trPr>
                <w:cantSplit w:val="0"/>
                <w:tblHeader w:val="0"/>
              </w:trPr>
              <w:tc>
                <w:tcPr>
                  <w:tcBorders>
                    <w:top w:color="999999"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shd w:fill="auto" w:val="clear"/>
                    </w:rPr>
                  </w:pPr>
                  <w:r w:rsidDel="00000000" w:rsidR="00000000" w:rsidRPr="00000000">
                    <w:rPr>
                      <w:rtl w:val="0"/>
                    </w:rPr>
                  </w:r>
                </w:p>
                <w:tbl>
                  <w:tblPr>
                    <w:tblStyle w:val="Table21"/>
                    <w:tblW w:w="2559.5999999999995" w:type="dxa"/>
                    <w:jc w:val="left"/>
                    <w:tblLayout w:type="fixed"/>
                    <w:tblLook w:val="0600"/>
                  </w:tblPr>
                  <w:tblGrid>
                    <w:gridCol w:w="106.04057142857141"/>
                    <w:gridCol w:w="2453.5594285714283"/>
                    <w:tblGridChange w:id="0">
                      <w:tblGrid>
                        <w:gridCol w:w="106.04057142857141"/>
                        <w:gridCol w:w="2453.5594285714283"/>
                      </w:tblGrid>
                    </w:tblGridChange>
                  </w:tblGrid>
                  <w:tr>
                    <w:trPr>
                      <w:cantSplit w:val="0"/>
                      <w:trHeight w:val="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General Instructions: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clock will be set at the server. The countdown timer in the top right corner of screen will display the remaining time available for you to complete the examination. When the timer reaches zero, the examination will end by itself. You will not be required to end or submit your examination.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Question Palette displayed on the right side of screen will show the status of each question using one of the following symbols: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22"/>
                          <w:tblW w:w="2453.5594285714287" w:type="dxa"/>
                          <w:jc w:val="left"/>
                          <w:tblLayout w:type="fixed"/>
                          <w:tblLook w:val="0600"/>
                        </w:tblPr>
                        <w:tblGrid>
                          <w:gridCol w:w="353.03614719537893"/>
                          <w:gridCol w:w="2100.52328137605"/>
                          <w:tblGridChange w:id="0">
                            <w:tblGrid>
                              <w:gridCol w:w="353.03614719537893"/>
                              <w:gridCol w:w="2100.523281376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9050" distT="19050" distL="19050" distR="19050">
                                    <wp:extent cx="266700" cy="2667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You have not visited the question yet.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9050" distT="19050" distL="19050" distR="19050">
                                    <wp:extent cx="266700" cy="2667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You have not answered the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9050" distT="19050" distL="19050" distR="19050">
                                    <wp:extent cx="266700" cy="2667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You have answered the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9050" distT="19050" distL="19050" distR="19050">
                                    <wp:extent cx="266700" cy="2667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You have NOT answered the question, but have marked the question for review.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9050" distT="19050" distL="19050" distR="19050">
                                    <wp:extent cx="266700" cy="2667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6700"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The question(s) "Answered and Marked for review" will be considered for evaluation.</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Marked for Review status for a question simply indicates that you would like to look at that question again.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You can click on the</w:t>
                        </w:r>
                        <w:r w:rsidDel="00000000" w:rsidR="00000000" w:rsidRPr="00000000">
                          <w:rPr>
                            <w:rFonts w:ascii="Arial" w:cs="Arial" w:eastAsia="Arial" w:hAnsi="Arial"/>
                            <w:b w:val="1"/>
                            <w:sz w:val="18"/>
                            <w:szCs w:val="18"/>
                            <w:rtl w:val="0"/>
                          </w:rPr>
                          <w:t xml:space="preserve"> "&gt;"</w:t>
                        </w:r>
                        <w:r w:rsidDel="00000000" w:rsidR="00000000" w:rsidRPr="00000000">
                          <w:rPr>
                            <w:rFonts w:ascii="Arial" w:cs="Arial" w:eastAsia="Arial" w:hAnsi="Arial"/>
                            <w:sz w:val="18"/>
                            <w:szCs w:val="18"/>
                            <w:rtl w:val="0"/>
                          </w:rPr>
                          <w:t xml:space="preserve"> arrow which appears to the left of question palette to collapse the question palette thereby maximizing the question window. To view the question palette again, you can click on</w:t>
                        </w:r>
                        <w:r w:rsidDel="00000000" w:rsidR="00000000" w:rsidRPr="00000000">
                          <w:rPr>
                            <w:rFonts w:ascii="Arial" w:cs="Arial" w:eastAsia="Arial" w:hAnsi="Arial"/>
                            <w:b w:val="1"/>
                            <w:sz w:val="18"/>
                            <w:szCs w:val="18"/>
                            <w:rtl w:val="0"/>
                          </w:rPr>
                          <w:t xml:space="preserve"> "&lt; " </w:t>
                        </w:r>
                        <w:r w:rsidDel="00000000" w:rsidR="00000000" w:rsidRPr="00000000">
                          <w:rPr>
                            <w:rFonts w:ascii="Arial" w:cs="Arial" w:eastAsia="Arial" w:hAnsi="Arial"/>
                            <w:sz w:val="18"/>
                            <w:szCs w:val="18"/>
                            <w:rtl w:val="0"/>
                          </w:rPr>
                          <w:t xml:space="preserve">which appears on the right side of question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You can click on your</w:t>
                        </w:r>
                        <w:r w:rsidDel="00000000" w:rsidR="00000000" w:rsidRPr="00000000">
                          <w:rPr>
                            <w:rFonts w:ascii="Arial" w:cs="Arial" w:eastAsia="Arial" w:hAnsi="Arial"/>
                            <w:b w:val="1"/>
                            <w:sz w:val="18"/>
                            <w:szCs w:val="18"/>
                            <w:rtl w:val="0"/>
                          </w:rPr>
                          <w:t xml:space="preserve"> "Profile"</w:t>
                        </w:r>
                        <w:r w:rsidDel="00000000" w:rsidR="00000000" w:rsidRPr="00000000">
                          <w:rPr>
                            <w:rFonts w:ascii="Arial" w:cs="Arial" w:eastAsia="Arial" w:hAnsi="Arial"/>
                            <w:sz w:val="18"/>
                            <w:szCs w:val="18"/>
                            <w:rtl w:val="0"/>
                          </w:rPr>
                          <w:t xml:space="preserve"> image on top right corner of your screen to change the language during the exam for entire question paper. On clicking of Profile image you will get a drop-down to change the question content to the desired language.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You can click on </w:t>
                        </w:r>
                        <w:r w:rsidDel="00000000" w:rsidR="00000000" w:rsidRPr="00000000">
                          <w:rPr>
                            <w:rFonts w:ascii="Arial" w:cs="Arial" w:eastAsia="Arial" w:hAnsi="Arial"/>
                            <w:sz w:val="18"/>
                            <w:szCs w:val="18"/>
                          </w:rPr>
                          <w:drawing>
                            <wp:inline distB="19050" distT="19050" distL="19050" distR="19050">
                              <wp:extent cx="342900" cy="342900"/>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Fonts w:ascii="Arial" w:cs="Arial" w:eastAsia="Arial" w:hAnsi="Arial"/>
                            <w:sz w:val="18"/>
                            <w:szCs w:val="18"/>
                            <w:rtl w:val="0"/>
                          </w:rPr>
                          <w:t xml:space="preserve"> to navigate to the bottom and </w:t>
                        </w:r>
                        <w:r w:rsidDel="00000000" w:rsidR="00000000" w:rsidRPr="00000000">
                          <w:rPr>
                            <w:rFonts w:ascii="Arial" w:cs="Arial" w:eastAsia="Arial" w:hAnsi="Arial"/>
                            <w:sz w:val="18"/>
                            <w:szCs w:val="18"/>
                          </w:rPr>
                          <w:drawing>
                            <wp:inline distB="19050" distT="19050" distL="19050" distR="19050">
                              <wp:extent cx="342900" cy="3429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Fonts w:ascii="Arial" w:cs="Arial" w:eastAsia="Arial" w:hAnsi="Arial"/>
                            <w:sz w:val="18"/>
                            <w:szCs w:val="18"/>
                            <w:rtl w:val="0"/>
                          </w:rPr>
                          <w:t xml:space="preserve"> to navigate to the top of the question area, without scrolling.</w:t>
                        </w:r>
                      </w:p>
                    </w:tc>
                  </w:tr>
                  <w:tr>
                    <w:trPr>
                      <w:cantSplit w:val="0"/>
                      <w:trHeight w:val="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Navigating to a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answer a question, do the following: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23"/>
                          <w:tblW w:w="2453.5594285714287" w:type="dxa"/>
                          <w:jc w:val="left"/>
                          <w:tblLayout w:type="fixed"/>
                          <w:tblLook w:val="0600"/>
                        </w:tblPr>
                        <w:tblGrid>
                          <w:gridCol w:w="353.03614719537893"/>
                          <w:gridCol w:w="2100.52328137605"/>
                          <w:tblGridChange w:id="0">
                            <w:tblGrid>
                              <w:gridCol w:w="353.03614719537893"/>
                              <w:gridCol w:w="2100.523281376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Click on the question number in the Question Palette at the right of your screen to go to that numbered question directly. By selecting answer to this question and thereafter going to the next question directly from question palette does NOT save your answer to the current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Click on </w:t>
                              </w:r>
                              <w:r w:rsidDel="00000000" w:rsidR="00000000" w:rsidRPr="00000000">
                                <w:rPr>
                                  <w:rFonts w:ascii="Arial" w:cs="Arial" w:eastAsia="Arial" w:hAnsi="Arial"/>
                                  <w:b w:val="1"/>
                                  <w:sz w:val="18"/>
                                  <w:szCs w:val="18"/>
                                  <w:rtl w:val="0"/>
                                </w:rPr>
                                <w:t xml:space="preserve">Save &amp; Next </w:t>
                              </w:r>
                              <w:r w:rsidDel="00000000" w:rsidR="00000000" w:rsidRPr="00000000">
                                <w:rPr>
                                  <w:rFonts w:ascii="Arial" w:cs="Arial" w:eastAsia="Arial" w:hAnsi="Arial"/>
                                  <w:sz w:val="18"/>
                                  <w:szCs w:val="18"/>
                                  <w:rtl w:val="0"/>
                                </w:rPr>
                                <w:t xml:space="preserve"> to save your answer for the current question and then go to the next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Click on </w:t>
                              </w:r>
                              <w:r w:rsidDel="00000000" w:rsidR="00000000" w:rsidRPr="00000000">
                                <w:rPr>
                                  <w:rFonts w:ascii="Arial" w:cs="Arial" w:eastAsia="Arial" w:hAnsi="Arial"/>
                                  <w:b w:val="1"/>
                                  <w:sz w:val="18"/>
                                  <w:szCs w:val="18"/>
                                  <w:rtl w:val="0"/>
                                </w:rPr>
                                <w:t xml:space="preserve">Mark for Review &amp; Next </w:t>
                              </w:r>
                              <w:r w:rsidDel="00000000" w:rsidR="00000000" w:rsidRPr="00000000">
                                <w:rPr>
                                  <w:rFonts w:ascii="Arial" w:cs="Arial" w:eastAsia="Arial" w:hAnsi="Arial"/>
                                  <w:sz w:val="18"/>
                                  <w:szCs w:val="18"/>
                                  <w:rtl w:val="0"/>
                                </w:rPr>
                                <w:t xml:space="preserve"> to save your answer for the current question, mark it for review, and then go to the next question.</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Answering a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Procedure for answering a multiple choice type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24"/>
                          <w:tblW w:w="2453.5594285714287" w:type="dxa"/>
                          <w:jc w:val="left"/>
                          <w:tblLayout w:type="fixed"/>
                          <w:tblLook w:val="0600"/>
                        </w:tblPr>
                        <w:tblGrid>
                          <w:gridCol w:w="353.03614719537893"/>
                          <w:gridCol w:w="2100.52328137605"/>
                          <w:tblGridChange w:id="0">
                            <w:tblGrid>
                              <w:gridCol w:w="353.03614719537893"/>
                              <w:gridCol w:w="2100.523281376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select your answer, click on the button of one of the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deselect your chosen answer, click on the button of the chosen option again or click on the </w:t>
                              </w:r>
                              <w:r w:rsidDel="00000000" w:rsidR="00000000" w:rsidRPr="00000000">
                                <w:rPr>
                                  <w:rFonts w:ascii="Arial" w:cs="Arial" w:eastAsia="Arial" w:hAnsi="Arial"/>
                                  <w:b w:val="1"/>
                                  <w:sz w:val="18"/>
                                  <w:szCs w:val="18"/>
                                  <w:rtl w:val="0"/>
                                </w:rPr>
                                <w:t xml:space="preserve">Clear Response</w:t>
                              </w:r>
                              <w:r w:rsidDel="00000000" w:rsidR="00000000" w:rsidRPr="00000000">
                                <w:rPr>
                                  <w:rFonts w:ascii="Arial" w:cs="Arial" w:eastAsia="Arial" w:hAnsi="Arial"/>
                                  <w:sz w:val="18"/>
                                  <w:szCs w:val="18"/>
                                  <w:rtl w:val="0"/>
                                </w:rPr>
                                <w:t xml:space="preserv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change your chosen answer, click on the button of another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save your answer, you MUST click on the </w:t>
                              </w:r>
                              <w:r w:rsidDel="00000000" w:rsidR="00000000" w:rsidRPr="00000000">
                                <w:rPr>
                                  <w:rFonts w:ascii="Arial" w:cs="Arial" w:eastAsia="Arial" w:hAnsi="Arial"/>
                                  <w:b w:val="1"/>
                                  <w:sz w:val="18"/>
                                  <w:szCs w:val="18"/>
                                  <w:rtl w:val="0"/>
                                </w:rPr>
                                <w:t xml:space="preserve">Save &amp; Next</w:t>
                              </w:r>
                              <w:r w:rsidDel="00000000" w:rsidR="00000000" w:rsidRPr="00000000">
                                <w:rPr>
                                  <w:rFonts w:ascii="Arial" w:cs="Arial" w:eastAsia="Arial" w:hAnsi="Arial"/>
                                  <w:sz w:val="18"/>
                                  <w:szCs w:val="18"/>
                                  <w:rtl w:val="0"/>
                                </w:rPr>
                                <w:t xml:space="preserv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mark the question for review, click on the </w:t>
                              </w:r>
                              <w:r w:rsidDel="00000000" w:rsidR="00000000" w:rsidRPr="00000000">
                                <w:rPr>
                                  <w:rFonts w:ascii="Arial" w:cs="Arial" w:eastAsia="Arial" w:hAnsi="Arial"/>
                                  <w:b w:val="1"/>
                                  <w:sz w:val="18"/>
                                  <w:szCs w:val="18"/>
                                  <w:rtl w:val="0"/>
                                </w:rPr>
                                <w:t xml:space="preserve">Mark for Review &amp; Next </w:t>
                              </w:r>
                              <w:r w:rsidDel="00000000" w:rsidR="00000000" w:rsidRPr="00000000">
                                <w:rPr>
                                  <w:rFonts w:ascii="Arial" w:cs="Arial" w:eastAsia="Arial" w:hAnsi="Arial"/>
                                  <w:sz w:val="18"/>
                                  <w:szCs w:val="18"/>
                                  <w:rtl w:val="0"/>
                                </w:rPr>
                                <w:t xml:space="preserve">button.</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change your answer to a question that has already been answered, first select that question for answering and then follow the procedure for answering the question.</w:t>
                        </w:r>
                      </w:p>
                    </w:tc>
                  </w:tr>
                  <w:tr>
                    <w:trPr>
                      <w:cantSplit w:val="0"/>
                      <w:trHeight w:val="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Navigating through sections: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Sections in this question paper are displayed on the top bar of the screen. Questions in a section can be viewed by clicking on the section name. The section you are currently viewing is highlighted.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After clicking the </w:t>
                        </w:r>
                        <w:r w:rsidDel="00000000" w:rsidR="00000000" w:rsidRPr="00000000">
                          <w:rPr>
                            <w:rFonts w:ascii="Arial" w:cs="Arial" w:eastAsia="Arial" w:hAnsi="Arial"/>
                            <w:b w:val="1"/>
                            <w:sz w:val="18"/>
                            <w:szCs w:val="18"/>
                            <w:rtl w:val="0"/>
                          </w:rPr>
                          <w:t xml:space="preserve">Save &amp; Next</w:t>
                        </w:r>
                        <w:r w:rsidDel="00000000" w:rsidR="00000000" w:rsidRPr="00000000">
                          <w:rPr>
                            <w:rFonts w:ascii="Arial" w:cs="Arial" w:eastAsia="Arial" w:hAnsi="Arial"/>
                            <w:sz w:val="18"/>
                            <w:szCs w:val="18"/>
                            <w:rtl w:val="0"/>
                          </w:rPr>
                          <w:t xml:space="preserve"> button on the last question for a section, you will automatically be taken to the first question of the next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You can shuffle between sections and questions anytime during the examination as per your convenience.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Candidate can view the corresponding section summary as part of the legend that appears in every section above the question palette.</w:t>
                        </w:r>
                      </w:p>
                    </w:tc>
                  </w:tr>
                  <w:tr>
                    <w:trPr>
                      <w:cantSplit w:val="0"/>
                      <w:trHeight w:val="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Instruction for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 zoom the image provided in the question roll the cursor over it.</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rHeight w:val="15"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9050" distT="19050" distL="19050" distR="19050">
                  <wp:extent cx="9201150" cy="1524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201150" cy="152400"/>
                          </a:xfrm>
                          <a:prstGeom prst="rect"/>
                          <a:ln/>
                        </pic:spPr>
                      </pic:pic>
                    </a:graphicData>
                  </a:graphic>
                </wp:inline>
              </w:drawing>
            </w: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jpg"/><Relationship Id="rId10" Type="http://schemas.openxmlformats.org/officeDocument/2006/relationships/hyperlink" Target="http://docs.google.com/cdn-cgi/l/email-protection" TargetMode="External"/><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docs.google.com/cdn-cgi/l/email-pro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