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hd w:fill="ba55d3" w:val="clear"/>
        </w:rPr>
      </w:pPr>
      <w:r w:rsidDel="00000000" w:rsidR="00000000" w:rsidRPr="00000000">
        <w:pict>
          <v:rect style="width:0.0pt;height:1.5pt" o:hr="t" o:hrstd="t" o:hralign="center" fillcolor="#A0A0A0" stroked="f"/>
        </w:pict>
      </w:r>
      <w:r w:rsidDel="00000000" w:rsidR="00000000" w:rsidRPr="00000000">
        <w:rPr>
          <w:shd w:fill="ba55d3" w:val="clear"/>
          <w:rtl w:val="0"/>
        </w:rPr>
        <w:t xml:space="preserve"> </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after="0" w:before="0" w:lineRule="auto"/>
        <w:jc w:val="center"/>
        <w:rPr>
          <w:shd w:fill="ba55d3"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40" w:before="240" w:lineRule="auto"/>
        <w:jc w:val="center"/>
        <w:rPr>
          <w:shd w:fill="ba55d3" w:val="clear"/>
        </w:rPr>
      </w:pPr>
      <w:r w:rsidDel="00000000" w:rsidR="00000000" w:rsidRPr="00000000">
        <w:rPr>
          <w:shd w:fill="ba55d3" w:val="clear"/>
          <w:rtl w:val="0"/>
        </w:rPr>
        <w:t xml:space="preserve">National Skill Training Institute</w:t>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spacing w:after="0" w:before="0" w:lineRule="auto"/>
        <w:jc w:val="center"/>
        <w:rPr>
          <w:shd w:fill="ba55d3"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25" w:before="225" w:lineRule="auto"/>
        <w:jc w:val="center"/>
        <w:rPr>
          <w:shd w:fill="ba55d3" w:val="clear"/>
        </w:rPr>
      </w:pPr>
      <w:r w:rsidDel="00000000" w:rsidR="00000000" w:rsidRPr="00000000">
        <w:rPr>
          <w:shd w:fill="ba55d3" w:val="clear"/>
          <w:rtl w:val="0"/>
        </w:rPr>
        <w:t xml:space="preserve">Vidyanagar Hyderabad 500007</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spacing w:before="0" w:lineRule="auto"/>
        <w:jc w:val="center"/>
        <w:rPr>
          <w:shd w:fill="ba55d3"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hd w:fill="ffa500" w:val="clear"/>
        </w:rPr>
      </w:pPr>
      <w:r w:rsidDel="00000000" w:rsidR="00000000" w:rsidRPr="00000000">
        <w:rPr>
          <w:shd w:fill="ffa500" w:val="clear"/>
          <w:rtl w:val="0"/>
        </w:rPr>
        <w:t xml:space="preserve">(ISO 9001:2015) (ISO/IEC 27001:2013)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hd w:fill="ffa500"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shd w:fill="ffa500"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b w:val="1"/>
          <w:shd w:fill="87ceeb" w:val="clear"/>
        </w:rPr>
      </w:pPr>
      <w:r w:rsidDel="00000000" w:rsidR="00000000" w:rsidRPr="00000000">
        <w:rPr>
          <w:b w:val="1"/>
          <w:shd w:fill="87ceeb" w:val="clear"/>
          <w:rtl w:val="0"/>
        </w:rPr>
        <w:t xml:space="preserve">Batch No. 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shd w:fill="87ceeb" w:val="clear"/>
          <w:rtl w:val="0"/>
        </w:rPr>
        <w:t xml:space="preserve">NAMAN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shd w:fill="87ceeb" w:val="clear"/>
          <w:rtl w:val="0"/>
        </w:rPr>
        <w:t xml:space="preserve">SUBODH</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shd w:fill="87ceeb" w:val="clear"/>
          <w:rtl w:val="0"/>
        </w:rPr>
        <w:t xml:space="preserve">AASHISH DINESH SHYAM DASHRATH PRAVEEN PAWAN PRASHANT RANVEER RIZWANA RAJKUMAR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hd w:fill="87ceeb" w:val="clear"/>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after="0" w:before="0" w:lineRule="auto"/>
        <w:jc w:val="center"/>
        <w:rPr>
          <w:shd w:fill="87ceeb"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40" w:before="240" w:lineRule="auto"/>
        <w:jc w:val="center"/>
        <w:rPr>
          <w:highlight w:val="darkYellow"/>
        </w:rPr>
      </w:pPr>
      <w:r w:rsidDel="00000000" w:rsidR="00000000" w:rsidRPr="00000000">
        <w:rPr>
          <w:highlight w:val="darkYellow"/>
          <w:rtl w:val="0"/>
        </w:rPr>
        <w:t xml:space="preserve">MINI PROJECT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b w:val="1"/>
          <w:highlight w:val="darkYellow"/>
        </w:rPr>
      </w:pPr>
      <w:r w:rsidDel="00000000" w:rsidR="00000000" w:rsidRPr="00000000">
        <w:rPr>
          <w:b w:val="1"/>
          <w:highlight w:val="darkYellow"/>
          <w:rtl w:val="0"/>
        </w:rPr>
        <w:t xml:space="preserve">Data Leakage Detection Using Cloud Computing In the virtual and widely distributed network, the process of handover sensitive data from the distributor to the trusted third parties always occurs regularly in this modern world. It needs to safeguard the security and durability of service based on the demand of users. The idea of modifying the data… Consumer Acceptance of Cloud Computing Based Gaming Cloud computing is a set of technologies that provide efficient and effective usage of information technology resources. The application of cloud computing in games is a new market that is currently growing. Applying cloud computing to games results in a new gaming platform for the users, referred to… Trace Oblivious Program Execution The big data era has dramatically transformed our lives; however, security incidents such as data breaches can put sensitive data (e.g. photos, identities, genomes) at risk. To protect users’ data privacy, there is a growing interest in building secure cloud computing systems, which keep sensitive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highlight w:val="darkYellow"/>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b w:val="1"/>
          <w:highlight w:val="darkYellow"/>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b w:val="1"/>
          <w:shd w:fill="87ceeb" w:val="clear"/>
        </w:rPr>
      </w:pPr>
      <w:r w:rsidDel="00000000" w:rsidR="00000000" w:rsidRPr="00000000">
        <w:rPr>
          <w:b w:val="1"/>
          <w:shd w:fill="87ceeb" w:val="clear"/>
          <w:rtl w:val="0"/>
        </w:rPr>
        <w:t xml:space="preserve">Batch No. B</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shd w:fill="87ceeb" w:val="clear"/>
          <w:rtl w:val="0"/>
        </w:rPr>
        <w:t xml:space="preserve">HALIMA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shd w:fill="87ceeb" w:val="clear"/>
          <w:rtl w:val="0"/>
        </w:rPr>
        <w:t xml:space="preserve">DUBEY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shd w:fill="87ceeb" w:val="clear"/>
        </w:rPr>
      </w:pPr>
      <w:r w:rsidDel="00000000" w:rsidR="00000000" w:rsidRPr="00000000">
        <w:rPr>
          <w:shd w:fill="87ceeb" w:val="clear"/>
          <w:rtl w:val="0"/>
        </w:rPr>
        <w:t xml:space="preserve">MANEESH SAI MD ABID TAJUDIN BABA ARUN ANUBHAV DEVENDRA VARMA HIMANSHU SHUBHAM</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hd w:fill="87ceeb"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center"/>
        <w:rPr>
          <w:shd w:fill="32cd32" w:val="clear"/>
        </w:rPr>
      </w:pPr>
      <w:r w:rsidDel="00000000" w:rsidR="00000000" w:rsidRPr="00000000">
        <w:rPr>
          <w:shd w:fill="32cd32" w:val="clear"/>
          <w:rtl w:val="0"/>
        </w:rPr>
        <w:t xml:space="preserve">Copyright © Naman Khobragade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