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Immigration can have both positive and negative effects on a country’s </w:t>
      </w:r>
      <w:r w:rsidDel="00000000" w:rsidR="00000000" w:rsidRPr="00000000">
        <w:rPr>
          <w:b w:val="1"/>
          <w:rtl w:val="0"/>
        </w:rPr>
        <w:t xml:space="preserve">economy and society</w:t>
      </w:r>
      <w:r w:rsidDel="00000000" w:rsidR="00000000" w:rsidRPr="00000000">
        <w:rPr>
          <w:rtl w:val="0"/>
        </w:rPr>
        <w:t xml:space="preserve">, depending on factors like the scale of immigration, the host country’s policies, and the skills of the immigrants. Here's a balanced overview:</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7ol6e5uaurl" w:id="0"/>
      <w:bookmarkEnd w:id="0"/>
      <w:r w:rsidDel="00000000" w:rsidR="00000000" w:rsidRPr="00000000">
        <w:rPr>
          <w:b w:val="1"/>
          <w:color w:val="000000"/>
          <w:sz w:val="26"/>
          <w:szCs w:val="26"/>
          <w:rtl w:val="0"/>
        </w:rPr>
        <w:t xml:space="preserve">Economic Effects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m77sovc9rguf" w:id="1"/>
      <w:bookmarkEnd w:id="1"/>
      <w:r w:rsidDel="00000000" w:rsidR="00000000" w:rsidRPr="00000000">
        <w:rPr>
          <w:rFonts w:ascii="Arial Unicode MS" w:cs="Arial Unicode MS" w:eastAsia="Arial Unicode MS" w:hAnsi="Arial Unicode MS"/>
          <w:b w:val="1"/>
          <w:color w:val="000000"/>
          <w:sz w:val="22"/>
          <w:szCs w:val="22"/>
          <w:rtl w:val="0"/>
        </w:rPr>
        <w:t xml:space="preserve">✅ Positive Effects: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Labor Force Growth</w:t>
      </w:r>
      <w:r w:rsidDel="00000000" w:rsidR="00000000" w:rsidRPr="00000000">
        <w:rPr>
          <w:rtl w:val="0"/>
        </w:rPr>
        <w:t xml:space="preserve">: Immigrants often fill labor shortages, especially in sectors like agriculture, healthcare, construction, and technology.</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Economic Growth</w:t>
      </w:r>
      <w:r w:rsidDel="00000000" w:rsidR="00000000" w:rsidRPr="00000000">
        <w:rPr>
          <w:rtl w:val="0"/>
        </w:rPr>
        <w:t xml:space="preserve">: A growing population can lead to greater demand for goods and services, stimulating the economy.</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Entrepreneurship</w:t>
      </w:r>
      <w:r w:rsidDel="00000000" w:rsidR="00000000" w:rsidRPr="00000000">
        <w:rPr>
          <w:rtl w:val="0"/>
        </w:rPr>
        <w:t xml:space="preserve">: Immigrants are often more likely to start businesses, contributing to innovation and job creation.</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Tax Contributions</w:t>
      </w:r>
      <w:r w:rsidDel="00000000" w:rsidR="00000000" w:rsidRPr="00000000">
        <w:rPr>
          <w:rtl w:val="0"/>
        </w:rPr>
        <w:t xml:space="preserve">: Many immigrants pay taxes, which helps fund public services like schools and infrastructure.</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Demographic Balance</w:t>
      </w:r>
      <w:r w:rsidDel="00000000" w:rsidR="00000000" w:rsidRPr="00000000">
        <w:rPr>
          <w:rtl w:val="0"/>
        </w:rPr>
        <w:t xml:space="preserve">: In aging societies, immigrants help offset declining birth rates and support pension systems.</w:t>
        <w:br w:type="textWrapping"/>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oopicxze1s4e" w:id="2"/>
      <w:bookmarkEnd w:id="2"/>
      <w:r w:rsidDel="00000000" w:rsidR="00000000" w:rsidRPr="00000000">
        <w:rPr>
          <w:rFonts w:ascii="Arial Unicode MS" w:cs="Arial Unicode MS" w:eastAsia="Arial Unicode MS" w:hAnsi="Arial Unicode MS"/>
          <w:b w:val="1"/>
          <w:color w:val="000000"/>
          <w:sz w:val="22"/>
          <w:szCs w:val="22"/>
          <w:rtl w:val="0"/>
        </w:rPr>
        <w:t xml:space="preserve">❌ Negative Effects: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Wage Pressure</w:t>
      </w:r>
      <w:r w:rsidDel="00000000" w:rsidR="00000000" w:rsidRPr="00000000">
        <w:rPr>
          <w:rtl w:val="0"/>
        </w:rPr>
        <w:t xml:space="preserve">: In low-skilled job markets, an influx of immigrants may suppress wages for native workers.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Public Service Strain</w:t>
      </w:r>
      <w:r w:rsidDel="00000000" w:rsidR="00000000" w:rsidRPr="00000000">
        <w:rPr>
          <w:rtl w:val="0"/>
        </w:rPr>
        <w:t xml:space="preserve">: Sudden or large-scale immigration can strain housing, healthcare, education, and welfare systems.</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Remittances</w:t>
      </w:r>
      <w:r w:rsidDel="00000000" w:rsidR="00000000" w:rsidRPr="00000000">
        <w:rPr>
          <w:rtl w:val="0"/>
        </w:rPr>
        <w:t xml:space="preserve">: Some immigrants send large portions of earnings to their home countries, which may limit local economic circulation.</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gf9tjqwb9jmi" w:id="3"/>
      <w:bookmarkEnd w:id="3"/>
      <w:r w:rsidDel="00000000" w:rsidR="00000000" w:rsidRPr="00000000">
        <w:rPr>
          <w:b w:val="1"/>
          <w:color w:val="000000"/>
          <w:sz w:val="26"/>
          <w:szCs w:val="26"/>
          <w:rtl w:val="0"/>
        </w:rPr>
        <w:t xml:space="preserve">Social Effects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yi2mv37fxmtg" w:id="4"/>
      <w:bookmarkEnd w:id="4"/>
      <w:r w:rsidDel="00000000" w:rsidR="00000000" w:rsidRPr="00000000">
        <w:rPr>
          <w:rFonts w:ascii="Arial Unicode MS" w:cs="Arial Unicode MS" w:eastAsia="Arial Unicode MS" w:hAnsi="Arial Unicode MS"/>
          <w:b w:val="1"/>
          <w:color w:val="000000"/>
          <w:sz w:val="22"/>
          <w:szCs w:val="22"/>
          <w:rtl w:val="0"/>
        </w:rPr>
        <w:t xml:space="preserve">✅ Positive Effects: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Cultural Diversity</w:t>
      </w:r>
      <w:r w:rsidDel="00000000" w:rsidR="00000000" w:rsidRPr="00000000">
        <w:rPr>
          <w:rtl w:val="0"/>
        </w:rPr>
        <w:t xml:space="preserve">: Immigration can enrich cultural life, food, arts, and foster global understanding.</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Population Growth</w:t>
      </w:r>
      <w:r w:rsidDel="00000000" w:rsidR="00000000" w:rsidRPr="00000000">
        <w:rPr>
          <w:rtl w:val="0"/>
        </w:rPr>
        <w:t xml:space="preserve">: Helps prevent population decline in countries with low fertility rates.</w:t>
        <w:br w:type="textWrapping"/>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Revitalization of Communities</w:t>
      </w:r>
      <w:r w:rsidDel="00000000" w:rsidR="00000000" w:rsidRPr="00000000">
        <w:rPr>
          <w:rtl w:val="0"/>
        </w:rPr>
        <w:t xml:space="preserve">: Immigrants may repopulate and rejuvenate declining towns and neighborhoods.</w:t>
        <w:br w:type="textWrapping"/>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53pg92wgbthg" w:id="5"/>
      <w:bookmarkEnd w:id="5"/>
      <w:r w:rsidDel="00000000" w:rsidR="00000000" w:rsidRPr="00000000">
        <w:rPr>
          <w:rFonts w:ascii="Arial Unicode MS" w:cs="Arial Unicode MS" w:eastAsia="Arial Unicode MS" w:hAnsi="Arial Unicode MS"/>
          <w:b w:val="1"/>
          <w:color w:val="000000"/>
          <w:sz w:val="22"/>
          <w:szCs w:val="22"/>
          <w:rtl w:val="0"/>
        </w:rPr>
        <w:t xml:space="preserve">❌ Negative Effects: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Social Integration Issues</w:t>
      </w:r>
      <w:r w:rsidDel="00000000" w:rsidR="00000000" w:rsidRPr="00000000">
        <w:rPr>
          <w:rtl w:val="0"/>
        </w:rPr>
        <w:t xml:space="preserve">: Language barriers, cultural differences, or lack of integration policies can lead to social division.</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Public Sentiment and Tension</w:t>
      </w:r>
      <w:r w:rsidDel="00000000" w:rsidR="00000000" w:rsidRPr="00000000">
        <w:rPr>
          <w:rtl w:val="0"/>
        </w:rPr>
        <w:t xml:space="preserve">: Rapid demographic changes can fuel xenophobia or political backlash.</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Crime Perception</w:t>
      </w:r>
      <w:r w:rsidDel="00000000" w:rsidR="00000000" w:rsidRPr="00000000">
        <w:rPr>
          <w:rtl w:val="0"/>
        </w:rPr>
        <w:t xml:space="preserve">: Although not always supported by data, some people associate immigration with increased crime rates, affecting public opinion.</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nymh45eodue"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1A">
      <w:pPr>
        <w:spacing w:after="240" w:before="240" w:lineRule="auto"/>
        <w:rPr/>
      </w:pPr>
      <w:r w:rsidDel="00000000" w:rsidR="00000000" w:rsidRPr="00000000">
        <w:rPr>
          <w:rtl w:val="0"/>
        </w:rPr>
        <w:t xml:space="preserve">The impact of immigration is complex and varies by context. With sound policies—such as effective integration programs, labor market matching, and investment in public services—the benefits of immigration can outweigh the downsides. Poor planning or political instability, however, can amplify tensions and costs.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