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gun control debate is one of the most polarizing issues in many countries, particularly in the United States. Here are the </w:t>
      </w:r>
      <w:r w:rsidDel="00000000" w:rsidR="00000000" w:rsidRPr="00000000">
        <w:rPr>
          <w:b w:val="1"/>
          <w:rtl w:val="0"/>
        </w:rPr>
        <w:t xml:space="preserve">main arguments</w:t>
      </w:r>
      <w:r w:rsidDel="00000000" w:rsidR="00000000" w:rsidRPr="00000000">
        <w:rPr>
          <w:rtl w:val="0"/>
        </w:rPr>
        <w:t xml:space="preserve"> on both sides: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a9pd8op88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Arguments for Gun Control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Safety and Reduced Gun Violence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Stricter laws can help reduce gun-related deaths, suicides, and mass shootings.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Countries with stricter gun laws (e.g., Japan, UK, Australia) tend to have lower gun violence rates.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Checks and Mental Health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Universal background checks could prevent guns from getting into the hands of criminals or those with mental illness.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Mandatory waiting periods could prevent impulsive acts of violence or suicide.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Assault Weapons and High-Capacity Magazines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are often used in mass shootings and are not necessary for self-defense or hunting.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Banning them may reduce the severity and frequency of mass shootings.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from Law Enforcement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Many law enforcement officials support stronger gun laws to protect themselves and the public.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 Amendment is Not Absolute (U.S.-specific)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Legal scholars argue that rights can be regulated for public safety, as with speech or assembly.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ow7n2uii1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Arguments Against Gun Control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 Amendment Rights (U.S.-specific)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right to bear arms is a constitutional guarantee meant to protect individual liberty.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Many view any restrictions as a slippery slope toward government overreach.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Self-Defense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Firearms are an essential means of self-protection, especially in areas with slow police response times.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Criminals Don't Follow Laws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Gun control only affects law-abiding citizens; criminals will still find ways to obtain weapons illegally.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and Historical Significance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countries like the U.S., guns are seen as part of a frontier heritage and individual identity.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Root Causes Instead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Opponents argue that efforts should focus on mental health, poverty, and crime prevention rather than gun restrictions.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du9c51d4m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🟡 Common Ground (in some cases)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 people on both sides agree on </w:t>
      </w:r>
      <w:r w:rsidDel="00000000" w:rsidR="00000000" w:rsidRPr="00000000">
        <w:rPr>
          <w:b w:val="1"/>
          <w:rtl w:val="0"/>
        </w:rPr>
        <w:t xml:space="preserve">some form of regulation</w:t>
      </w:r>
      <w:r w:rsidDel="00000000" w:rsidR="00000000" w:rsidRPr="00000000">
        <w:rPr>
          <w:rtl w:val="0"/>
        </w:rPr>
        <w:t xml:space="preserve">, such as: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Preventing gun access to domestic abusers.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 flag laws to temporarily remove guns from dangerous individuals.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Better enforcement of existing laws.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