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GenAI engineer focused on LLM applications that stay grounded — retrieval, citation, and abstention over confident hallucination.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citation-grounded 7-node LangGraph RAG pipeline over ~10,400 chunks with strict abstention,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which pairs an agentic RAG system with a RAFT fine-tuning pipeline (QLoRA on Qwen2.5-7B). Currently building and shipping these independently to gain hands-on production experience. Stack: LangGraph, OpenAI/Groq, pgvector, Unsloth,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LLM &amp; GenAI: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Prompt Engineering (few-shot, CoT), Multi-Agent Orchestration (LangGraph, Google ADK), Hybrid Search &amp; Reranking, Vector Embeddings (pgvector, ChromaDB), LLM Abstention/Grounding, Hugging Face, Ollama,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Model &amp; Eval: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MLflow, scikit-learn, K-Means Clustering, Logistic Regression, PyTorch, BERT/BiDAF/DistilBERT Fine-Tuning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Docker, Kubernetes (K3s), GitHub Actions (CI/CD),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~143K LOC,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 —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(query reformulation, mandatory citation validation against Postgres full-text indexes), backed by 4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generated training data with oracle evidence, hard distractors, and abstention cases; fine-tuned Qwen2.5-7B-Instruct via 4-bit QLoRA (Unsloth) — 88.5% citation precision, 92.3% recall — quantized to GGUF and served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multi-agent platform (Google ADK, LangGraph, Gemini on Vertex AI) generating tailored resumes/pitches with 91% deterministic pre-filtering before LLM calls — ~23K LOC, 131 files, 235+ test suite | Live: https://all-things-agentic--allthingsagentic-505213.asia-southeast1.hosted.app | Repo: https://github.com/Naman6019/all-things-agentic. FundersAI Reports: decoupled LangGraph microservice on a K3s/EC2 Kubernetes deployment. SQuAD QA Benchmarking: fine-tuned BERT/BiDAF/DistilBERT; published research paper. GitResume: self-built multi-agent LLM pipeline (PyPI: git-resume-agent, ~4K LOC, 23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