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Calibri" w:hAnsi="Calibri"/>
          <w:b/>
          <w:i w:val="0"/>
          <w:sz w:val="32"/>
          <w:u w:val="none"/>
        </w:rPr>
        <w:t>NAMAN MANOCHA</w:t>
      </w:r>
    </w:p>
    <w:p>
      <w:pPr>
        <w:spacing w:before="0" w:after="4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GENERATIVE AI ENGINEER  —  LLMs, RAG &amp; Prompt Engineering</w:t>
      </w:r>
    </w:p>
    <w:p>
      <w:pPr>
        <w:spacing w:before="0" w:after="120" w:line="240" w:lineRule="auto"/>
        <w:jc w:val="center"/>
      </w:pPr>
      <w:r>
        <w:rPr>
          <w:rFonts w:ascii="Calibri" w:hAnsi="Calibri"/>
          <w:b w:val="0"/>
          <w:i w:val="0"/>
          <w:sz w:val="21"/>
          <w:u w:val="none"/>
        </w:rPr>
        <w:t>Mumbai, India  |  8530356515  |  namanmanocha42248@gmail.com  |  LinkedIn  |  GitHub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SUMMARY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GenAI engineer focused on grounded LLM applications: retrieval, citation, and abstention over confident hallucination. Solo-developed FundersAI, a citation-grounded seven-stage LangGraph RAG workflow, and CareFlow Intelligence, which pairs agentic RAG with a RAFT fine-tuning workflow. Core technologies: LangGraph, OpenAI/Groq, pgvector, Unsloth, and prompt engineering.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TECHNICAL SKILLS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LLM &amp; GenAI: </w:t>
      </w:r>
      <w:r>
        <w:rPr>
          <w:rFonts w:ascii="Calibri" w:hAnsi="Calibri"/>
          <w:b w:val="0"/>
          <w:i w:val="0"/>
          <w:sz w:val="21"/>
          <w:u w:val="none"/>
        </w:rPr>
        <w:t>LangGraph, Google ADK, RAG, Prompt Engineering, Hybrid Search, Reranking, pgvector, ChromaDB, Hugging Face, Ollama, Langfuse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Model Development: </w:t>
      </w:r>
      <w:r>
        <w:rPr>
          <w:rFonts w:ascii="Calibri" w:hAnsi="Calibri"/>
          <w:b w:val="0"/>
          <w:i w:val="0"/>
          <w:sz w:val="21"/>
          <w:u w:val="none"/>
        </w:rPr>
        <w:t>MLflow, scikit-learn, K-Means Clustering, Logistic Regression, PyTorch, BERT Fine-Tuning</w:t>
      </w:r>
    </w:p>
    <w:p>
      <w:pPr>
        <w:spacing w:before="0" w:after="6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 xml:space="preserve">Backend &amp; Cloud: </w:t>
      </w:r>
      <w:r>
        <w:rPr>
          <w:rFonts w:ascii="Calibri" w:hAnsi="Calibri"/>
          <w:b w:val="0"/>
          <w:i w:val="0"/>
          <w:sz w:val="21"/>
          <w:u w:val="none"/>
        </w:rPr>
        <w:t>Python, FastAPI, REST APIs, SQL, PostgreSQL, Supabase, Docker, Kubernetes, GitHub Actions, Next.js, TypeScript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EXPERIENCE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Artificial Intelligence Intern — Internmo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Sept 2026 – Present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Vantara Retail (client PRD): built leakage-safe churn and 90-day customer-value pipeline on 1M+ retail transactions (monthly point-in-time snapshots, calibrated risk, test ROC-AUC 0.76); SHAP/LIME drivers translated into plain-English retention narratives and a rule-based recommendation engine, served via FastAPI, PostgreSQL, Docker, and Streamlit.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Northgate (quant research PRD): building return forecasts for 10 large-cap US stocks (4 ML and 4 deep-learning models vs. a random-walk baseline), testing whether session-aligned FinBERT news sentiment improves accuracy.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FlowCast (Meridian Mobility PRD): building traffic, congestion, and accident-risk forecasts for a 25-segment corridor (178K sensor rows) with classical ML and from-scratch LSTM/GRU models in PyTorch.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Technology Manager — PayGain Multiservices Pvt. Ltd.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Feb 2025 – Sept 2026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Kolkata, India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Scoped and designed a company-wide mobile app (design stage); also designed a lead-capture automation (Make) triggered on Google Form submissions, eliminating manual lead logging.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INDEPENDENT PROJECTS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FundersAI — AI-Powered Research Platform for Indian Stocks &amp; Mutual Funds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fundersai.co.in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Python, FastAPI, Next.js, Supabase/pgvector, LangGraph, Groq, OpenAI  |  ~144K source LOC, 858 files, 443 commits, 179 test files — OpenAI Build Week  |  Live: </w:t>
      </w:r>
      <w:hyperlink r:id="rId9">
        <w:r>
          <w:rPr>
            <w:color w:val="000000"/>
            <w:u w:val="none"/>
            <w:rFonts w:ascii="Calibri" w:hAnsi="Calibri"/>
            <w:sz w:val="21"/>
          </w:rPr>
          <w:t>www.fundersai.co.in</w:t>
        </w:r>
      </w:hyperlink>
      <w:r>
        <w:rPr>
          <w:rFonts w:ascii="Calibri" w:hAnsi="Calibri"/>
          <w:b w:val="0"/>
          <w:i w:val="0"/>
          <w:sz w:val="21"/>
          <w:u w:val="none"/>
        </w:rPr>
        <w:t xml:space="preserve"> | Repo: </w:t>
      </w:r>
      <w:hyperlink r:id="rId10">
        <w:r>
          <w:rPr>
            <w:color w:val="000000"/>
            <w:u w:val="none"/>
            <w:rFonts w:ascii="Calibri" w:hAnsi="Calibri"/>
            <w:sz w:val="21"/>
          </w:rPr>
          <w:t>github.com/Naman6019/FundersAI</w:t>
        </w:r>
      </w:hyperlink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Citation-Grounded RAG: </w:t>
      </w:r>
      <w:r>
        <w:rPr>
          <w:rFonts w:ascii="Calibri" w:hAnsi="Calibri"/>
          <w:b w:val="0"/>
          <w:i w:val="0"/>
          <w:sz w:val="21"/>
          <w:u w:val="none"/>
        </w:rPr>
        <w:t>built a seven-stage LangGraph workflow with retrieval grading, a query-rewrite loop, lexical reranking, citation-aware synthesis, and strict abstention when evidence is insufficient.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Multi-Agent Orchestration: </w:t>
      </w:r>
      <w:r>
        <w:rPr>
          <w:rFonts w:ascii="Calibri" w:hAnsi="Calibri"/>
          <w:b w:val="0"/>
          <w:i w:val="0"/>
          <w:sz w:val="21"/>
          <w:u w:val="none"/>
        </w:rPr>
        <w:t>designed a custom multi-agent pipeline (Planner → Quant → Research → Synthesis agents) with shared state, where a Groq-hosted LLM router agent classifies query intent and directs execution across stock, mutual-fund, comparison, and market-news paths.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Prompt Engineering: </w:t>
      </w:r>
      <w:r>
        <w:rPr>
          <w:rFonts w:ascii="Calibri" w:hAnsi="Calibri"/>
          <w:b w:val="0"/>
          <w:i w:val="0"/>
          <w:sz w:val="21"/>
          <w:u w:val="none"/>
        </w:rPr>
        <w:t>iterated few-shot/CoT prompts to control synthesis and abstention behavior across the pipeline.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CareFlow Intelligence — Agentic RAG &amp; Fine-Tuning System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Python, FastAPI, Next.js, Supabase/pgvector, ChromaDB, Unsloth, Ollama  |  ~7,300 LOC, non-clinical, synthetic-data-only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Agentic Citation-Grounded RAG: </w:t>
      </w:r>
      <w:r>
        <w:rPr>
          <w:rFonts w:ascii="Calibri" w:hAnsi="Calibri"/>
          <w:b w:val="0"/>
          <w:i w:val="0"/>
          <w:sz w:val="21"/>
          <w:u w:val="none"/>
        </w:rPr>
        <w:t>built a bounded-tool document agent with query reformulation and mandatory citation validation against PostgreSQL full-text indexes, backed by automated OpenFDA, PubMed, guideline, and media ingestion.</w:t>
      </w:r>
    </w:p>
    <w:p>
      <w:pPr>
        <w:spacing w:before="0" w:after="60" w:line="240" w:lineRule="auto"/>
        <w:ind w:left="259" w:hanging="259"/>
        <w:jc w:val="left"/>
      </w:pPr>
      <w:r>
        <w:rPr>
          <w:rFonts w:ascii="Calibri" w:hAnsi="Calibri"/>
          <w:b w:val="0"/>
          <w:i w:val="0"/>
          <w:sz w:val="21"/>
          <w:u w:val="none"/>
        </w:rPr>
        <w:t xml:space="preserve">• </w:t>
      </w:r>
      <w:r>
        <w:rPr>
          <w:rFonts w:ascii="Calibri" w:hAnsi="Calibri"/>
          <w:b/>
          <w:i w:val="0"/>
          <w:sz w:val="21"/>
          <w:u w:val="none"/>
        </w:rPr>
        <w:t xml:space="preserve">RAFT Fine-Tuning: </w:t>
      </w:r>
      <w:r>
        <w:rPr>
          <w:rFonts w:ascii="Calibri" w:hAnsi="Calibri"/>
          <w:b w:val="0"/>
          <w:i w:val="0"/>
          <w:sz w:val="21"/>
          <w:u w:val="none"/>
        </w:rPr>
        <w:t>generated training data with reference evidence, hard distractors, and abstention cases; fine-tuned Qwen2.5-1.5B via 4-bit QLoRA (rank 16, alpha 16), then quantized it to GGUF and served it locally via Ollama.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OTHER PROJECTS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TalentOS (All Things Agentic Hackathon, Taskmaster Track): dual-pipeline opportunity platform using Google ADK, LangGraph, and Gemini on Vertex AI to generate human-reviewable resumes and pitches after deterministic pre-filtering (89.5% of ~2,900 postings/run eliminated before any LLM call), validated by a 373-test hermetic offline suite (~11s). FundersAI Reports: decoupled LangGraph report-synthesis service hosted on K3s/EC2. SQuAD QA Benchmarking: fine-tuned BERT, BiDAF, and DistilBERT; published as a research paper. GitResume: self-built evidence-backed resume CLI (PyPI: git-resume-agent, ~4K LOC, 28 commits) that validates managed claims before compiling Word/PDF output.</w:t>
      </w:r>
    </w:p>
    <w:p>
      <w:pPr>
        <w:spacing w:before="120" w:after="40" w:line="240" w:lineRule="auto"/>
        <w:jc w:val="left"/>
        <w:pBdr>
          <w:bottom w:val="single" w:sz="6" w:space="1" w:color="000000"/>
        </w:pBdr>
      </w:pPr>
      <w:r>
        <w:rPr>
          <w:rFonts w:ascii="Calibri" w:hAnsi="Calibri"/>
          <w:b/>
          <w:i w:val="0"/>
          <w:sz w:val="22"/>
          <w:u w:val="none"/>
        </w:rPr>
        <w:t>EDUCATION &amp; ACHIEVEMENTS</w:t>
      </w:r>
    </w:p>
    <w:p>
      <w:pPr>
        <w:spacing w:before="60" w:after="0" w:line="240" w:lineRule="auto"/>
        <w:jc w:val="left"/>
      </w:pPr>
      <w:r>
        <w:rPr>
          <w:rFonts w:ascii="Calibri" w:hAnsi="Calibri"/>
          <w:b/>
          <w:i w:val="0"/>
          <w:sz w:val="21"/>
          <w:u w:val="none"/>
        </w:rPr>
        <w:t>B.Tech, Computer Science Engineering (AI &amp; ML Specialization) — VIT Amaravati</w:t>
      </w:r>
    </w:p>
    <w:p>
      <w:pPr>
        <w:spacing w:before="0" w:after="2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June 2021 – Sept 2025</w:t>
      </w:r>
    </w:p>
    <w:p>
      <w:pPr>
        <w:spacing w:before="0" w:after="60" w:line="240" w:lineRule="auto"/>
        <w:jc w:val="left"/>
      </w:pPr>
      <w:r>
        <w:rPr>
          <w:rFonts w:ascii="Calibri" w:hAnsi="Calibri"/>
          <w:b w:val="0"/>
          <w:i w:val="0"/>
          <w:sz w:val="21"/>
          <w:u w:val="none"/>
        </w:rPr>
        <w:t>CGPA: 8.2/10  |  Published research paper on QA/NLP  |  Certifications: Azure Administrator Associate, AWS Certified Cloud Practitioner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undersai.co.in" TargetMode="External"/><Relationship Id="rId10" Type="http://schemas.openxmlformats.org/officeDocument/2006/relationships/hyperlink" Target="https://github.com/Naman6019/Funder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