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Calibri" w:cs="Calibri" w:eastAsia="Calibri" w:hAnsi="Calibri"/>
          <w:b/>
          <w:bCs/>
          <w:color w:val="1F4E5F"/>
          <w:sz w:val="34"/>
          <w:szCs w:val="34"/>
        </w:rPr>
        <w:t xml:space="preserve">NAMAN MANOCHA</w:t>
      </w:r>
    </w:p>
    <w:p>
      <w:pPr>
        <w:spacing w:after="80"/>
        <w:jc w:val="center"/>
      </w:pPr>
      <w:r>
        <w:rPr>
          <w:rFonts w:ascii="Calibri" w:cs="Calibri" w:eastAsia="Calibri" w:hAnsi="Calibri"/>
          <w:b/>
          <w:bCs/>
          <w:color w:val="1A1A1A"/>
          <w:sz w:val="19"/>
          <w:szCs w:val="19"/>
        </w:rPr>
        <w:t xml:space="preserve">AI ENGINEER  •  GENAI  •  AGENTIC SYSTEMS  —  LLMs, RAG &amp; Applied ML</w:t>
      </w:r>
    </w:p>
    <w:p>
      <w:pPr>
        <w:spacing w:after="110"/>
        <w:jc w:val="center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Kolkata, India  |  8530356515  |  namanmanocha42248@gmail.com  |  </w:t>
      </w:r>
      <w:hyperlink w:history="1" r:id="rIdocsp8hypbka3okiesxovc">
        <w:r>
          <w:rPr>
            <w:rFonts w:ascii="Calibri" w:cs="Calibri" w:eastAsia="Calibri" w:hAnsi="Calibri"/>
            <w:color w:val="1155CC"/>
            <w:sz w:val="18"/>
            <w:szCs w:val="18"/>
            <w:u w:val="single"/>
          </w:rPr>
          <w:t xml:space="preserve">LinkedIn</w:t>
        </w:r>
      </w:hyperlink>
      <w:r>
        <w:rPr>
          <w:rFonts w:ascii="Calibri" w:cs="Calibri" w:eastAsia="Calibri" w:hAnsi="Calibri"/>
          <w:color w:val="555555"/>
          <w:sz w:val="18"/>
          <w:szCs w:val="18"/>
        </w:rPr>
        <w:t xml:space="preserve">  |  </w:t>
      </w:r>
      <w:hyperlink w:history="1" r:id="rIdrkznvmtlqai9yvue_gfoo">
        <w:r>
          <w:rPr>
            <w:rFonts w:ascii="Calibri" w:cs="Calibri" w:eastAsia="Calibri" w:hAnsi="Calibri"/>
            <w:color w:val="1155CC"/>
            <w:sz w:val="18"/>
            <w:szCs w:val="18"/>
            <w:u w:val="single"/>
          </w:rPr>
          <w:t xml:space="preserve">GitHub</w:t>
        </w:r>
      </w:hyperlink>
    </w:p>
    <w:p>
      <w:pPr>
        <w:pBdr>
          <w:bottom w:val="single" w:color="1F4E5F" w:sz="6" w:space="2"/>
        </w:pBdr>
        <w:spacing w:after="60" w:before="120"/>
      </w:pPr>
      <w:r>
        <w:rPr>
          <w:rFonts w:ascii="Calibri" w:cs="Calibri" w:eastAsia="Calibri" w:hAnsi="Calibri"/>
          <w:b/>
          <w:bCs/>
          <w:color w:val="1F4E5F"/>
          <w:spacing w:val="10"/>
          <w:sz w:val="20"/>
          <w:szCs w:val="20"/>
        </w:rPr>
        <w:t xml:space="preserve">SUMMARY</w:t>
      </w:r>
    </w:p>
    <w:p>
      <w:pPr>
        <w:spacing w:after="100"/>
      </w:pP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AI/ML engineer with hands-on experience across classical ML, multi-agent LLM orchestration, and grounded RAG systems, with a track record of shipping AI products end-to-end. Solo-built </w:t>
      </w: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FundersAI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, a live research platform for Indian stocks and mutual funds with deterministic financial metrics, hybrid vector/lexical retrieval, and explainable ML clustering across 12 asset management companies — plus a decoupled report-synthesis microservice containerized and deployed on a self-managed Kubernetes (K3s) cluster on AWS. Currently building evidence-first AI products independently to gain hands-on production deployment experience.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 Comfortable end-to-end: Python/FastAPI, Next.js/React, Supabase/PostgreSQL, and cloud deployment (Vercel, Docker, Kubernetes). Also experienced translating business requirements into deployed systems as a technology lead.</w:t>
      </w:r>
    </w:p>
    <w:p>
      <w:pPr>
        <w:pBdr>
          <w:bottom w:val="single" w:color="1F4E5F" w:sz="6" w:space="2"/>
        </w:pBdr>
        <w:spacing w:after="60" w:before="120"/>
      </w:pPr>
      <w:r>
        <w:rPr>
          <w:rFonts w:ascii="Calibri" w:cs="Calibri" w:eastAsia="Calibri" w:hAnsi="Calibri"/>
          <w:b/>
          <w:bCs/>
          <w:color w:val="1F4E5F"/>
          <w:spacing w:val="10"/>
          <w:sz w:val="20"/>
          <w:szCs w:val="20"/>
        </w:rPr>
        <w:t xml:space="preserve">TECHNICAL SKILLS</w:t>
      </w:r>
    </w:p>
    <w:p>
      <w:p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ML &amp; AI: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 LLMs, RAG (LangGraph), Multi-Agent Orchestration (LangGraph, Google ADK), Hybrid Search, Prompt Engineering (few-shot, CoT), Hugging Face, Ollama, Vector Embeddings (pgvector, ChromaDB), K-Means Clustering, Logistic Regression, AI Observability (Langfuse), MLflow, scikit-learn</w:t>
      </w:r>
    </w:p>
    <w:p>
      <w:p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Backend &amp; Infra: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 Python, FastAPI, REST APIs, SQL, PostgreSQL, Supabase (Auth, RLS), Redis (Upstash), Docker, Kubernetes (K3s), GitHub Actions (CI/CD), Google Cloud Run, Vercel, Prefect, Git</w:t>
      </w:r>
    </w:p>
    <w:p>
      <w:p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Frontend &amp; Data: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 Next.js, React, TypeScript, ETL Pipelines, Web Scraping, PDF Parsing, Data Validation, Data Visualization</w:t>
      </w:r>
    </w:p>
    <w:p>
      <w:pPr>
        <w:pBdr>
          <w:bottom w:val="single" w:color="1F4E5F" w:sz="6" w:space="2"/>
        </w:pBdr>
        <w:spacing w:after="60" w:before="120"/>
      </w:pPr>
      <w:r>
        <w:rPr>
          <w:rFonts w:ascii="Calibri" w:cs="Calibri" w:eastAsia="Calibri" w:hAnsi="Calibri"/>
          <w:b/>
          <w:bCs/>
          <w:color w:val="1F4E5F"/>
          <w:spacing w:val="10"/>
          <w:sz w:val="20"/>
          <w:szCs w:val="20"/>
        </w:rPr>
        <w:t xml:space="preserve">EXPERIENCE</w:t>
      </w:r>
    </w:p>
    <w:p>
      <w:pPr>
        <w:tabs>
          <w:tab w:val="right" w:pos="9026"/>
        </w:tabs>
        <w:spacing w:after="20" w:before="6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Technology Manager — PayGain Multiservices Pvt. Ltd.</w:t>
      </w:r>
      <w:r>
        <w:t xml:space="preserve">	</w:t>
      </w: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>Feb 2025 – Present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Kolkata, India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Scoping and leading development of a company-wide mobile app as sole engineer, covering client/employee onboarding, document access, product registration, employee training, and payments — mobile counterpart to PayGain's core platform.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Designed and deployed a lead-capture automation (Make) triggered on Google Form submissions, eliminating manual lead logging and improving sales outreach.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Drove 30+ client conversions by building and managing the company website and digital discovery flows.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Simplified complex investment/insurance products for 300+ seminar attendees via 20+ technical presentations and collateral — translating business requirements into deployed, client-facing systems.</w:t>
      </w:r>
    </w:p>
    <w:p>
      <w:pPr>
        <w:pBdr>
          <w:bottom w:val="single" w:color="1F4E5F" w:sz="6" w:space="2"/>
        </w:pBdr>
        <w:spacing w:after="60" w:before="120"/>
      </w:pPr>
      <w:r>
        <w:rPr>
          <w:rFonts w:ascii="Calibri" w:cs="Calibri" w:eastAsia="Calibri" w:hAnsi="Calibri"/>
          <w:b/>
          <w:bCs/>
          <w:color w:val="1F4E5F"/>
          <w:spacing w:val="10"/>
          <w:sz w:val="20"/>
          <w:szCs w:val="20"/>
        </w:rPr>
        <w:t xml:space="preserve">INDEPENDENT PROJECTS</w:t>
      </w:r>
    </w:p>
    <w:p>
      <w:pPr>
        <w:tabs>
          <w:tab w:val="right" w:pos="9026"/>
        </w:tabs>
        <w:spacing w:after="20" w:before="9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FundersAI — AI-Powered Research Platform for Indian Stocks &amp; Mutual Funds</w:t>
      </w:r>
      <w:r>
        <w:t xml:space="preserve">	</w:t>
      </w: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>fundersai.co.in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Python, FastAPI, Next.js, Supabase/pgvector, LangGraph, Groq, OpenAI, Cloudflare R2, GitHub Actions</w:t>
      </w:r>
    </w:p>
    <w:p>
      <w:pPr>
        <w:spacing w:after="60"/>
      </w:pPr>
      <w:r>
        <w:rPr>
          <w:i/>
        </w:rPr>
        <w:t>Solo-built, Apr–Aug 2026 — ~143K lines of code across 864 files, 431 commits, 167+ test suites — submitted to OpenAI Build Week</w:t>
      </w:r>
      <w:r>
        <w:rPr>
          <w:i/>
        </w:rPr>
        <w:t xml:space="preserve">  |  </w:t>
      </w:r>
      <w:r>
        <w:rPr>
          <w:i/>
        </w:rPr>
        <w:t xml:space="preserve">Live: </w:t>
      </w:r>
      <w:hyperlink r:id="rId7">
        <w:r>
          <w:rPr>
            <w:color w:val="0066CC"/>
            <w:u w:val="single"/>
            <w:i/>
          </w:rPr>
          <w:t>www.fundersai.co.in</w:t>
        </w:r>
      </w:hyperlink>
      <w:r>
        <w:rPr>
          <w:i/>
        </w:rPr>
        <w:t xml:space="preserve"> | </w:t>
      </w:r>
      <w:r>
        <w:rPr>
          <w:i/>
        </w:rPr>
        <w:t xml:space="preserve">Repo: </w:t>
      </w:r>
      <w:hyperlink r:id="rId8">
        <w:r>
          <w:rPr>
            <w:color w:val="0066CC"/>
            <w:u w:val="single"/>
            <w:i/>
          </w:rPr>
          <w:t>github.com/Naman6019/FundersAI</w:t>
        </w:r>
      </w:hyperlink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Citation-Grounded RAG: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 built a 7-node LangGraph pipeline (retrieve → grade → synthesize/abstain, with a query-rewrite loop back into retrieval) over ~10,400 embedded document chunks (OpenAI embeddings, Supabase pgvector) with lexical reranking and strict LLM abstention, eliminating hallucinated financial claims when evidence is insufficient.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Explainable ML: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 engineered a fund-similarity engine using cosine similarity and k-means clustering over 13 standardized features, plus a logistic-regression triage model (MLflow) for parser-review prioritization.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Multi-Agent Orchestration: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 designed a custom multi-agent pipeline (Planner → Quant → Research → Synthesis agents) with shared state and real-time streamed status updates, where a Groq-hosted LLM router agent classifies query intent and directs execution across stock, mutual-fund, comparison, and market-news paths.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Data-Quality Debugging: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 diagnosed and fixed a scheme-name normalizer bug that had collapsed 14,000+ mutual fund records into the wrong peer groups, raising field-level data coverage from as low as 83% to 100% on affected AMCs.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Resilient Data Engineering: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 built a 22-workflow GitHub Actions pipeline scraping and normalizing official disclosures from 12 AMCs, reaching 99.66% data-readiness across 871 tracked fund schemes.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Cloud Storage &amp; Billing: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 built an S3-compatible storage layer (Cloudflare R2 via boto3/AWS SigV4, Python + TypeScript) for raw documents and cold archival, and shipped Razorpay subscription billing (webhook-verified, Free/Pro/Ultra) with Supabase Auth row-level security.</w:t>
      </w:r>
    </w:p>
    <w:p>
      <w:pPr>
        <w:pageBreakBefore/>
        <w:tabs>
          <w:tab w:val="right" w:pos="9026"/>
        </w:tabs>
        <w:spacing w:after="20" w:before="9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FundersAI Reports — Containerized LLM Report-Synthesis Microservice</w:t>
      </w:r>
      <w:r>
        <w:t xml:space="preserve">	</w:t>
      </w: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>synthesis.fundersai.co.in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Python, FastAPI, LangGraph, Docker, Kubernetes (K3s), AWS EC2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Decoupled Architecture: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 extracted report synthesis into a standalone FastAPI + LangGraph service, independently deployable from the main monolith so LLM-heavy generation scales without impacting the core app.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Kubernetes Deployment: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 provisioned and administered an AWS EC2 instance running K3s, deploying the service as a 2-replica Kubernetes Deployment behind a streaming API for real-time fund-comparison report generation.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Infrastructure &amp; Secrets: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 configured EC2 security groups/networking and managed credentials (Supabase, OpenAI) via Kubernetes Secrets rather than embedding them in the container image.</w:t>
      </w:r>
    </w:p>
    <w:p>
      <w:pPr>
        <w:tabs>
          <w:tab w:val="right" w:pos="9026"/>
        </w:tabs>
        <w:spacing w:after="20" w:before="9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CareFlow Intelligence — Agentic RAG &amp; Fine-Tuning for Clinical Research</w:t>
      </w:r>
      <w:r>
        <w:t xml:space="preserve">	</w:t>
      </w: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/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>Python, FastAPI, Next.js, Supabase/pgvector, ChromaDB, Unsloth, Ollama  |  Solo-built, Aug 2026 — ~7,300 LOC — non-clinical, synthetic-data-only (MITRE Synthea)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Agentic Citation-Grounded RAG: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 built a bounded-tool-loop document agent (list_documents/search_documents) with query reformulation and mandatory citation validation against Postgres full-text (GIN tsvector) indexes, backed by 4 automated ingestion pipelines (OpenFDA drug monographs, PubMed E-Utilities, ADA/AHA/KDIGO clinical guidelines, media transcripts) that indexed 37 documents into 620 searchable chunks.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RAFT Fine-Tuning: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 designed and ran a Retrieval-Augmented Fine-Tuning pipeline generating training data with oracle evidence, hard distractors, and 20% abstention cases, then fine-tuned Qwen2.5-7B-Instruct via 4-bit QLoRA (Unsloth, rank 16/alpha 32) — achieving 88.5% citation precision, 92.3% citation recall, 84.6% distractor rejection, and 84.6% abstention accuracy on held-out clinical QA.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Local Model Serving: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 quantized the fine-tuned model to GGUF and deployed it behind Ollama for zero-cost local inference, with an OpenRouter (Nemotron 3 Ultra) cloud fallback for the base agent.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Human-in-the-Loop Data Agent: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 built a second agent for synthetic clinical data ingestion (10 patients, 479 encounters, 300 conditions, 5,368 observations, 296 medications across 18 FHIR R4 tables) with mandatory human-approval gates around autonomous data operations.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Full-Stack Delivery: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 async FastAPI + SQLAlchemy + Alembic backend and Next.js 15 frontend, Dockerized end-to-end for local and cloud deployment.</w:t>
      </w:r>
    </w:p>
    <w:p>
      <w:pPr>
        <w:tabs>
          <w:tab w:val="right" w:pos="9026"/>
        </w:tabs>
        <w:spacing w:after="20" w:before="9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>TalentOS — Autonomous Opportunity Intelligence Platform (All Things Agentic Hackathon)</w:t>
      </w:r>
      <w:r>
        <w:t xml:space="preserve">	</w:t>
      </w: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/>
      </w:r>
    </w:p>
    <w:p>
      <w:pPr>
        <w:spacing w:after="60"/>
      </w:pPr>
      <w:r>
        <w:rPr>
          <w:i/>
        </w:rPr>
        <w:t>Python, Google ADK, LangGraph, Next.js, Firestore, Google Cloud Run  |  Solo-built, Aug 2026 — ~23K LOC across 131 files, 70 commits, 235+ test suite</w:t>
      </w:r>
      <w:r>
        <w:rPr>
          <w:i/>
        </w:rPr>
        <w:t xml:space="preserve">  |  </w:t>
      </w:r>
      <w:r>
        <w:rPr>
          <w:i/>
        </w:rPr>
        <w:t xml:space="preserve">Live: </w:t>
      </w:r>
      <w:hyperlink r:id="rId10">
        <w:r>
          <w:rPr>
            <w:color w:val="0066CC"/>
            <w:u w:val="single"/>
            <w:i/>
          </w:rPr>
          <w:t>all-things-agentic--allthingsage...</w:t>
        </w:r>
      </w:hyperlink>
      <w:r>
        <w:rPr>
          <w:i/>
        </w:rPr>
        <w:t xml:space="preserve"> | </w:t>
      </w:r>
      <w:r>
        <w:rPr>
          <w:i/>
        </w:rPr>
        <w:t xml:space="preserve">Repo: </w:t>
      </w:r>
      <w:hyperlink r:id="rId11">
        <w:r>
          <w:rPr>
            <w:color w:val="0066CC"/>
            <w:u w:val="single"/>
            <w:i/>
          </w:rPr>
          <w:t>github.com/Naman6019/all-things-agentic</w:t>
        </w:r>
      </w:hyperlink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Dual-Pipeline Agent System: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 built a Careers pipeline and a parallel Studio freelance-lead pipeline (LangGraph StateGraphs orchestrating Google ADK agents on Gemini via Vertex AI) ingesting ~2,500 job postings/run across 8 ATS/aggregator sources (Greenhouse, Lever, Ashby, SmartRecruiters, Arbeitnow, Remotive, RemoteOK, Jobicy).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Cost-Disciplined Filtering &amp; Evaluation: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 applies deterministic pre-filtering to cut 91% of postings before any LLM call, then runs a 3-state (MET/UNMET/NOT STATED) evaluator agent and a drafter agent to auto-generate tailored resumes, cover letters, and freelance pitches, with persistent run state in Firestore and Cloud Scheduler cron triggers.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Guardrails &amp; Observability: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 shipped human-in-the-loop send gates and anti-automation platform-compliance checks, with Langfuse tracing and a 235+ test hermetic pytest suite (58 test functions across 21 files, ~6s offline run) validating agent behavior without live API calls.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Full-Stack Dashboard: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 built a Next.js 15/React 19 dashboard with separate jobs and freelance views, printable tailored resumes, and an interactive pitch editor, deployed on Cloud Run.</w:t>
      </w:r>
    </w:p>
    <w:p>
      <w:pPr>
        <w:tabs>
          <w:tab w:val="right" w:pos="9026"/>
        </w:tabs>
        <w:spacing w:after="20" w:before="9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Question Answering on SQuAD — Model Fine-Tuning &amp; Benchmarking</w:t>
      </w:r>
      <w:r>
        <w:t xml:space="preserve">	</w:t>
      </w: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/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Python, PyTorch, scikit-learn, BERT, BiDAF, DistilBERT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Compared BERT, BiDAF, and DistilBERT for extractive QA; fine-tuned each and built a standardized evaluation pipeline (accuracy, precision, recall, F1); published as a research paper.</w:t>
      </w:r>
    </w:p>
    <w:p>
      <w:r>
        <w:rPr>
          <w:rFonts w:ascii="Calibri" w:hAnsi="Calibri"/>
          <w:b/>
          <w:sz w:val="20"/>
        </w:rPr>
        <w:t>GitResume — Autonomous Resume &amp; Portfolio Intelligence Agent</w:t>
        <w:tab/>
      </w:r>
    </w:p>
    <w:p>
      <w:r>
        <w:rPr>
          <w:i/>
        </w:rPr>
        <w:t>Python, Typer, Rich, Ollama, python-docx  |  ~4K LOC across 26 files, 26 commits</w:t>
      </w:r>
      <w:r>
        <w:rPr>
          <w:i/>
        </w:rPr>
        <w:t xml:space="preserve">  |  </w:t>
      </w:r>
      <w:r>
        <w:rPr>
          <w:i/>
        </w:rPr>
        <w:t xml:space="preserve">Repo: </w:t>
      </w:r>
      <w:hyperlink r:id="rId12">
        <w:r>
          <w:rPr>
            <w:color w:val="0066CC"/>
            <w:u w:val="single"/>
            <w:i/>
          </w:rPr>
          <w:t>github.com/Naman6019/git-resume-agent</w:t>
        </w:r>
      </w:hyperlink>
    </w:p>
    <w:p>
      <w:pPr>
        <w:pStyle w:val="ListParagraph"/>
      </w:pPr>
      <w:r>
        <w:t>Self-built a multi-agent pipeline (Inspector → SchemaDiscoverer → Synthesizer → GroundingVerifier) that scans git history/AST, synthesizes quantified resume bullets via LLM, and adversarially verifies every metric against commit diffs before compiling to Word/PDF with native hyperlinks — published to PyPI as git-resume-agent; runs on every commit via a git hook.</w:t>
      </w:r>
    </w:p>
    <w:p>
      <w:pPr>
        <w:pBdr>
          <w:bottom w:val="single" w:color="1F4E5F" w:sz="6" w:space="2"/>
        </w:pBdr>
        <w:spacing w:after="60" w:before="120"/>
      </w:pPr>
      <w:r>
        <w:rPr>
          <w:rFonts w:ascii="Calibri" w:cs="Calibri" w:eastAsia="Calibri" w:hAnsi="Calibri"/>
          <w:b/>
          <w:bCs/>
          <w:color w:val="1F4E5F"/>
          <w:spacing w:val="10"/>
          <w:sz w:val="20"/>
          <w:szCs w:val="20"/>
        </w:rPr>
        <w:t xml:space="preserve">EDUCATION &amp; ACHIEVEMENTS</w:t>
      </w:r>
    </w:p>
    <w:p>
      <w:pPr>
        <w:tabs>
          <w:tab w:val="right" w:pos="9026"/>
        </w:tabs>
        <w:spacing w:after="20" w:before="9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B.Tech, Computer Science Engineering (AI &amp; ML Specialization) — VIT Amaravati</w:t>
      </w:r>
      <w:r>
        <w:t xml:space="preserve">	</w:t>
      </w: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>June 2021 – Sept 2025</w:t>
      </w:r>
    </w:p>
    <w:p>
      <w:pPr>
        <w:spacing w:after="40"/>
      </w:pP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CGPA: 8.2/10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Published research paper: "Interactive Question Answering Model using Natural Language Processing" — International Journal of Modern Developments in Engineering and Science.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Certifications: Azure Administrator Associate; AWS Certified Cloud Practitioner (Foundational).</w:t>
      </w:r>
    </w:p>
    <w:sectPr>
      <w:pgSz w:w="12240" w:h="15840" w:orient="portrait"/>
      <w:pgMar w:top="640" w:right="800" w:bottom="640" w:left="8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16" w:hanging="215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ocsp8hypbka3okiesxovc" Type="http://schemas.openxmlformats.org/officeDocument/2006/relationships/hyperlink" Target="https://www.linkedin.com/in/naman-manocha-45047721a/" TargetMode="External"/><Relationship Id="rIdrkznvmtlqai9yvue_gfoo" Type="http://schemas.openxmlformats.org/officeDocument/2006/relationships/hyperlink" Target="https://github.com/Naman6019" TargetMode="External"/><Relationship Id="rId9" Type="http://schemas.openxmlformats.org/officeDocument/2006/relationships/fontTable" Target="fontTable.xml"/><Relationship Id="rId7" Type="http://schemas.openxmlformats.org/officeDocument/2006/relationships/hyperlink" Target="https://www.fundersai.co.in" TargetMode="External"/><Relationship Id="rId8" Type="http://schemas.openxmlformats.org/officeDocument/2006/relationships/hyperlink" Target="https://github.com/Naman6019/FundersAI" TargetMode="External"/><Relationship Id="rId10" Type="http://schemas.openxmlformats.org/officeDocument/2006/relationships/hyperlink" Target="https://all-things-agentic--allthingsagentic-505213.asia-southeast1.hosted.app" TargetMode="External"/><Relationship Id="rId11" Type="http://schemas.openxmlformats.org/officeDocument/2006/relationships/hyperlink" Target="https://github.com/Naman6019/all-things-agentic" TargetMode="External"/><Relationship Id="rId12" Type="http://schemas.openxmlformats.org/officeDocument/2006/relationships/hyperlink" Target="https://github.com/Naman6019/git-resume-agent" TargetMode="Externa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2026-08-21T06:56:26.678Z</dcterms:created>
  <dcterms:modified xsi:type="dcterms:W3CDTF">2026-08-21T06:56:26.679Z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