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~137K source LOC across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public-source ingestion, and deterministic pre-filtering.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hermetic tests,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27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