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~137K source LOC across 826 files, 434 commits, 167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public ATS and freelance opportunity sources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pre-filtering before model evaluation,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hermetic offline test suite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27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