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GENERATIVE AI ENGINEER  —  LLMs, RAG &amp; Prompt Engineering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GenAI engineer focused on LLM applications that stay grounded — retrieval, citation, and abstention over confident hallucination.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citation-grounded 7-node LangGraph RAG pipeline over ~10,400 chunks with strict abstention,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which pairs an agentic RAG system with a RAFT fine-tuning pipeline (QLoRA on Qwen2.5-7B). Currently building and shipping these independently to gain hands-on production experience. Stack: LangGraph, OpenAI/Groq, pgvector, Unsloth, prompt engineering.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LLM &amp; GenAI: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Prompt Engineering (few-shot, CoT), Multi-Agent Orchestration (LangGraph, Google ADK), Hybrid Search &amp; Reranking, Vector Embeddings (pgvector, ChromaDB), LLM Abstention/Grounding, Hugging Face, Ollama,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Model &amp; Eval: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MLflow, scikit-learn, K-Means Clustering, Logistic Regression, PyTorch, BERT/BiDAF/DistilBERT Fine-Tuning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Docker, Kubernetes (K3s), GitHub Actions (CI/CD), Next.js, TypeScript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  |  ~142K LOC, 864 files, 433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 —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(query reformulation, mandatory citation validation against Postgres full-text indexes), backed by 4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generated training data with oracle evidence, hard distractors, and abstention cases; fine-tuned Qwen2.5-7B-Instruct via 4-bit QLoRA (Unsloth) — 88.5% citation precision, 92.3% recall — quantized to GGUF and served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multi-agent platform (Google ADK, LangGraph, Gemini on Vertex AI) generating tailored resumes/pitches with 91% deterministic pre-filtering before LLM calls — ~23K LOC, 131 files, 235+ test suite | Live: https://all-things-agentic--allthingsagentic-505213.asia-southeast1.hosted.app | Repo: https://github.com/Naman6019/all-things-agentic. FundersAI Reports: decoupled LangGraph microservice on a K3s/EC2 Kubernetes deployment. SQuAD QA Benchmarking: fine-tuned BERT/BiDAF/DistilBERT; published research paper. GitResume: self-built multi-agent LLM pipeline (PyPI: git-resume-agent, ~4K LOC, 26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