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5F"/>
          <w:sz w:val="34"/>
          <w:szCs w:val="34"/>
        </w:rPr>
        <w:t>NAMAN MANOCHA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>AI ENGINEER  •  GENAI  •  AGENTIC SYSTEMS  —  LLMs, RAG &amp; Applied ML</w:t>
      </w:r>
    </w:p>
    <w:p>
      <w:pPr>
        <w:spacing w:after="11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Mumbai, India  |  8530356515  |  namanmanocha42248@gmail.com  |  </w:t>
      </w:r>
      <w:hyperlink w:history="1" r:id="rIdocsp8hypbka3okiesxovc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rkznvmtlqai9yvue_gfoo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</w:t>
        </w:r>
      </w:hyperlink>
    </w:p>
    <w:p>
      <w:pPr>
        <w:pBdr>
          <w:bottom w:val="single" w:color="1F4E5F" w:sz="6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F4E5F"/>
          <w:spacing w:val="10"/>
          <w:sz w:val="20"/>
          <w:szCs w:val="20"/>
        </w:rPr>
        <w:t>SUMMARY</w:t>
      </w:r>
    </w:p>
    <w:p>
      <w:pPr>
        <w:spacing w:after="100"/>
      </w:pPr>
      <w:r>
        <w:t>AI/ML engineer with experience across classical ML, multi-agent LLM orchestration, and grounded RAG systems. Independently developed FundersAI, a research platform for Indian stocks and mutual funds, and evidence-first AI product work across Python, FastAPI, Next.js, PostgreSQL, Docker, and Kubernetes.</w:t>
      </w:r>
    </w:p>
    <w:p>
      <w:pPr>
        <w:pBdr>
          <w:bottom w:val="single" w:color="1F4E5F" w:sz="6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F4E5F"/>
          <w:spacing w:val="10"/>
          <w:sz w:val="20"/>
          <w:szCs w:val="20"/>
        </w:rPr>
        <w:t>TECHNICAL SKILLS</w:t>
      </w:r>
    </w:p>
    <w:p>
      <w:pPr>
        <w:spacing w:after="40"/>
      </w:pPr>
      <w:r>
        <w:t>ML &amp; AI: LLMs, LangGraph, Google ADK, RAG, Hybrid Search, Prompt Engineering, Hugging Face, Ollama, pgvector, ChromaDB, K-Means Clustering, Logistic Regression, Langfuse, MLflow, scikit-learn</w:t>
      </w:r>
    </w:p>
    <w:p>
      <w:pPr>
        <w:spacing w:after="40"/>
      </w:pPr>
      <w:r>
        <w:t>Backend &amp; Cloud: Python, FastAPI, REST APIs, SQL, PostgreSQL, Supabase, Redis, Docker, Kubernetes, GitHub Actions, Google Cloud Run, Vercel, Prefect, Git</w:t>
      </w:r>
    </w:p>
    <w:p>
      <w:pPr>
        <w:spacing w:after="40"/>
      </w:pPr>
      <w:r>
        <w:t>Web &amp; Data: Next.js, React, TypeScript, ETL Pipelines, Web Scraping, PDF Parsing, Data Validation, Data Visualization</w:t>
      </w:r>
    </w:p>
    <w:p>
      <w:pPr>
        <w:pBdr>
          <w:bottom w:val="single" w:color="1F4E5F" w:sz="6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F4E5F"/>
          <w:spacing w:val="10"/>
          <w:sz w:val="20"/>
          <w:szCs w:val="20"/>
        </w:rPr>
        <w:t>EXPERIENCE</w:t>
      </w:r>
    </w:p>
    <w:p>
      <w:pPr>
        <w:tabs>
          <w:tab w:val="right" w:pos="9026"/>
        </w:tabs>
        <w:spacing w:after="2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>Artificial Intelligence Intern — Internmo</w:t>
      </w:r>
      <w:r>
        <w:tab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>Sept 2026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>Remote  |  Three client-style ML project briefs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>Vantara — Customer Intelligence: built churn and 90-day customer-value pipeline on 1M+ retail transactions with leakage-safe features; benchmarked classical, ANN, LSTM, and autoencoder models; SHAP/LIME explanations served via FastAPI, Streamlit, Docker.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>FlowCast — Traffic Flow Prediction: building a pipeline on 25-segment sensor, weather, and calendar data to forecast volume/speed 30–120 min ahead, classify congestion, and score accident risk (PyTorch LSTM/GRU; 9-view Streamlit dashboard).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>Northgate — Stock Forecasting: building leakage-free return forecasts for 10 US large caps (ML and deep-learning models vs. a random-walk baseline) with FinBERT sentiment and a max-Sharpe optimizer behind a Streamlit dashboard.</w:t>
      </w:r>
    </w:p>
    <w:p>
      <w:pPr>
        <w:tabs>
          <w:tab w:val="right" w:pos="9026"/>
        </w:tabs>
        <w:spacing w:after="2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>Technology Manager — PayGain Multiservices Pvt. Ltd.</w:t>
      </w:r>
      <w:r>
        <w:tab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>Feb 2025 – Sept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>Kolkata, India</w:t>
      </w:r>
    </w:p>
    <w:p>
      <w:pPr>
        <w:pStyle w:val="ListParagraph"/>
        <w:numPr>
          <w:ilvl w:val="0"/>
          <w:numId w:val="2"/>
        </w:numPr>
        <w:spacing w:after="40"/>
      </w:pPr>
      <w:r>
        <w:t>Scoped and designed a company-wide mobile app (design stage), covering client/employee onboarding, document access, product activation, employee training, and payments — mobile counterpart to PayGain's core platform.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>Designed and deployed a lead-capture automation (Make) triggered on Google Form submissions, eliminating manual lead logging and improving sales outreach.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>Drove 30+ client conversions by building and managing the company website and digital discovery flows.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>Simplified complex investment/insurance products for 300+ seminar attendees via 20+ technical presentations and collateral — translating business requirements into deployed, client-facing systems.</w:t>
      </w:r>
    </w:p>
    <w:p>
      <w:pPr>
        <w:pBdr>
          <w:bottom w:val="single" w:color="1F4E5F" w:sz="6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F4E5F"/>
          <w:spacing w:val="10"/>
          <w:sz w:val="20"/>
          <w:szCs w:val="20"/>
        </w:rPr>
        <w:t>INDEPENDENT PROJECTS</w:t>
      </w:r>
    </w:p>
    <w:p>
      <w:pPr>
        <w:tabs>
          <w:tab w:val="right" w:pos="9026"/>
        </w:tabs>
        <w:spacing w:after="20" w:before="9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>FundersAI — AI-Powered Research Platform for Indian Stocks &amp; Mutual Funds</w:t>
      </w:r>
      <w:r>
        <w:tab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>fundersai.co.in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>Python, FastAPI, Next.js, Supabase/pgvector, LangGraph, Groq, OpenAI, Cloudflare R2, GitHub Actions</w:t>
      </w:r>
    </w:p>
    <w:p>
      <w:pPr>
        <w:spacing w:after="60"/>
      </w:pPr>
      <w:r>
        <w:rPr>
          <w:i/>
        </w:rPr>
        <w:t>Python, FastAPI, Next.js, Supabase/pgvector, LangGraph, Groq, OpenAI, Cloudflare R2, Kubernetes (K3s)</w:t>
        <w:br/>
        <w:t>Solo-built, Apr–Aug 2026 — ~144K source LOC across 858 files, 443 commits, 179 test files — OpenAI Build Week</w:t>
      </w:r>
      <w:r>
        <w:rPr>
          <w:i/>
        </w:rPr>
        <w:t xml:space="preserve">  |  </w:t>
      </w:r>
      <w:r>
        <w:rPr>
          <w:i/>
        </w:rPr>
        <w:t xml:space="preserve">Live: </w:t>
      </w:r>
      <w:hyperlink r:id="rId7">
        <w:r>
          <w:rPr>
            <w:color w:val="0066CC"/>
            <w:u w:val="single"/>
            <w:i/>
          </w:rPr>
          <w:t>www.fundersai.co.in</w:t>
        </w:r>
      </w:hyperlink>
      <w:r>
        <w:rPr>
          <w:i/>
        </w:rPr>
        <w:t xml:space="preserve"> | </w:t>
      </w:r>
      <w:r>
        <w:rPr>
          <w:i/>
        </w:rPr>
        <w:t xml:space="preserve">Repo: </w:t>
      </w:r>
      <w:hyperlink r:id="rId8">
        <w:r>
          <w:rPr>
            <w:color w:val="0066CC"/>
            <w:u w:val="single"/>
            <w:i/>
          </w:rPr>
          <w:t>github.com/Naman6019/FundersAI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>Citation-Grounded RAG: built a seven-stage LangGraph workflow with retrieval grading, query rewriting, citation-aware synthesis, lexical reranking, and explicit abstention when evidence is insufficient.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>Explainable ML:</w:t>
      </w: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 xml:space="preserve"> engineered a fund-similarity engine using cosine similarity and k-means clustering over 13 standardized features, plus a logistic-regression triage model (MLflow) for parser-review prioritization.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>Multi-Agent Orchestration:</w:t>
      </w: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 xml:space="preserve"> designed a custom multi-agent pipeline (Planner → Quant → Research → Synthesis agents) with shared state and real-time streamed status updates, where a Groq-hosted LLM router agent classifies query intent and directs execution across stock, mutual-fund, comparison, and market-news paths.</w:t>
      </w:r>
    </w:p>
    <w:p>
      <w:pPr>
        <w:pStyle w:val="ListParagraph"/>
        <w:numPr>
          <w:ilvl w:val="0"/>
          <w:numId w:val="2"/>
        </w:numPr>
        <w:spacing w:after="40"/>
      </w:pPr>
      <w:r>
        <w:t>Data-Quality Debugging: diagnosed and fixed scheme-name normalization defects, then added safeguards to preserve correct mutual-fund grouping and coverage.</w:t>
      </w:r>
    </w:p>
    <w:p>
      <w:pPr>
        <w:pStyle w:val="ListParagraph"/>
        <w:numPr>
          <w:ilvl w:val="0"/>
          <w:numId w:val="2"/>
        </w:numPr>
        <w:spacing w:after="40"/>
      </w:pPr>
      <w:r>
        <w:t>Resilient Data Engineering: automated official disclosure collection and normalization with source-specific parsers, data-readiness checks, and manual promotion gates.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>Cloud Storage &amp; Billing:</w:t>
      </w: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 xml:space="preserve"> built an S3-compatible storage layer (Cloudflare R2 via boto3/AWS SigV4, Python + TypeScript) for raw documents and cold archival, and shipped Razorpay subscription billing (webhook-verified, Free/Pro/Ultra) with Supabase Auth row-level security.</w:t>
      </w:r>
    </w:p>
    <w:p>
      <w:pPr>
        <w:pageBreakBefore/>
        <w:tabs>
          <w:tab w:val="right" w:pos="9026"/>
        </w:tabs>
        <w:spacing w:after="20" w:before="9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>FundersAI Reports — Containerized LLM Report-Synthesis Microservice</w:t>
      </w:r>
      <w:r>
        <w:tab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>synthesis.fundersai.co.in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>Python, FastAPI, LangGraph, Docker, Kubernetes (K3s), AWS EC2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>Decoupled Architecture:</w:t>
      </w: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 xml:space="preserve"> extracted report synthesis into a standalone FastAPI + LangGraph service, independently deployable from the main monolith so LLM-heavy generation scales without impacting the core app.</w:t>
      </w:r>
    </w:p>
    <w:p>
      <w:pPr>
        <w:pStyle w:val="ListParagraph"/>
        <w:numPr>
          <w:ilvl w:val="0"/>
          <w:numId w:val="2"/>
        </w:numPr>
        <w:spacing w:after="40"/>
      </w:pPr>
      <w:r>
        <w:t>Kubernetes Service Operations: provisioned and administered an AWS EC2 instance running K3s, hosting the report-synthesis service with two replicas behind a streaming API for real-time fund-comparison report generation.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>Infrastructure &amp; Secrets:</w:t>
      </w: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 xml:space="preserve"> configured EC2 security groups/networking and managed credentials (Supabase, OpenAI) via Kubernetes Secrets rather than embedding them in the container image.</w:t>
      </w:r>
    </w:p>
    <w:p>
      <w:pPr>
        <w:tabs>
          <w:tab w:val="right" w:pos="9026"/>
        </w:tabs>
        <w:spacing w:after="20" w:before="9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>CareFlow Intelligence — Agentic RAG &amp; Fine-Tuning for Clinical Research</w:t>
      </w:r>
      <w:r>
        <w:tab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>Python, FastAPI, Next.js, Supabase/pgvector, ChromaDB, Unsloth, Ollama  |  Solo-built, Aug 2026 — ~7,300 LOC — non-clinical, synthetic-data-only (MITRE Synthea)</w:t>
      </w:r>
    </w:p>
    <w:p>
      <w:pPr>
        <w:pStyle w:val="ListParagraph"/>
        <w:numPr>
          <w:ilvl w:val="0"/>
          <w:numId w:val="2"/>
        </w:numPr>
        <w:spacing w:after="40"/>
      </w:pPr>
      <w:r>
        <w:t>Agentic Citation-Grounded RAG: built a bounded-tool document agent with query reformulation and mandatory citation validation against PostgreSQL full-text indexes, backed by automated source ingestion.</w:t>
      </w:r>
    </w:p>
    <w:p>
      <w:pPr>
        <w:pStyle w:val="ListParagraph"/>
        <w:numPr>
          <w:ilvl w:val="0"/>
          <w:numId w:val="2"/>
        </w:numPr>
        <w:spacing w:after="40"/>
      </w:pPr>
      <w:r>
        <w:t>RAFT Fine-Tuning: designed a training-data pipeline with reference evidence, hard distractors, and abstention cases; fine-tuned Qwen2.5-1.5B via 4-bit QLoRA (rank 16, alpha 16), then quantized and served it locally through Ollama.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>Local Model Serving:</w:t>
      </w: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 xml:space="preserve"> quantized the fine-tuned model to GGUF and deployed it behind Ollama for zero-cost local inference, with an OpenRouter (Nemotron 3 Ultra) cloud fallback for the base agent.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>Human-in-the-Loop Data Agent:</w:t>
      </w: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 xml:space="preserve"> built a second agent for synthetic clinical data ingestion (10 patients, 479 encounters, 300 conditions, 5,368 observations, 296 medications across 18 FHIR R4 tables) with mandatory human-approval gates around autonomous data operations.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>Full-Stack Delivery:</w:t>
      </w: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 xml:space="preserve"> async FastAPI + SQLAlchemy + Alembic backend and Next.js 15 frontend, Dockerized end-to-end for local and cloud deployment.</w:t>
      </w:r>
    </w:p>
    <w:p>
      <w:pPr>
        <w:tabs>
          <w:tab w:val="right" w:pos="9026"/>
        </w:tabs>
        <w:spacing w:after="20" w:before="9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>TalentOS — Autonomous Opportunity Intelligence Platform (All Things Agentic Hackathon)</w:t>
      </w:r>
      <w:r>
        <w:tab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</w:r>
    </w:p>
    <w:p>
      <w:pPr>
        <w:spacing w:after="60"/>
      </w:pPr>
      <w:r>
        <w:rPr>
          <w:i/>
        </w:rPr>
        <w:t>Python, Google ADK, LangGraph, Next.js, Firestore, Google Cloud Run  |  Solo-built, Aug 2026 — ~21K source LOC across 116 files, 70 commits, 26 test files</w:t>
      </w:r>
      <w:r>
        <w:rPr>
          <w:i/>
        </w:rPr>
        <w:t xml:space="preserve">  |  </w:t>
      </w:r>
      <w:r>
        <w:rPr>
          <w:i/>
        </w:rPr>
        <w:t xml:space="preserve">Live: </w:t>
      </w:r>
      <w:hyperlink r:id="rId10">
        <w:r>
          <w:rPr>
            <w:color w:val="0066CC"/>
            <w:u w:val="single"/>
            <w:i/>
          </w:rPr>
          <w:t>all-things-agentic--allthingsage...</w:t>
        </w:r>
      </w:hyperlink>
      <w:r>
        <w:rPr>
          <w:i/>
        </w:rPr>
        <w:t xml:space="preserve"> | </w:t>
      </w:r>
      <w:r>
        <w:rPr>
          <w:i/>
        </w:rPr>
        <w:t xml:space="preserve">Repo: </w:t>
      </w:r>
      <w:hyperlink r:id="rId11">
        <w:r>
          <w:rPr>
            <w:color w:val="0066CC"/>
            <w:u w:val="single"/>
            <w:i/>
          </w:rPr>
          <w:t>github.com/Naman6019/all-things-agentic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>Dual-Pipeline Agent System: built Careers and Studio workflows with LangGraph StateGraphs and Google ADK agents on Gemini, aggregating ~2,900 postings/run across 4 ATS platforms and 4 aggregator feeds into reviewable outputs.</w:t>
      </w:r>
    </w:p>
    <w:p>
      <w:pPr>
        <w:pStyle w:val="ListParagraph"/>
        <w:numPr>
          <w:ilvl w:val="0"/>
          <w:numId w:val="2"/>
        </w:numPr>
        <w:spacing w:after="40"/>
      </w:pPr>
      <w:r>
        <w:t>Cost-Disciplined Filtering &amp; Evaluation: applied deterministic title/seniority pre-filtering that eliminates 89.5% of postings before any model call, then used structured evaluator and drafter steps to prepare tailored application materials with persistent run state.</w:t>
      </w:r>
    </w:p>
    <w:p>
      <w:pPr>
        <w:pStyle w:val="ListParagraph"/>
        <w:numPr>
          <w:ilvl w:val="0"/>
          <w:numId w:val="2"/>
        </w:numPr>
        <w:spacing w:after="40"/>
      </w:pPr>
      <w:r>
        <w:t>Guardrails &amp; Observability: shipped human-in-the-loop send gates, platform-compliance checks, Langfuse tracing, and a 373-test hermetic offline suite (~11s) for agent behavior.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>Full-Stack Dashboard:</w:t>
      </w: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 xml:space="preserve"> built a Next.js 15/React 19 dashboard with separate jobs and freelance views, printable tailored resumes, and an interactive pitch editor, deployed on Cloud Run.</w:t>
      </w:r>
    </w:p>
    <w:p>
      <w:pPr>
        <w:tabs>
          <w:tab w:val="right" w:pos="9026"/>
        </w:tabs>
        <w:spacing w:after="20" w:before="9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>Question Answering on SQuAD — Model Fine-Tuning &amp; Benchmarking</w:t>
      </w:r>
      <w:r>
        <w:tab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>Python, PyTorch, scikit-learn, BERT, BiDAF, DistilBERT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>Compared BERT, BiDAF, and DistilBERT for extractive QA; fine-tuned each and built a standardized evaluation pipeline (accuracy, precision, recall, F1); published as a research paper.</w:t>
      </w:r>
    </w:p>
    <w:p>
      <w:r>
        <w:rPr>
          <w:rFonts w:ascii="Calibri" w:hAnsi="Calibri"/>
          <w:b/>
          <w:sz w:val="20"/>
        </w:rPr>
        <w:t>GitResume — Autonomous Resume &amp; Portfolio Intelligence Agent</w:t>
        <w:tab/>
      </w:r>
    </w:p>
    <w:p>
      <w:r>
        <w:rPr>
          <w:i/>
        </w:rPr>
        <w:t>Python, Typer, Rich, Ollama, python-docx  |  ~4K LOC across 23 files, 28 commits</w:t>
      </w:r>
      <w:r>
        <w:rPr>
          <w:i/>
        </w:rPr>
        <w:t xml:space="preserve">  |  </w:t>
      </w:r>
      <w:r>
        <w:rPr>
          <w:i/>
        </w:rPr>
        <w:t xml:space="preserve">Repo: </w:t>
      </w:r>
      <w:hyperlink r:id="rId12">
        <w:r>
          <w:rPr>
            <w:color w:val="0066CC"/>
            <w:u w:val="single"/>
            <w:i/>
          </w:rPr>
          <w:t>github.com/Naman6019/git-resume-agent</w:t>
        </w:r>
      </w:hyperlink>
    </w:p>
    <w:p>
      <w:pPr>
        <w:pStyle w:val="ListParagraph"/>
      </w:pPr>
      <w:r>
        <w:t>Self-built a multi-agent pipeline (Inspector → SchemaDiscoverer → Synthesizer → GroundingVerifier) that scans git history/AST, synthesizes quantified resume bullets via LLM, and adversarially verifies every metric against commit diffs before compiling to Word/PDF with native hyperlinks — published to PyPI as git-resume-agent; runs on every commit via a git hook.</w:t>
      </w:r>
    </w:p>
    <w:p>
      <w:pPr>
        <w:pBdr>
          <w:bottom w:val="single" w:color="1F4E5F" w:sz="6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F4E5F"/>
          <w:spacing w:val="10"/>
          <w:sz w:val="20"/>
          <w:szCs w:val="20"/>
        </w:rPr>
        <w:t>EDUCATION &amp; ACHIEVEMENTS</w:t>
      </w:r>
    </w:p>
    <w:p>
      <w:pPr>
        <w:tabs>
          <w:tab w:val="right" w:pos="9026"/>
        </w:tabs>
        <w:spacing w:after="20" w:before="9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>B.Tech, Computer Science Engineering (AI &amp; ML Specialization) — VIT Amaravati</w:t>
      </w:r>
      <w:r>
        <w:tab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>June 2021 – Sept 2025</w:t>
      </w:r>
    </w:p>
    <w:p>
      <w:pPr>
        <w:spacing w:after="40"/>
      </w:pP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>CGPA: 8.2/10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>Published research paper: "Interactive Question Answering Model using Natural Language Processing" — International Journal of Modern Developments in Engineering and Science.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>Certifications: Azure Administrator Associate; AWS Certified Cloud Practitioner (Foundational).</w:t>
      </w:r>
    </w:p>
    <w:sectPr>
      <w:pgSz w:w="12240" w:h="15840" w:orient="portrait"/>
      <w:pgMar w:top="640" w:right="800" w:bottom="64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csp8hypbka3okiesxovc" Type="http://schemas.openxmlformats.org/officeDocument/2006/relationships/hyperlink" Target="https://www.linkedin.com/in/naman-manocha-45047721a/" TargetMode="External"/><Relationship Id="rIdrkznvmtlqai9yvue_gfoo" Type="http://schemas.openxmlformats.org/officeDocument/2006/relationships/hyperlink" Target="https://github.com/Naman6019" TargetMode="External"/><Relationship Id="rId9" Type="http://schemas.openxmlformats.org/officeDocument/2006/relationships/fontTable" Target="fontTable.xml"/><Relationship Id="rId7" Type="http://schemas.openxmlformats.org/officeDocument/2006/relationships/hyperlink" Target="https://www.fundersai.co.in" TargetMode="External"/><Relationship Id="rId8" Type="http://schemas.openxmlformats.org/officeDocument/2006/relationships/hyperlink" Target="https://github.com/Naman6019/FundersAI" TargetMode="External"/><Relationship Id="rId10" Type="http://schemas.openxmlformats.org/officeDocument/2006/relationships/hyperlink" Target="https://all-things-agentic--allthingsagentic-505213.asia-southeast1.hosted.app" TargetMode="External"/><Relationship Id="rId11" Type="http://schemas.openxmlformats.org/officeDocument/2006/relationships/hyperlink" Target="https://github.com/Naman6019/all-things-agentic" TargetMode="External"/><Relationship Id="rId12" Type="http://schemas.openxmlformats.org/officeDocument/2006/relationships/hyperlink" Target="https://github.com/Naman6019/git-resume-agent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2026-08-21T06:56:26.678Z</dcterms:created>
  <dcterms:modified xsi:type="dcterms:W3CDTF">2026-08-21T06:56:26.679Z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