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>NAMAN MANOCHA</w:t>
      </w:r>
    </w:p>
    <w:p>
      <w:pPr>
        <w:spacing w:after="68"/>
        <w:jc w:val="center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>AI ENGINEER  —  Applied ML, RAG &amp; Production AI Systems</w:t>
      </w:r>
    </w:p>
    <w:p>
      <w:pPr>
        <w:spacing w:after="93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Kolkata, India  |  8530356515  |  namanmanocha42248@gmail.com  |  </w:t>
      </w:r>
      <w:hyperlink w:history="1" r:id="rIdkzkurtc4_unlppdiruldt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j8h0adhuxytd5k7hte1r-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SUMMARY</w:t>
      </w:r>
    </w:p>
    <w:p>
      <w:pPr>
        <w:spacing w:after="85"/>
      </w:pPr>
      <w:r>
        <w:t>AI/ML engineer who ships end-to-end research products spanning data pipelines, retrieval and model logic, backend APIs, and deployment. Independently developed FundersAI, a research platform combining deterministic financial metrics, hybrid retrieval, and explainable ML clustering, and CareFlow Intelligence, an agentic RAG and fine-tuning system. Currently developing AI products independently. Core technologies: Python, FastAPI, Next.js, Supabase/PostgreSQL, Docker, and Kubernetes.</w:t>
      </w:r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TECHNICAL SKILLS</w:t>
      </w:r>
    </w:p>
    <w:p>
      <w:pPr>
        <w:spacing w:after="40"/>
      </w:pPr>
      <w:r>
        <w:t>ML &amp; AI: LangGraph, RAG, Hybrid Search, pgvector, ChromaDB, K-Means Clustering, Logistic Regression, MLflow, scikit-learn, Prompt Engineering, Hugging Face, Langfuse</w:t>
      </w:r>
    </w:p>
    <w:p>
      <w:pPr>
        <w:spacing w:after="40"/>
      </w:pPr>
      <w:r>
        <w:t>Backend &amp; Cloud: Python, FastAPI, REST APIs, SQL, PostgreSQL, Supabase, Redis, Docker, Kubernetes, GitHub Actions, Google Cloud Run</w:t>
      </w:r>
    </w:p>
    <w:p>
      <w:pPr>
        <w:spacing w:after="40"/>
      </w:pPr>
      <w:r>
        <w:t>Web &amp; Data: Next.js, React, TypeScript, ETL Pipelines, Web Scraping, Data Validation</w:t>
      </w:r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EXPERIENCE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Artificial Intelligence Intern — Internmo (Remote)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Sept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Vantara: built churn and 90-day customer-value pipeline on 1M+ retail transactions with leakage-safe features, SHAP/LIME, and FastAPI/Streamlit/Docker. FlowCast: building traffic, congestion, and accident-risk forecasts (PyTorch LSTM/GRU). Northgate: building stock return forecasts with FinBERT sentiment and a max-Sharpe optimizer. Client-style project briefs.</w:t>
      </w:r>
    </w:p>
    <w:p>
      <w:pPr>
        <w:tabs>
          <w:tab w:val="right" w:pos="9026"/>
        </w:tabs>
        <w:spacing w:after="2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Technology Manager — PayGain Multiservices Pvt. Ltd.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Feb 2025 – Sept 2026</w:t>
      </w:r>
    </w:p>
    <w:p>
      <w:pPr>
        <w:spacing w:after="51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Kolkata, India</w:t>
      </w:r>
    </w:p>
    <w:p>
      <w:pPr>
        <w:pStyle w:val="ListParagraph"/>
        <w:numPr>
          <w:ilvl w:val="0"/>
          <w:numId w:val="2"/>
        </w:numPr>
        <w:spacing w:after="40"/>
      </w:pPr>
      <w:r>
        <w:t>Scoped and designed a company-wide mobile app (design stage) — client/employee onboarding, document access, product activation, and payments.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Designed and deployed a lead-capture automation (Make) triggered on Google Form submissions; also drove 30+ client conversions by building and managing the company website and digital discovery flows.</w:t>
      </w:r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INDEPENDENT PROJECTS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FundersAI — AI-Powered Research Platform for Indian Stocks &amp; Mutual Funds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fundersai.co.in</w:t>
      </w:r>
    </w:p>
    <w:p>
      <w:pPr>
        <w:spacing w:after="51"/>
      </w:pPr>
      <w:r>
        <w:rPr>
          <w:i/>
        </w:rPr>
        <w:t>Python, FastAPI, Next.js, Supabase/pgvector, LangGraph, Groq, OpenAI, Cloudflare R2  |  ~144K source LOC, 856 files, 442 commits, 178 test files — OpenAI Build Week</w:t>
      </w:r>
      <w:r>
        <w:rPr>
          <w:i/>
        </w:rPr>
        <w:t xml:space="preserve">  |  </w:t>
      </w:r>
      <w:r>
        <w:rPr>
          <w:i/>
        </w:rPr>
        <w:t xml:space="preserve">Live: </w:t>
      </w:r>
      <w:hyperlink r:id="rId7">
        <w:r>
          <w:rPr>
            <w:color w:val="0066CC"/>
            <w:u w:val="single"/>
            <w:i/>
          </w:rPr>
          <w:t>www.fundersai.co.in</w:t>
        </w:r>
      </w:hyperlink>
      <w:r>
        <w:rPr>
          <w:i/>
        </w:rPr>
        <w:t xml:space="preserve"> | </w:t>
      </w:r>
      <w:r>
        <w:rPr>
          <w:i/>
        </w:rPr>
        <w:t xml:space="preserve">Repo: </w:t>
      </w:r>
      <w:hyperlink r:id="rId8">
        <w:r>
          <w:rPr>
            <w:color w:val="0066CC"/>
            <w:u w:val="single"/>
            <w:i/>
          </w:rPr>
          <w:t>github.com/Naman6019/FundersAI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t>Citation-Grounded RAG: built a seven-stage LangGraph workflow with retrieval grading, query rewriting, citation-aware synthesis, and explicit abstention when evidence is insufficient.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>Explainable ML:</w:t>
      </w: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 xml:space="preserve"> fund-similarity engine using cosine similarity and k-means clustering over 13 standardized features, plus a logistic-regression triage model (MLflow) for parser-review prioritization.</w:t>
      </w:r>
    </w:p>
    <w:p>
      <w:pPr>
        <w:pStyle w:val="ListParagraph"/>
        <w:numPr>
          <w:ilvl w:val="0"/>
          <w:numId w:val="2"/>
        </w:numPr>
        <w:spacing w:after="40"/>
      </w:pPr>
      <w:r>
        <w:t>Data Engineering: automated collection and normalization of official mutual-fund disclosures, with data-quality checks and targeted normalizer fixes for affected records.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CareFlow Intelligence — Agentic RAG &amp; Fine-Tuning System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</w:r>
    </w:p>
    <w:p>
      <w:pPr>
        <w:spacing w:after="51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Python, FastAPI, Next.js, Supabase/pgvector, ChromaDB, Unsloth, Ollama  |  ~7,300 LOC, non-clinical, synthetic-data-only</w:t>
      </w:r>
    </w:p>
    <w:p>
      <w:pPr>
        <w:pStyle w:val="ListParagraph"/>
        <w:numPr>
          <w:ilvl w:val="0"/>
          <w:numId w:val="2"/>
        </w:numPr>
        <w:spacing w:after="40"/>
      </w:pPr>
      <w:r>
        <w:t>Agentic RAG + Ingestion: built a citation-grounded document agent with automated ingestion from OpenFDA, PubMed, clinical-guideline, and media sources.</w:t>
      </w:r>
    </w:p>
    <w:p>
      <w:pPr>
        <w:pStyle w:val="ListParagraph"/>
        <w:numPr>
          <w:ilvl w:val="0"/>
          <w:numId w:val="2"/>
        </w:numPr>
        <w:spacing w:after="40"/>
      </w:pPr>
      <w:r>
        <w:t>RAFT Fine-Tuning: built a training-data pipeline with reference evidence, hard distractors, and abstention cases; fine-tuned Qwen2.5-1.5B via 4-bit QLoRA (rank 16, alpha 16), quantized it to GGUF, and served it locally via Ollama with human approval gates for data intake.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Other Projects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</w:r>
    </w:p>
    <w:p>
      <w:pPr>
        <w:pStyle w:val="ListParagraph"/>
        <w:numPr>
          <w:ilvl w:val="0"/>
          <w:numId w:val="2"/>
        </w:numPr>
        <w:spacing w:after="40"/>
      </w:pPr>
      <w:r>
        <w:t>TalentOS (All Things Agentic Hackathon, Taskmaster Track): dual-pipeline opportunity platform using Google ADK, LangGraph, and Firestore to collect ~2,900 postings/run, apply deterministic pre-filtering that eliminates 89.5% before any LLM call, and generate human-reviewable application materials, backed by a 373-test hermetic offline suite (~11s). FundersAI Reports: decoupled LangGraph report-synthesis service hosted on K3s. SQuAD QA Benchmarking: fine-tuned and benchmarked BERT, BiDAF, and DistilBERT; published as a research paper. GitResume: self-built evidence-backed resume CLI (PyPI: git-resume-agent, ~4K LOC, 28 commits) that validates managed claims before compiling Word/PDF output.</w:t>
      </w:r>
    </w:p>
    <w:p>
      <w:pPr>
        <w:pBdr>
          <w:bottom w:val="single" w:color="1F4E5F" w:sz="6" w:space="2"/>
        </w:pBdr>
        <w:spacing w:after="51" w:before="160"/>
      </w:pPr>
      <w:r>
        <w:rPr>
          <w:rFonts w:ascii="Calibri" w:cs="Calibri" w:eastAsia="Calibri" w:hAnsi="Calibri"/>
          <w:b/>
          <w:bCs/>
          <w:color w:val="1F4E5F"/>
          <w:spacing w:val="10"/>
          <w:sz w:val="20"/>
          <w:szCs w:val="20"/>
        </w:rPr>
        <w:t>EDUCATION &amp; ACHIEVEMENTS</w:t>
      </w:r>
    </w:p>
    <w:p>
      <w:pPr>
        <w:tabs>
          <w:tab w:val="right" w:pos="9026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B.Tech, Computer Science Engineering (AI &amp; ML Specialization) — VIT Amaravati</w:t>
      </w:r>
      <w:r>
        <w:tab/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>June 2021 – Sept 2025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1A1A1A"/>
          <w:sz w:val="19"/>
          <w:szCs w:val="19"/>
        </w:rPr>
        <w:t>CGPA: 8.2/10  |  Published research paper on QA/NLP  |  Certifications: Azure Administrator Associate, AWS Certified Cloud Practitioner</w:t>
      </w:r>
    </w:p>
    <w:sectPr>
      <w:pgSz w:w="12240" w:h="15840" w:orient="portrait"/>
      <w:pgMar w:top="431" w:right="660" w:bottom="431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zkurtc4_unlppdiruldt" Type="http://schemas.openxmlformats.org/officeDocument/2006/relationships/hyperlink" Target="https://www.linkedin.com/in/naman-manocha-45047721a/" TargetMode="External"/><Relationship Id="rIdj8h0adhuxytd5k7hte1r-" Type="http://schemas.openxmlformats.org/officeDocument/2006/relationships/hyperlink" Target="https://github.com/Naman6019" TargetMode="External"/><Relationship Id="rId9" Type="http://schemas.openxmlformats.org/officeDocument/2006/relationships/fontTable" Target="fontTable.xml"/><Relationship Id="rId7" Type="http://schemas.openxmlformats.org/officeDocument/2006/relationships/hyperlink" Target="https://www.fundersai.co.in" TargetMode="External"/><Relationship Id="rId8" Type="http://schemas.openxmlformats.org/officeDocument/2006/relationships/hyperlink" Target="https://github.com/Naman6019/FundersAI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2026-08-21T06:58:22.738Z</dcterms:created>
  <dcterms:modified xsi:type="dcterms:W3CDTF">2026-08-21T06:58:22.738Z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