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>NAMAN MANOCHA</w:t>
      </w:r>
    </w:p>
    <w:p>
      <w:pPr>
        <w:spacing w:after="68"/>
        <w:jc w:val="center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>GENERATIVE AI ENGINEER  —  LLMs, RAG &amp; Prompt Engineering</w:t>
      </w:r>
    </w:p>
    <w:p>
      <w:pPr>
        <w:spacing w:after="93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Kolkata, India  |  8530356515  |  namanmanocha42248@gmail.com  |  </w:t>
      </w:r>
      <w:hyperlink w:history="1" r:id="rId6dcwd4f8juy-3tcp2zunr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8uynwqquiu3s9ftdrhpfa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1F4E5F" w:sz="6" w:space="2"/>
        </w:pBdr>
        <w:spacing w:after="51" w:before="160"/>
      </w:pPr>
      <w:r>
        <w:rPr>
          <w:rFonts w:ascii="Calibri" w:cs="Calibri" w:eastAsia="Calibri" w:hAnsi="Calibri"/>
          <w:b/>
          <w:bCs/>
          <w:color w:val="1F4E5F"/>
          <w:spacing w:val="10"/>
          <w:sz w:val="20"/>
          <w:szCs w:val="20"/>
        </w:rPr>
        <w:t>SUMMARY</w:t>
      </w:r>
    </w:p>
    <w:p>
      <w:pPr>
        <w:spacing w:after="85"/>
      </w:pPr>
      <w:r>
        <w:t>GenAI engineer focused on grounded LLM applications: retrieval, citation, and abstention over confident hallucination. Solo-developed FundersAI, a citation-grounded seven-stage LangGraph RAG workflow, and CareFlow Intelligence, which pairs agentic RAG with a RAFT fine-tuning workflow. Core technologies: LangGraph, OpenAI/Groq, pgvector, Unsloth, and prompt engineering.</w:t>
      </w:r>
    </w:p>
    <w:p>
      <w:pPr>
        <w:pBdr>
          <w:bottom w:val="single" w:color="1F4E5F" w:sz="6" w:space="2"/>
        </w:pBdr>
        <w:spacing w:after="51" w:before="160"/>
      </w:pPr>
      <w:r>
        <w:rPr>
          <w:rFonts w:ascii="Calibri" w:cs="Calibri" w:eastAsia="Calibri" w:hAnsi="Calibri"/>
          <w:b/>
          <w:bCs/>
          <w:color w:val="1F4E5F"/>
          <w:spacing w:val="10"/>
          <w:sz w:val="20"/>
          <w:szCs w:val="20"/>
        </w:rPr>
        <w:t>TECHNICAL SKILLS</w:t>
      </w:r>
    </w:p>
    <w:p>
      <w:pPr>
        <w:spacing w:after="40"/>
      </w:pPr>
      <w:r>
        <w:t>LLM &amp; GenAI: LangGraph, Google ADK, RAG, Prompt Engineering, Hybrid Search, Reranking, pgvector, ChromaDB, Hugging Face, Ollama, Langfuse</w:t>
      </w:r>
    </w:p>
    <w:p>
      <w:pPr>
        <w:spacing w:after="40"/>
      </w:pPr>
      <w:r>
        <w:t>Model Development: MLflow, scikit-learn, K-Means Clustering, Logistic Regression, PyTorch, BERT Fine-Tuning</w:t>
      </w:r>
    </w:p>
    <w:p>
      <w:pPr>
        <w:spacing w:after="40"/>
      </w:pPr>
      <w:r>
        <w:t>Backend &amp; Cloud: Python, FastAPI, REST APIs, SQL, PostgreSQL, Supabase, Docker, Kubernetes, GitHub Actions, Next.js, TypeScript</w:t>
      </w:r>
    </w:p>
    <w:p>
      <w:pPr>
        <w:pBdr>
          <w:bottom w:val="single" w:color="1F4E5F" w:sz="6" w:space="2"/>
        </w:pBdr>
        <w:spacing w:after="51" w:before="160"/>
      </w:pPr>
      <w:r>
        <w:rPr>
          <w:rFonts w:ascii="Calibri" w:cs="Calibri" w:eastAsia="Calibri" w:hAnsi="Calibri"/>
          <w:b/>
          <w:bCs/>
          <w:color w:val="1F4E5F"/>
          <w:spacing w:val="10"/>
          <w:sz w:val="20"/>
          <w:szCs w:val="20"/>
        </w:rPr>
        <w:t>EXPERIENCE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>Artificial Intelligence Intern — Internmo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>Sept 2026 – Present</w:t>
      </w:r>
    </w:p>
    <w:p>
      <w:pPr>
        <w:spacing w:after="51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>Remote  |  Three client-style ML project briefs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>Vantara: built churn and 90-day customer-value pipeline on 1M+ retail transactions with leakage-safe features; SHAP/LIME drivers translated into plain-English retention narratives, served via FastAPI, Streamlit, and Docker.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>Northgate: building return forecasts for 10 large-cap US stocks (4 ML and 4 deep-learning models vs. a random-walk baseline) with FinBERT news-sentiment features, testing whether sentiment improves forecasts.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>FlowCast: building traffic, congestion, and accident-risk forecasts (30–120 min ahead) with classical ML and from-scratch LSTM/GRU models in PyTorch.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>Technology Manager — PayGain Multiservices Pvt. Ltd.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>Feb 2025 – Sept 2026</w:t>
      </w:r>
    </w:p>
    <w:p>
      <w:pPr>
        <w:spacing w:after="51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>Kolkata,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>Scoped and designed a company-wide mobile app (design stage); also designed a lead-capture automation (Make) triggered on Google Form submissions, eliminating manual lead logging.</w:t>
      </w:r>
    </w:p>
    <w:p>
      <w:pPr>
        <w:pBdr>
          <w:bottom w:val="single" w:color="1F4E5F" w:sz="6" w:space="2"/>
        </w:pBdr>
        <w:spacing w:after="51" w:before="160"/>
      </w:pPr>
      <w:r>
        <w:rPr>
          <w:rFonts w:ascii="Calibri" w:cs="Calibri" w:eastAsia="Calibri" w:hAnsi="Calibri"/>
          <w:b/>
          <w:bCs/>
          <w:color w:val="1F4E5F"/>
          <w:spacing w:val="10"/>
          <w:sz w:val="20"/>
          <w:szCs w:val="20"/>
        </w:rPr>
        <w:t>INDEPENDENT PROJECTS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>FundersAI — AI-Powered Research Platform for Indian Stocks &amp; Mutual Funds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>fundersai.co.in</w:t>
      </w:r>
    </w:p>
    <w:p>
      <w:pPr>
        <w:spacing w:after="51"/>
      </w:pPr>
      <w:r>
        <w:rPr>
          <w:i/>
        </w:rPr>
        <w:t>Python, FastAPI, Next.js, Supabase/pgvector, LangGraph, Groq, OpenAI  |  ~144K source LOC, 856 files, 442 commits, 178 test files — OpenAI Build Week</w:t>
      </w:r>
      <w:r>
        <w:rPr>
          <w:i/>
        </w:rPr>
        <w:t xml:space="preserve">  |  </w:t>
      </w:r>
      <w:r>
        <w:rPr>
          <w:i/>
        </w:rPr>
        <w:t xml:space="preserve">Live: </w:t>
      </w:r>
      <w:hyperlink r:id="rId7">
        <w:r>
          <w:rPr>
            <w:color w:val="0066CC"/>
            <w:u w:val="single"/>
            <w:i/>
          </w:rPr>
          <w:t>www.fundersai.co.in</w:t>
        </w:r>
      </w:hyperlink>
      <w:r>
        <w:rPr>
          <w:i/>
        </w:rPr>
        <w:t xml:space="preserve"> | </w:t>
      </w:r>
      <w:r>
        <w:rPr>
          <w:i/>
        </w:rPr>
        <w:t xml:space="preserve">Repo: </w:t>
      </w:r>
      <w:hyperlink r:id="rId8">
        <w:r>
          <w:rPr>
            <w:color w:val="0066CC"/>
            <w:u w:val="single"/>
            <w:i/>
          </w:rPr>
          <w:t>github.com/Naman6019/FundersAI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>Citation-Grounded RAG: built a seven-stage LangGraph workflow with retrieval grading, a query-rewrite loop, lexical reranking, citation-aware synthesis, and strict abstention when evidence is insufficient.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>Multi-Agent Orchestration: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 designed a custom multi-agent pipeline (Planner → Quant → Research → Synthesis agents) with shared state, where a Groq-hosted LLM router agent classifies query intent and directs execution across stock, mutual-fund, comparison, and market-news paths.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>Prompt Engineering: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 iterated few-shot/CoT prompts to control synthesis and abstention behavior across the pipeline.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>CareFlow Intelligence — Agentic RAG &amp; Fine-Tuning System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</w:r>
    </w:p>
    <w:p>
      <w:pPr>
        <w:spacing w:after="51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>Python, FastAPI, Next.js, Supabase/pgvector, ChromaDB, Unsloth, Ollama  |  ~7,300 LOC, non-clinical, synthetic-data-only</w:t>
      </w:r>
    </w:p>
    <w:p>
      <w:pPr>
        <w:pStyle w:val="ListParagraph"/>
        <w:numPr>
          <w:ilvl w:val="0"/>
          <w:numId w:val="2"/>
        </w:numPr>
        <w:spacing w:after="40"/>
      </w:pPr>
      <w:r>
        <w:t>Agentic Citation-Grounded RAG: built a bounded-tool document agent with query reformulation and mandatory citation validation against PostgreSQL full-text indexes, backed by automated OpenFDA, PubMed, guideline, and media ingestion.</w:t>
      </w:r>
    </w:p>
    <w:p>
      <w:pPr>
        <w:pStyle w:val="ListParagraph"/>
        <w:numPr>
          <w:ilvl w:val="0"/>
          <w:numId w:val="2"/>
        </w:numPr>
        <w:spacing w:after="40"/>
      </w:pPr>
      <w:r>
        <w:t>RAFT Fine-Tuning: generated training data with reference evidence, hard distractors, and abstention cases; fine-tuned Qwen2.5-1.5B via 4-bit QLoRA (rank 16, alpha 16), then quantized it to GGUF and served it locally via Ollama.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>Other Projects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</w:r>
    </w:p>
    <w:p>
      <w:pPr>
        <w:pStyle w:val="ListParagraph"/>
        <w:numPr>
          <w:ilvl w:val="0"/>
          <w:numId w:val="2"/>
        </w:numPr>
        <w:spacing w:after="40"/>
      </w:pPr>
      <w:r>
        <w:t>TalentOS (All Things Agentic Hackathon, Taskmaster Track): dual-pipeline opportunity platform using Google ADK, LangGraph, and Gemini on Vertex AI to generate human-reviewable resumes and pitches after deterministic pre-filtering (89.5% of ~2,900 postings/run eliminated before any LLM call), validated by a 373-test hermetic offline suite (~11s). FundersAI Reports: decoupled LangGraph report-synthesis service hosted on K3s/EC2. SQuAD QA Benchmarking: fine-tuned BERT, BiDAF, and DistilBERT; published as a research paper. GitResume: self-built evidence-backed resume CLI (PyPI: git-resume-agent, ~4K LOC, 28 commits) that validates managed claims before compiling Word/PDF output.</w:t>
      </w:r>
    </w:p>
    <w:p>
      <w:pPr>
        <w:pBdr>
          <w:bottom w:val="single" w:color="1F4E5F" w:sz="6" w:space="2"/>
        </w:pBdr>
        <w:spacing w:after="51" w:before="160"/>
      </w:pPr>
      <w:r>
        <w:rPr>
          <w:rFonts w:ascii="Calibri" w:cs="Calibri" w:eastAsia="Calibri" w:hAnsi="Calibri"/>
          <w:b/>
          <w:bCs/>
          <w:color w:val="1F4E5F"/>
          <w:spacing w:val="10"/>
          <w:sz w:val="20"/>
          <w:szCs w:val="20"/>
        </w:rPr>
        <w:t>EDUCATION &amp; ACHIEVEMENTS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>B.Tech, Computer Science Engineering (AI &amp; ML Specialization) — VIT Amaravati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>June 2021 – Sept 2025</w:t>
      </w:r>
    </w:p>
    <w:p>
      <w:p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>CGPA: 8.2/10  |  Published research paper on QA/NLP  |  Certifications: Azure Administrator Associate, AWS Certified Cloud Practitioner</w:t>
      </w:r>
    </w:p>
    <w:sectPr>
      <w:pgSz w:w="12240" w:h="15840" w:orient="portrait"/>
      <w:pgMar w:top="431" w:right="792" w:bottom="431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dcwd4f8juy-3tcp2zunr" Type="http://schemas.openxmlformats.org/officeDocument/2006/relationships/hyperlink" Target="https://www.linkedin.com/in/naman-manocha-45047721a/" TargetMode="External"/><Relationship Id="rId8uynwqquiu3s9ftdrhpfa" Type="http://schemas.openxmlformats.org/officeDocument/2006/relationships/hyperlink" Target="https://github.com/Naman6019" TargetMode="External"/><Relationship Id="rId9" Type="http://schemas.openxmlformats.org/officeDocument/2006/relationships/fontTable" Target="fontTable.xml"/><Relationship Id="rId7" Type="http://schemas.openxmlformats.org/officeDocument/2006/relationships/hyperlink" Target="https://www.fundersai.co.in" TargetMode="External"/><Relationship Id="rId8" Type="http://schemas.openxmlformats.org/officeDocument/2006/relationships/hyperlink" Target="https://github.com/Naman6019/FundersAI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2026-08-21T07:00:06.420Z</dcterms:created>
  <dcterms:modified xsi:type="dcterms:W3CDTF">2026-08-21T07:00:06.420Z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