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SUMMARY</w:t>
      </w:r>
    </w:p>
    <w:p>
      <w:pPr>
        <w:spacing w:after="100"/>
      </w:pPr>
      <w:r>
        <w:t>AI/ML engineer with experience across classical ML, multi-agent LLM orchestration, and grounded RAG systems. Independently developed FundersAI, a research platform for Indian stocks and mutual funds, and evidence-first AI product work across Python, FastAPI, Next.js, PostgreSQL, Docker, and Kubernetes.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TECHNICAL SKILLS</w:t>
      </w:r>
    </w:p>
    <w:p>
      <w:pPr>
        <w:spacing w:after="40"/>
      </w:pPr>
      <w:r>
        <w:t>ML &amp; AI: LLMs, LangGraph, Google ADK, RAG, Hybrid Search, Prompt Engineering, Hugging Face, Ollama, pgvector, ChromaDB, K-Means Clustering, Logistic Regression, Langfuse, MLflow, scikit-learn</w:t>
      </w:r>
    </w:p>
    <w:p>
      <w:pPr>
        <w:spacing w:after="40"/>
      </w:pPr>
      <w:r>
        <w:t>Backend &amp; Cloud: Python, FastAPI, REST APIs, SQL, PostgreSQL, Supabase, Redis, Docker, Kubernetes, GitHub Actions, Google Cloud Run, Vercel, Prefect, Git</w:t>
      </w:r>
    </w:p>
    <w:p>
      <w:pPr>
        <w:spacing w:after="40"/>
      </w:pPr>
      <w:r>
        <w:t>Web &amp; Data: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Artificial Intelligence Intern — Internmo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Sept 2026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Remote  |  Three client-style ML project briefs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Vantara — Customer Intelligence: built churn and 90-day customer-value pipeline on 1M+ retail transactions with leakage-safe features; benchmarked classical, ANN, LSTM, and autoencoder models; SHAP/LIME explanations served via FastAPI, Streamlit, Docker.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FlowCast — Traffic Flow Prediction: building a pipeline on 25-segment sensor, weather, and calendar data to forecast volume/speed 30–120 min ahead, classify congestion, and score accident risk (PyTorch LSTM/GRU; 9-view Streamlit dashboard).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Northgate — Stock Forecasting: building leakage-free return forecasts for 10 US large caps (ML and deep-learning models vs. a random-walk baseline) with FinBERT sentiment and a max-Sharpe optimizer behind a Streamlit dashboard.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Technology Manager — PayGain Multiservices Pvt. Ltd.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Feb 2025 – Sept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t>Scoped and designed a company-wide mobile app (design stage), covering client/employee onboarding, document access, product activation,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FundersAI — AI-Powered Research Platform for Indian Stocks &amp; Mutual Funds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LangGraph, Groq, OpenAI, Cloudflare R2, GitHub Actions</w:t>
      </w:r>
    </w:p>
    <w:p>
      <w:pPr>
        <w:spacing w:after="60"/>
      </w:pPr>
      <w:r>
        <w:rPr>
          <w:i/>
        </w:rPr>
        <w:t>Python, FastAPI, Next.js, Supabase/pgvector, LangGraph, Groq, OpenAI, Cloudflare R2, Kubernetes (K3s)</w:t>
        <w:br/>
        <w:t>Solo-built, Apr–Aug 2026 — ~144K source LOC across 856 files, 442 commits, 178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Citation-Grounded RAG: built a seven-stage LangGraph workflow with retrieval grading, query rewriting, citation-aware synthesis, lexical reranking,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t>Data-Quality Debugging: diagnosed and fixed scheme-name normalization defects, then added safeguards to preserve correct mutual-fund grouping and coverage.</w:t>
      </w:r>
    </w:p>
    <w:p>
      <w:pPr>
        <w:pStyle w:val="ListParagraph"/>
        <w:numPr>
          <w:ilvl w:val="0"/>
          <w:numId w:val="2"/>
        </w:numPr>
        <w:spacing w:after="40"/>
      </w:pPr>
      <w:r>
        <w:t>Resilient Data Engineering: automated official disclosure collection and normalization with source-specific parsers, data-readiness checks, and manual promotion gates.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FundersAI Reports — Containerized LLM Report-Synthesis Microservice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t>Kubernetes Service Operations: provisioned and administered an AWS EC2 instance running K3s, hosting the report-synthesis service with two replicas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CareFlow Intelligence — Agentic RAG &amp; Fine-Tuning for Clinical Research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t>Agentic Citation-Grounded RAG: built a bounded-tool document agent with query reformulation and mandatory citation validation against PostgreSQL full-text indexes, backed by automated source ingestion.</w:t>
      </w:r>
    </w:p>
    <w:p>
      <w:pPr>
        <w:pStyle w:val="ListParagraph"/>
        <w:numPr>
          <w:ilvl w:val="0"/>
          <w:numId w:val="2"/>
        </w:numPr>
        <w:spacing w:after="40"/>
      </w:pPr>
      <w:r>
        <w:t>RAFT Fine-Tuning: designed a training-data pipeline with reference evidence, hard distractors, and abstention cases; fine-tuned Qwen2.5-1.5B via 4-bit QLoRA (rank 16, alpha 16), then quantized and served it locally through Ollama.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spacing w:after="60"/>
      </w:pPr>
      <w:r>
        <w:rPr>
          <w:i/>
        </w:rPr>
        <w:t>Python, Google ADK, LangGraph, Next.js, Firestore, Google Cloud Run  |  Solo-built, Aug 2026 —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Dual-Pipeline Agent System: built Careers and Studio workflows with LangGraph StateGraphs and Google ADK agents on Gemini, aggregating ~2,900 postings/run across 4 ATS platforms and 4 aggregator feeds into reviewable outputs.</w:t>
      </w:r>
    </w:p>
    <w:p>
      <w:pPr>
        <w:pStyle w:val="ListParagraph"/>
        <w:numPr>
          <w:ilvl w:val="0"/>
          <w:numId w:val="2"/>
        </w:numPr>
        <w:spacing w:after="40"/>
      </w:pPr>
      <w:r>
        <w:t>Cost-Disciplined Filtering &amp; Evaluation: applied deterministic title/seniority pre-filtering that eliminates 89.5% of postings before any model call, then used structured evaluator and drafter steps to prepare tailored application materials with persistent run state.</w:t>
      </w:r>
    </w:p>
    <w:p>
      <w:pPr>
        <w:pStyle w:val="ListParagraph"/>
        <w:numPr>
          <w:ilvl w:val="0"/>
          <w:numId w:val="2"/>
        </w:numPr>
        <w:spacing w:after="40"/>
      </w:pPr>
      <w:r>
        <w:t>Guardrails &amp; Observability: shipped human-in-the-loop send gates, platform-compliance checks, Langfuse tracing, and a 373-test hermetic offline suite (~11s) for agent behavior.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Question Answering on SQuAD — Model Fine-Tuning &amp; Benchmarking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B.Tech, Computer Science Engineering (AI &amp; ML Specialization) — VIT Amaravati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