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A48D" w14:textId="77777777" w:rsidR="00EF4F4F" w:rsidRPr="00EF4F4F" w:rsidRDefault="00EF4F4F" w:rsidP="00EF4F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F4F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EF4F4F">
        <w:rPr>
          <w:rFonts w:ascii="Times New Roman" w:eastAsia="Times New Roman" w:hAnsi="Times New Roman" w:cs="Times New Roman"/>
          <w:b/>
          <w:bCs/>
          <w:sz w:val="24"/>
          <w:szCs w:val="24"/>
        </w:rPr>
        <w:t>7-point tabular comparison</w:t>
      </w:r>
      <w:r w:rsidRPr="00EF4F4F">
        <w:rPr>
          <w:rFonts w:ascii="Times New Roman" w:eastAsia="Times New Roman" w:hAnsi="Times New Roman" w:cs="Times New Roman"/>
          <w:sz w:val="24"/>
          <w:szCs w:val="24"/>
        </w:rPr>
        <w:t xml:space="preserve"> between the </w:t>
      </w:r>
      <w:r w:rsidRPr="00EF4F4F">
        <w:rPr>
          <w:rFonts w:ascii="Times New Roman" w:eastAsia="Times New Roman" w:hAnsi="Times New Roman" w:cs="Times New Roman"/>
          <w:b/>
          <w:bCs/>
          <w:sz w:val="24"/>
          <w:szCs w:val="24"/>
        </w:rPr>
        <w:t>cloud service models</w:t>
      </w:r>
      <w:r w:rsidRPr="00EF4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F4F4F">
        <w:rPr>
          <w:rFonts w:ascii="Times New Roman" w:eastAsia="Times New Roman" w:hAnsi="Times New Roman" w:cs="Times New Roman"/>
          <w:b/>
          <w:bCs/>
          <w:sz w:val="24"/>
          <w:szCs w:val="24"/>
        </w:rPr>
        <w:t>IaaS</w:t>
      </w:r>
      <w:r w:rsidRPr="00EF4F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F4F4F">
        <w:rPr>
          <w:rFonts w:ascii="Times New Roman" w:eastAsia="Times New Roman" w:hAnsi="Times New Roman" w:cs="Times New Roman"/>
          <w:b/>
          <w:bCs/>
          <w:sz w:val="24"/>
          <w:szCs w:val="24"/>
        </w:rPr>
        <w:t>PaaS</w:t>
      </w:r>
      <w:r w:rsidRPr="00EF4F4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F4F4F">
        <w:rPr>
          <w:rFonts w:ascii="Times New Roman" w:eastAsia="Times New Roman" w:hAnsi="Times New Roman" w:cs="Times New Roman"/>
          <w:b/>
          <w:bCs/>
          <w:sz w:val="24"/>
          <w:szCs w:val="24"/>
        </w:rPr>
        <w:t>SaaS</w:t>
      </w:r>
      <w:r w:rsidRPr="00EF4F4F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97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2930"/>
        <w:gridCol w:w="2450"/>
        <w:gridCol w:w="2539"/>
      </w:tblGrid>
      <w:tr w:rsidR="00EF4F4F" w:rsidRPr="00EF4F4F" w14:paraId="56C62015" w14:textId="77777777" w:rsidTr="00B30B21">
        <w:trPr>
          <w:trHeight w:val="956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6EA7B6F" w14:textId="77777777" w:rsidR="00EF4F4F" w:rsidRPr="00EF4F4F" w:rsidRDefault="00EF4F4F" w:rsidP="00EF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C8E0C5E" w14:textId="77777777" w:rsidR="00EF4F4F" w:rsidRPr="00EF4F4F" w:rsidRDefault="00EF4F4F" w:rsidP="00EF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IaaS (Infrastructure as a Service)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07D5115" w14:textId="77777777" w:rsidR="00EF4F4F" w:rsidRPr="00EF4F4F" w:rsidRDefault="00EF4F4F" w:rsidP="00EF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PaaS (Platform as a Service)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29C71C9" w14:textId="77777777" w:rsidR="00EF4F4F" w:rsidRPr="00EF4F4F" w:rsidRDefault="00EF4F4F" w:rsidP="00EF4F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SaaS (Software as a Service)</w:t>
            </w:r>
          </w:p>
        </w:tc>
      </w:tr>
      <w:tr w:rsidR="00EF4F4F" w:rsidRPr="00EF4F4F" w14:paraId="72546AEE" w14:textId="77777777" w:rsidTr="00B30B21">
        <w:trPr>
          <w:trHeight w:val="1396"/>
          <w:tblCellSpacing w:w="15" w:type="dxa"/>
        </w:trPr>
        <w:tc>
          <w:tcPr>
            <w:tcW w:w="0" w:type="auto"/>
            <w:vAlign w:val="center"/>
            <w:hideMark/>
          </w:tcPr>
          <w:p w14:paraId="09C9AD55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14:paraId="190B5858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</w:t>
            </w: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virtualized computing resources</w:t>
            </w:r>
          </w:p>
        </w:tc>
        <w:tc>
          <w:tcPr>
            <w:tcW w:w="0" w:type="auto"/>
            <w:vAlign w:val="center"/>
            <w:hideMark/>
          </w:tcPr>
          <w:p w14:paraId="6348DFDD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</w:t>
            </w: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&amp; tools to develop apps</w:t>
            </w:r>
          </w:p>
        </w:tc>
        <w:tc>
          <w:tcPr>
            <w:tcW w:w="0" w:type="auto"/>
            <w:vAlign w:val="center"/>
            <w:hideMark/>
          </w:tcPr>
          <w:p w14:paraId="7DC10E74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</w:t>
            </w: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ready-to-use software over the internet</w:t>
            </w:r>
          </w:p>
        </w:tc>
      </w:tr>
      <w:tr w:rsidR="00EF4F4F" w:rsidRPr="00EF4F4F" w14:paraId="458B866C" w14:textId="77777777" w:rsidTr="00B30B21">
        <w:trPr>
          <w:trHeight w:val="956"/>
          <w:tblCellSpacing w:w="15" w:type="dxa"/>
        </w:trPr>
        <w:tc>
          <w:tcPr>
            <w:tcW w:w="0" w:type="auto"/>
            <w:vAlign w:val="center"/>
            <w:hideMark/>
          </w:tcPr>
          <w:p w14:paraId="2B9710CB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Control Over</w:t>
            </w:r>
          </w:p>
        </w:tc>
        <w:tc>
          <w:tcPr>
            <w:tcW w:w="0" w:type="auto"/>
            <w:vAlign w:val="center"/>
            <w:hideMark/>
          </w:tcPr>
          <w:p w14:paraId="5D6BF79D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OS, Storage, Applications</w:t>
            </w:r>
          </w:p>
        </w:tc>
        <w:tc>
          <w:tcPr>
            <w:tcW w:w="0" w:type="auto"/>
            <w:vAlign w:val="center"/>
            <w:hideMark/>
          </w:tcPr>
          <w:p w14:paraId="120720E6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Applications &amp; Data</w:t>
            </w:r>
          </w:p>
        </w:tc>
        <w:tc>
          <w:tcPr>
            <w:tcW w:w="0" w:type="auto"/>
            <w:vAlign w:val="center"/>
            <w:hideMark/>
          </w:tcPr>
          <w:p w14:paraId="3685C962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Only the usage of the software</w:t>
            </w:r>
          </w:p>
        </w:tc>
      </w:tr>
      <w:tr w:rsidR="00EF4F4F" w:rsidRPr="00EF4F4F" w14:paraId="7B39D8A0" w14:textId="77777777" w:rsidTr="00B30B21">
        <w:trPr>
          <w:trHeight w:val="1396"/>
          <w:tblCellSpacing w:w="15" w:type="dxa"/>
        </w:trPr>
        <w:tc>
          <w:tcPr>
            <w:tcW w:w="0" w:type="auto"/>
            <w:vAlign w:val="center"/>
            <w:hideMark/>
          </w:tcPr>
          <w:p w14:paraId="14B0C490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5C718E4B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Networking, storage, servers</w:t>
            </w:r>
          </w:p>
        </w:tc>
        <w:tc>
          <w:tcPr>
            <w:tcW w:w="0" w:type="auto"/>
            <w:vAlign w:val="center"/>
            <w:hideMark/>
          </w:tcPr>
          <w:p w14:paraId="0B6CC61D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Networking, storage, servers, OS, middleware</w:t>
            </w:r>
          </w:p>
        </w:tc>
        <w:tc>
          <w:tcPr>
            <w:tcW w:w="0" w:type="auto"/>
            <w:vAlign w:val="center"/>
            <w:hideMark/>
          </w:tcPr>
          <w:p w14:paraId="66F90B78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Everything (infrastructure, platform, application)</w:t>
            </w:r>
          </w:p>
        </w:tc>
      </w:tr>
      <w:tr w:rsidR="00EF4F4F" w:rsidRPr="00EF4F4F" w14:paraId="4796D0F9" w14:textId="77777777" w:rsidTr="00B30B21">
        <w:trPr>
          <w:trHeight w:val="956"/>
          <w:tblCellSpacing w:w="15" w:type="dxa"/>
        </w:trPr>
        <w:tc>
          <w:tcPr>
            <w:tcW w:w="0" w:type="auto"/>
            <w:vAlign w:val="center"/>
            <w:hideMark/>
          </w:tcPr>
          <w:p w14:paraId="753870C0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Responsibility</w:t>
            </w:r>
          </w:p>
        </w:tc>
        <w:tc>
          <w:tcPr>
            <w:tcW w:w="0" w:type="auto"/>
            <w:vAlign w:val="center"/>
            <w:hideMark/>
          </w:tcPr>
          <w:p w14:paraId="114A750E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Install OS, manage apps, runtime, etc.</w:t>
            </w:r>
          </w:p>
        </w:tc>
        <w:tc>
          <w:tcPr>
            <w:tcW w:w="0" w:type="auto"/>
            <w:vAlign w:val="center"/>
            <w:hideMark/>
          </w:tcPr>
          <w:p w14:paraId="707964F0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Develop, run, and manage apps</w:t>
            </w:r>
          </w:p>
        </w:tc>
        <w:tc>
          <w:tcPr>
            <w:tcW w:w="0" w:type="auto"/>
            <w:vAlign w:val="center"/>
            <w:hideMark/>
          </w:tcPr>
          <w:p w14:paraId="7C2236A2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Just use the software</w:t>
            </w:r>
          </w:p>
        </w:tc>
      </w:tr>
      <w:tr w:rsidR="00EF4F4F" w:rsidRPr="00EF4F4F" w14:paraId="49E7EB31" w14:textId="77777777" w:rsidTr="00B30B21">
        <w:trPr>
          <w:trHeight w:val="1396"/>
          <w:tblCellSpacing w:w="15" w:type="dxa"/>
        </w:trPr>
        <w:tc>
          <w:tcPr>
            <w:tcW w:w="0" w:type="auto"/>
            <w:vAlign w:val="center"/>
            <w:hideMark/>
          </w:tcPr>
          <w:p w14:paraId="7FDBBE7D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Providers</w:t>
            </w:r>
          </w:p>
        </w:tc>
        <w:tc>
          <w:tcPr>
            <w:tcW w:w="0" w:type="auto"/>
            <w:vAlign w:val="center"/>
            <w:hideMark/>
          </w:tcPr>
          <w:p w14:paraId="2C27C00A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Amazon EC2, Microsoft Azure VM, Google Compute Engine</w:t>
            </w:r>
          </w:p>
        </w:tc>
        <w:tc>
          <w:tcPr>
            <w:tcW w:w="0" w:type="auto"/>
            <w:vAlign w:val="center"/>
            <w:hideMark/>
          </w:tcPr>
          <w:p w14:paraId="0BFF1894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Google App Engine, Heroku, AWS Elastic Beanstalk</w:t>
            </w:r>
          </w:p>
        </w:tc>
        <w:tc>
          <w:tcPr>
            <w:tcW w:w="0" w:type="auto"/>
            <w:vAlign w:val="center"/>
            <w:hideMark/>
          </w:tcPr>
          <w:p w14:paraId="545E8A2E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Gmail, Dropbox, Salesforce, Microsoft 365</w:t>
            </w:r>
          </w:p>
        </w:tc>
      </w:tr>
      <w:tr w:rsidR="00EF4F4F" w:rsidRPr="00EF4F4F" w14:paraId="277D9742" w14:textId="77777777" w:rsidTr="00B30B21">
        <w:trPr>
          <w:trHeight w:val="956"/>
          <w:tblCellSpacing w:w="15" w:type="dxa"/>
        </w:trPr>
        <w:tc>
          <w:tcPr>
            <w:tcW w:w="0" w:type="auto"/>
            <w:vAlign w:val="center"/>
            <w:hideMark/>
          </w:tcPr>
          <w:p w14:paraId="61368087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Users</w:t>
            </w:r>
          </w:p>
        </w:tc>
        <w:tc>
          <w:tcPr>
            <w:tcW w:w="0" w:type="auto"/>
            <w:vAlign w:val="center"/>
            <w:hideMark/>
          </w:tcPr>
          <w:p w14:paraId="02EDB10F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System admins, IT professionals</w:t>
            </w:r>
          </w:p>
        </w:tc>
        <w:tc>
          <w:tcPr>
            <w:tcW w:w="0" w:type="auto"/>
            <w:vAlign w:val="center"/>
            <w:hideMark/>
          </w:tcPr>
          <w:p w14:paraId="73AE4325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7F52D335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End-users</w:t>
            </w:r>
          </w:p>
        </w:tc>
      </w:tr>
      <w:tr w:rsidR="00EF4F4F" w:rsidRPr="00EF4F4F" w14:paraId="7D5AAE2F" w14:textId="77777777" w:rsidTr="00B30B21">
        <w:trPr>
          <w:trHeight w:val="956"/>
          <w:tblCellSpacing w:w="15" w:type="dxa"/>
        </w:trPr>
        <w:tc>
          <w:tcPr>
            <w:tcW w:w="0" w:type="auto"/>
            <w:vAlign w:val="center"/>
            <w:hideMark/>
          </w:tcPr>
          <w:p w14:paraId="18209453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4E6E35C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High – full control over environment</w:t>
            </w:r>
          </w:p>
        </w:tc>
        <w:tc>
          <w:tcPr>
            <w:tcW w:w="0" w:type="auto"/>
            <w:vAlign w:val="center"/>
            <w:hideMark/>
          </w:tcPr>
          <w:p w14:paraId="18AD0489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– control over app code only</w:t>
            </w:r>
          </w:p>
        </w:tc>
        <w:tc>
          <w:tcPr>
            <w:tcW w:w="0" w:type="auto"/>
            <w:vAlign w:val="center"/>
            <w:hideMark/>
          </w:tcPr>
          <w:p w14:paraId="4093B384" w14:textId="77777777" w:rsidR="00EF4F4F" w:rsidRPr="00EF4F4F" w:rsidRDefault="00EF4F4F" w:rsidP="00EF4F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4F4F">
              <w:rPr>
                <w:rFonts w:ascii="Times New Roman" w:eastAsia="Times New Roman" w:hAnsi="Times New Roman" w:cs="Times New Roman"/>
                <w:sz w:val="24"/>
                <w:szCs w:val="24"/>
              </w:rPr>
              <w:t>Low – user has limited configuration options</w:t>
            </w:r>
          </w:p>
        </w:tc>
      </w:tr>
    </w:tbl>
    <w:p w14:paraId="1AD93C1C" w14:textId="77777777" w:rsidR="00EF4F4F" w:rsidRPr="00EF4F4F" w:rsidRDefault="00EF4F4F" w:rsidP="00EF4F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F4F">
        <w:rPr>
          <w:rFonts w:ascii="Times New Roman" w:eastAsia="Times New Roman" w:hAnsi="Times New Roman" w:cs="Times New Roman"/>
          <w:sz w:val="24"/>
          <w:szCs w:val="24"/>
        </w:rPr>
        <w:pict w14:anchorId="1BCD6C1F">
          <v:rect id="_x0000_i1025" style="width:0;height:1.5pt" o:hralign="center" o:hrstd="t" o:hr="t" fillcolor="#a0a0a0" stroked="f"/>
        </w:pict>
      </w:r>
    </w:p>
    <w:p w14:paraId="0C822228" w14:textId="1D96F8C0" w:rsidR="00295E38" w:rsidRDefault="00295E38"/>
    <w:p w14:paraId="43D193D9" w14:textId="5A21CB37" w:rsidR="00EF4F4F" w:rsidRDefault="00EF4F4F"/>
    <w:p w14:paraId="5D7DDF96" w14:textId="40F758D4" w:rsidR="00EF4F4F" w:rsidRDefault="00EF4F4F">
      <w:r>
        <w:br w:type="page"/>
      </w:r>
    </w:p>
    <w:p w14:paraId="6C17A6F6" w14:textId="6E8C2C4C" w:rsidR="00CF187C" w:rsidRDefault="00CF187C">
      <w:r w:rsidRPr="00CF187C">
        <w:lastRenderedPageBreak/>
        <w:drawing>
          <wp:inline distT="0" distB="0" distL="0" distR="0" wp14:anchorId="21C99BB6" wp14:editId="1683F717">
            <wp:extent cx="6517758" cy="72447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35400" cy="72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3FBF" w14:textId="77777777" w:rsidR="00CF187C" w:rsidRDefault="00CF187C">
      <w:r>
        <w:br w:type="page"/>
      </w:r>
    </w:p>
    <w:p w14:paraId="52F3F1E1" w14:textId="77777777" w:rsidR="00497937" w:rsidRPr="00497937" w:rsidRDefault="00497937" w:rsidP="0049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93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Here's a clear </w:t>
      </w:r>
      <w:r w:rsidRPr="00497937">
        <w:rPr>
          <w:rFonts w:ascii="Times New Roman" w:eastAsia="Times New Roman" w:hAnsi="Times New Roman" w:cs="Times New Roman"/>
          <w:b/>
          <w:bCs/>
          <w:sz w:val="24"/>
          <w:szCs w:val="24"/>
        </w:rPr>
        <w:t>8-point tabular comparison</w:t>
      </w:r>
      <w:r w:rsidRPr="00497937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497937">
        <w:rPr>
          <w:rFonts w:ascii="Times New Roman" w:eastAsia="Times New Roman" w:hAnsi="Times New Roman" w:cs="Times New Roman"/>
          <w:b/>
          <w:bCs/>
          <w:sz w:val="24"/>
          <w:szCs w:val="24"/>
        </w:rPr>
        <w:t>VMware</w:t>
      </w:r>
      <w:r w:rsidRPr="004979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7937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Hyper-V</w:t>
      </w:r>
      <w:r w:rsidRPr="0049793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97937">
        <w:rPr>
          <w:rFonts w:ascii="Times New Roman" w:eastAsia="Times New Roman" w:hAnsi="Times New Roman" w:cs="Times New Roman"/>
          <w:b/>
          <w:bCs/>
          <w:sz w:val="24"/>
          <w:szCs w:val="24"/>
        </w:rPr>
        <w:t>KVM</w:t>
      </w:r>
      <w:r w:rsidRPr="0049793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497937">
        <w:rPr>
          <w:rFonts w:ascii="Times New Roman" w:eastAsia="Times New Roman" w:hAnsi="Times New Roman" w:cs="Times New Roman"/>
          <w:b/>
          <w:bCs/>
          <w:sz w:val="24"/>
          <w:szCs w:val="24"/>
        </w:rPr>
        <w:t>Xen</w:t>
      </w:r>
      <w:r w:rsidRPr="00497937">
        <w:rPr>
          <w:rFonts w:ascii="Times New Roman" w:eastAsia="Times New Roman" w:hAnsi="Times New Roman" w:cs="Times New Roman"/>
          <w:sz w:val="24"/>
          <w:szCs w:val="24"/>
        </w:rPr>
        <w:t xml:space="preserve"> — the major virtualization platforms: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863"/>
        <w:gridCol w:w="1856"/>
        <w:gridCol w:w="1893"/>
        <w:gridCol w:w="1899"/>
      </w:tblGrid>
      <w:tr w:rsidR="00497937" w:rsidRPr="00497937" w14:paraId="052D2C5B" w14:textId="77777777" w:rsidTr="00C3134E">
        <w:trPr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3932CF6" w14:textId="77777777" w:rsidR="00497937" w:rsidRPr="00497937" w:rsidRDefault="00497937" w:rsidP="0049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030CC9B" w14:textId="77777777" w:rsidR="00497937" w:rsidRPr="00497937" w:rsidRDefault="00497937" w:rsidP="0049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VMware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1B263E3D" w14:textId="77777777" w:rsidR="00497937" w:rsidRPr="00497937" w:rsidRDefault="00497937" w:rsidP="0049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Microsoft Hyper-V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52E5B3D" w14:textId="77777777" w:rsidR="00497937" w:rsidRPr="00497937" w:rsidRDefault="00497937" w:rsidP="0049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KVM (Kernel-based Virtual Machine)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E6F0C06" w14:textId="77777777" w:rsidR="00497937" w:rsidRPr="00497937" w:rsidRDefault="00497937" w:rsidP="0049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Xen (Citrix Xen)</w:t>
            </w:r>
          </w:p>
        </w:tc>
      </w:tr>
      <w:tr w:rsidR="00497937" w:rsidRPr="00497937" w14:paraId="76A9B94F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B615F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A349D6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Proprietary Type-1 &amp; Type-2 hypervisor</w:t>
            </w:r>
          </w:p>
        </w:tc>
        <w:tc>
          <w:tcPr>
            <w:tcW w:w="0" w:type="auto"/>
            <w:vAlign w:val="center"/>
            <w:hideMark/>
          </w:tcPr>
          <w:p w14:paraId="3F5465CB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Proprietary Type-1 hypervisor</w:t>
            </w:r>
          </w:p>
        </w:tc>
        <w:tc>
          <w:tcPr>
            <w:tcW w:w="0" w:type="auto"/>
            <w:vAlign w:val="center"/>
            <w:hideMark/>
          </w:tcPr>
          <w:p w14:paraId="23D1E86D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Type-1 (built into Linux kernel)</w:t>
            </w:r>
          </w:p>
        </w:tc>
        <w:tc>
          <w:tcPr>
            <w:tcW w:w="0" w:type="auto"/>
            <w:vAlign w:val="center"/>
            <w:hideMark/>
          </w:tcPr>
          <w:p w14:paraId="46CE629B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Open-source Type-1 hypervisor</w:t>
            </w:r>
          </w:p>
        </w:tc>
      </w:tr>
      <w:tr w:rsidR="00497937" w:rsidRPr="00497937" w14:paraId="0B59784A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0634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Developer/Owner</w:t>
            </w:r>
          </w:p>
        </w:tc>
        <w:tc>
          <w:tcPr>
            <w:tcW w:w="0" w:type="auto"/>
            <w:vAlign w:val="center"/>
            <w:hideMark/>
          </w:tcPr>
          <w:p w14:paraId="21F5F87F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VMware Inc.</w:t>
            </w:r>
          </w:p>
        </w:tc>
        <w:tc>
          <w:tcPr>
            <w:tcW w:w="0" w:type="auto"/>
            <w:vAlign w:val="center"/>
            <w:hideMark/>
          </w:tcPr>
          <w:p w14:paraId="744AE06C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</w:t>
            </w:r>
          </w:p>
        </w:tc>
        <w:tc>
          <w:tcPr>
            <w:tcW w:w="0" w:type="auto"/>
            <w:vAlign w:val="center"/>
            <w:hideMark/>
          </w:tcPr>
          <w:p w14:paraId="7790899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Community-driven (Red Hat, Linux Foundation)</w:t>
            </w:r>
          </w:p>
        </w:tc>
        <w:tc>
          <w:tcPr>
            <w:tcW w:w="0" w:type="auto"/>
            <w:vAlign w:val="center"/>
            <w:hideMark/>
          </w:tcPr>
          <w:p w14:paraId="7EFB5785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by Cambridge Univ., now under Linux Foundation</w:t>
            </w:r>
          </w:p>
        </w:tc>
      </w:tr>
      <w:tr w:rsidR="00497937" w:rsidRPr="00497937" w14:paraId="6799220C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62D0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OS Dependency</w:t>
            </w:r>
          </w:p>
        </w:tc>
        <w:tc>
          <w:tcPr>
            <w:tcW w:w="0" w:type="auto"/>
            <w:vAlign w:val="center"/>
            <w:hideMark/>
          </w:tcPr>
          <w:p w14:paraId="79A37451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Can run on Windows or Linux (e.g., Workstation)</w:t>
            </w:r>
          </w:p>
        </w:tc>
        <w:tc>
          <w:tcPr>
            <w:tcW w:w="0" w:type="auto"/>
            <w:vAlign w:val="center"/>
            <w:hideMark/>
          </w:tcPr>
          <w:p w14:paraId="0EB22E75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Runs only on Windows OS</w:t>
            </w:r>
          </w:p>
        </w:tc>
        <w:tc>
          <w:tcPr>
            <w:tcW w:w="0" w:type="auto"/>
            <w:vAlign w:val="center"/>
            <w:hideMark/>
          </w:tcPr>
          <w:p w14:paraId="64ACFF9D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into Linux kernel</w:t>
            </w:r>
          </w:p>
        </w:tc>
        <w:tc>
          <w:tcPr>
            <w:tcW w:w="0" w:type="auto"/>
            <w:vAlign w:val="center"/>
            <w:hideMark/>
          </w:tcPr>
          <w:p w14:paraId="5BD72451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hypervisor layer</w:t>
            </w:r>
          </w:p>
        </w:tc>
      </w:tr>
      <w:tr w:rsidR="00497937" w:rsidRPr="00497937" w14:paraId="05956AB1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126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21AF6C5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High performance with advanced features</w:t>
            </w:r>
          </w:p>
        </w:tc>
        <w:tc>
          <w:tcPr>
            <w:tcW w:w="0" w:type="auto"/>
            <w:vAlign w:val="center"/>
            <w:hideMark/>
          </w:tcPr>
          <w:p w14:paraId="3F79DF6C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Windows-based environments</w:t>
            </w:r>
          </w:p>
        </w:tc>
        <w:tc>
          <w:tcPr>
            <w:tcW w:w="0" w:type="auto"/>
            <w:vAlign w:val="center"/>
            <w:hideMark/>
          </w:tcPr>
          <w:p w14:paraId="417D15BD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Near-native performance on Linux</w:t>
            </w:r>
          </w:p>
        </w:tc>
        <w:tc>
          <w:tcPr>
            <w:tcW w:w="0" w:type="auto"/>
            <w:vAlign w:val="center"/>
            <w:hideMark/>
          </w:tcPr>
          <w:p w14:paraId="76B7D5E3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Efficient, strong isolation</w:t>
            </w:r>
          </w:p>
        </w:tc>
      </w:tr>
      <w:tr w:rsidR="00497937" w:rsidRPr="00497937" w14:paraId="7716B61A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BA4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239158E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GUI (vSphere, Workstation, etc.)</w:t>
            </w:r>
          </w:p>
        </w:tc>
        <w:tc>
          <w:tcPr>
            <w:tcW w:w="0" w:type="auto"/>
            <w:vAlign w:val="center"/>
            <w:hideMark/>
          </w:tcPr>
          <w:p w14:paraId="32FCA14F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Easy with Windows integration</w:t>
            </w:r>
          </w:p>
        </w:tc>
        <w:tc>
          <w:tcPr>
            <w:tcW w:w="0" w:type="auto"/>
            <w:vAlign w:val="center"/>
            <w:hideMark/>
          </w:tcPr>
          <w:p w14:paraId="20C51A6F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command-line and Linux knowledge</w:t>
            </w:r>
          </w:p>
        </w:tc>
        <w:tc>
          <w:tcPr>
            <w:tcW w:w="0" w:type="auto"/>
            <w:vAlign w:val="center"/>
            <w:hideMark/>
          </w:tcPr>
          <w:p w14:paraId="4493D9C8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more setup and admin skill</w:t>
            </w:r>
          </w:p>
        </w:tc>
      </w:tr>
      <w:tr w:rsidR="00497937" w:rsidRPr="00497937" w14:paraId="38FD416F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0B9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02AA7B59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Enterprise-grade virtualization</w:t>
            </w:r>
          </w:p>
        </w:tc>
        <w:tc>
          <w:tcPr>
            <w:tcW w:w="0" w:type="auto"/>
            <w:vAlign w:val="center"/>
            <w:hideMark/>
          </w:tcPr>
          <w:p w14:paraId="614AB07D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 environments</w:t>
            </w:r>
          </w:p>
        </w:tc>
        <w:tc>
          <w:tcPr>
            <w:tcW w:w="0" w:type="auto"/>
            <w:vAlign w:val="center"/>
            <w:hideMark/>
          </w:tcPr>
          <w:p w14:paraId="09619D3B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Linux environments and open-source systems</w:t>
            </w:r>
          </w:p>
        </w:tc>
        <w:tc>
          <w:tcPr>
            <w:tcW w:w="0" w:type="auto"/>
            <w:vAlign w:val="center"/>
            <w:hideMark/>
          </w:tcPr>
          <w:p w14:paraId="00D9A78B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Cloud platforms, research, Linux-heavy setups</w:t>
            </w:r>
          </w:p>
        </w:tc>
      </w:tr>
      <w:tr w:rsidR="00497937" w:rsidRPr="00497937" w14:paraId="1E1CC7B4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132B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0B2047BE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Commercial</w:t>
            </w: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expensive licenses</w:t>
            </w:r>
          </w:p>
        </w:tc>
        <w:tc>
          <w:tcPr>
            <w:tcW w:w="0" w:type="auto"/>
            <w:vAlign w:val="center"/>
            <w:hideMark/>
          </w:tcPr>
          <w:p w14:paraId="706D05CF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Free with Windows Server (some features paid)</w:t>
            </w:r>
          </w:p>
        </w:tc>
        <w:tc>
          <w:tcPr>
            <w:tcW w:w="0" w:type="auto"/>
            <w:vAlign w:val="center"/>
            <w:hideMark/>
          </w:tcPr>
          <w:p w14:paraId="2184C279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and open-source</w:t>
            </w:r>
          </w:p>
        </w:tc>
        <w:tc>
          <w:tcPr>
            <w:tcW w:w="0" w:type="auto"/>
            <w:vAlign w:val="center"/>
            <w:hideMark/>
          </w:tcPr>
          <w:p w14:paraId="7D256190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and open-source</w:t>
            </w:r>
          </w:p>
        </w:tc>
      </w:tr>
      <w:tr w:rsidR="00497937" w:rsidRPr="00497937" w14:paraId="14D469E8" w14:textId="77777777" w:rsidTr="0049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5F791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Examples/Use Cases</w:t>
            </w:r>
          </w:p>
        </w:tc>
        <w:tc>
          <w:tcPr>
            <w:tcW w:w="0" w:type="auto"/>
            <w:vAlign w:val="center"/>
            <w:hideMark/>
          </w:tcPr>
          <w:p w14:paraId="389751D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vSphere, ESXi, Workstation</w:t>
            </w:r>
          </w:p>
        </w:tc>
        <w:tc>
          <w:tcPr>
            <w:tcW w:w="0" w:type="auto"/>
            <w:vAlign w:val="center"/>
            <w:hideMark/>
          </w:tcPr>
          <w:p w14:paraId="202B689E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Windows Server, Azure Stack</w:t>
            </w:r>
          </w:p>
        </w:tc>
        <w:tc>
          <w:tcPr>
            <w:tcW w:w="0" w:type="auto"/>
            <w:vAlign w:val="center"/>
            <w:hideMark/>
          </w:tcPr>
          <w:p w14:paraId="3C594220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Proxmox VE, Virtualization in Red Hat, Ubuntu</w:t>
            </w:r>
          </w:p>
        </w:tc>
        <w:tc>
          <w:tcPr>
            <w:tcW w:w="0" w:type="auto"/>
            <w:vAlign w:val="center"/>
            <w:hideMark/>
          </w:tcPr>
          <w:p w14:paraId="474A9F77" w14:textId="77777777" w:rsidR="00497937" w:rsidRPr="00497937" w:rsidRDefault="00497937" w:rsidP="004979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7937">
              <w:rPr>
                <w:rFonts w:ascii="Times New Roman" w:eastAsia="Times New Roman" w:hAnsi="Times New Roman" w:cs="Times New Roman"/>
                <w:sz w:val="24"/>
                <w:szCs w:val="24"/>
              </w:rPr>
              <w:t>AWS (used Xen previously), academic projects</w:t>
            </w:r>
          </w:p>
        </w:tc>
      </w:tr>
    </w:tbl>
    <w:p w14:paraId="3D7C8F24" w14:textId="77777777" w:rsidR="00EF4F4F" w:rsidRDefault="00EF4F4F" w:rsidP="00497937"/>
    <w:p w14:paraId="39913010" w14:textId="77777777" w:rsidR="00C3134E" w:rsidRDefault="00C3134E" w:rsidP="00497937"/>
    <w:p w14:paraId="6683EAD2" w14:textId="6DD4698E" w:rsidR="00C3134E" w:rsidRDefault="00C3134E">
      <w:r>
        <w:br w:type="page"/>
      </w:r>
    </w:p>
    <w:p w14:paraId="3BAF8770" w14:textId="77777777" w:rsidR="00636F15" w:rsidRPr="00636F15" w:rsidRDefault="00636F15" w:rsidP="00636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6F1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an </w:t>
      </w:r>
      <w:r w:rsidRPr="00636F15">
        <w:rPr>
          <w:rFonts w:ascii="Times New Roman" w:eastAsia="Times New Roman" w:hAnsi="Times New Roman" w:cs="Times New Roman"/>
          <w:b/>
          <w:bCs/>
          <w:sz w:val="24"/>
          <w:szCs w:val="24"/>
        </w:rPr>
        <w:t>8-point tabular comparison</w:t>
      </w:r>
      <w:r w:rsidRPr="00636F15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636F15">
        <w:rPr>
          <w:rFonts w:ascii="Times New Roman" w:eastAsia="Times New Roman" w:hAnsi="Times New Roman" w:cs="Times New Roman"/>
          <w:b/>
          <w:bCs/>
          <w:sz w:val="24"/>
          <w:szCs w:val="24"/>
        </w:rPr>
        <w:t>GFS (Google File System)</w:t>
      </w:r>
      <w:r w:rsidRPr="00636F1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36F15">
        <w:rPr>
          <w:rFonts w:ascii="Times New Roman" w:eastAsia="Times New Roman" w:hAnsi="Times New Roman" w:cs="Times New Roman"/>
          <w:b/>
          <w:bCs/>
          <w:sz w:val="24"/>
          <w:szCs w:val="24"/>
        </w:rPr>
        <w:t>HDFS (Hadoop Distributed File System)</w:t>
      </w:r>
      <w:r w:rsidRPr="00636F1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9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3975"/>
        <w:gridCol w:w="3800"/>
      </w:tblGrid>
      <w:tr w:rsidR="00636F15" w:rsidRPr="00636F15" w14:paraId="1A2788A4" w14:textId="77777777" w:rsidTr="00636F15">
        <w:trPr>
          <w:trHeight w:val="1020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7EBA821" w14:textId="77777777" w:rsidR="00636F15" w:rsidRPr="00636F15" w:rsidRDefault="00636F15" w:rsidP="00636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069DEF08" w14:textId="77777777" w:rsidR="00636F15" w:rsidRPr="00636F15" w:rsidRDefault="00636F15" w:rsidP="00636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GFS (Google File System)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3E7AEBD" w14:textId="77777777" w:rsidR="00636F15" w:rsidRPr="00636F15" w:rsidRDefault="00636F15" w:rsidP="00636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HDFS (Hadoop Distributed File System)</w:t>
            </w:r>
          </w:p>
        </w:tc>
      </w:tr>
      <w:tr w:rsidR="00636F15" w:rsidRPr="00636F15" w14:paraId="10EF2FC3" w14:textId="77777777" w:rsidTr="00636F15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79B1B857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1F9EDB9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by </w:t>
            </w: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5C219F75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Developed by </w:t>
            </w: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Apache Software Foundation</w:t>
            </w:r>
          </w:p>
        </w:tc>
      </w:tr>
      <w:tr w:rsidR="00636F15" w:rsidRPr="00636F15" w14:paraId="5BED23D5" w14:textId="77777777" w:rsidTr="00636F15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430800AA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 Year</w:t>
            </w:r>
          </w:p>
        </w:tc>
        <w:tc>
          <w:tcPr>
            <w:tcW w:w="0" w:type="auto"/>
            <w:vAlign w:val="center"/>
            <w:hideMark/>
          </w:tcPr>
          <w:p w14:paraId="250E55C6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2003 (internal to Google)</w:t>
            </w:r>
          </w:p>
        </w:tc>
        <w:tc>
          <w:tcPr>
            <w:tcW w:w="0" w:type="auto"/>
            <w:vAlign w:val="center"/>
            <w:hideMark/>
          </w:tcPr>
          <w:p w14:paraId="31FD4281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2006 (open-source part of Apache Hadoop project)</w:t>
            </w:r>
          </w:p>
        </w:tc>
      </w:tr>
      <w:tr w:rsidR="00636F15" w:rsidRPr="00636F15" w14:paraId="39FC46BE" w14:textId="77777777" w:rsidTr="00636F15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33847B78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Availability</w:t>
            </w:r>
          </w:p>
        </w:tc>
        <w:tc>
          <w:tcPr>
            <w:tcW w:w="0" w:type="auto"/>
            <w:vAlign w:val="center"/>
            <w:hideMark/>
          </w:tcPr>
          <w:p w14:paraId="7C81834E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Proprietary (not open source)</w:t>
            </w:r>
          </w:p>
        </w:tc>
        <w:tc>
          <w:tcPr>
            <w:tcW w:w="0" w:type="auto"/>
            <w:vAlign w:val="center"/>
            <w:hideMark/>
          </w:tcPr>
          <w:p w14:paraId="0F9749F0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Open-source</w:t>
            </w:r>
          </w:p>
        </w:tc>
      </w:tr>
      <w:tr w:rsidR="00636F15" w:rsidRPr="00636F15" w14:paraId="2227BC24" w14:textId="77777777" w:rsidTr="00636F15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1E32B69A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Dependency</w:t>
            </w:r>
          </w:p>
        </w:tc>
        <w:tc>
          <w:tcPr>
            <w:tcW w:w="0" w:type="auto"/>
            <w:vAlign w:val="center"/>
            <w:hideMark/>
          </w:tcPr>
          <w:p w14:paraId="1A93E1AD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Works internally on Google’s infrastructure</w:t>
            </w:r>
          </w:p>
        </w:tc>
        <w:tc>
          <w:tcPr>
            <w:tcW w:w="0" w:type="auto"/>
            <w:vAlign w:val="center"/>
            <w:hideMark/>
          </w:tcPr>
          <w:p w14:paraId="36457860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Platform-independent; works on commodity hardware</w:t>
            </w:r>
          </w:p>
        </w:tc>
      </w:tr>
      <w:tr w:rsidR="00636F15" w:rsidRPr="00636F15" w14:paraId="25BAA812" w14:textId="77777777" w:rsidTr="00636F15">
        <w:trPr>
          <w:trHeight w:val="1020"/>
          <w:tblCellSpacing w:w="15" w:type="dxa"/>
        </w:trPr>
        <w:tc>
          <w:tcPr>
            <w:tcW w:w="0" w:type="auto"/>
            <w:vAlign w:val="center"/>
            <w:hideMark/>
          </w:tcPr>
          <w:p w14:paraId="69696C92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C76FF6C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Used internally by Google to store/search massive web data</w:t>
            </w:r>
          </w:p>
        </w:tc>
        <w:tc>
          <w:tcPr>
            <w:tcW w:w="0" w:type="auto"/>
            <w:vAlign w:val="center"/>
            <w:hideMark/>
          </w:tcPr>
          <w:p w14:paraId="4C3198AB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big data processing by various enterprises</w:t>
            </w:r>
          </w:p>
        </w:tc>
      </w:tr>
      <w:tr w:rsidR="00636F15" w:rsidRPr="00636F15" w14:paraId="6A2A85D4" w14:textId="77777777" w:rsidTr="00636F15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04CE8D1D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3084B75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Written in </w:t>
            </w: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70438AA3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Written in </w:t>
            </w: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Java</w:t>
            </w:r>
          </w:p>
        </w:tc>
      </w:tr>
      <w:tr w:rsidR="00636F15" w:rsidRPr="00636F15" w14:paraId="3BBFF112" w14:textId="77777777" w:rsidTr="00636F15">
        <w:trPr>
          <w:trHeight w:val="1050"/>
          <w:tblCellSpacing w:w="15" w:type="dxa"/>
        </w:trPr>
        <w:tc>
          <w:tcPr>
            <w:tcW w:w="0" w:type="auto"/>
            <w:vAlign w:val="center"/>
            <w:hideMark/>
          </w:tcPr>
          <w:p w14:paraId="7C5CF519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1533AD2E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High fault tolerance using replication</w:t>
            </w:r>
          </w:p>
        </w:tc>
        <w:tc>
          <w:tcPr>
            <w:tcW w:w="0" w:type="auto"/>
            <w:vAlign w:val="center"/>
            <w:hideMark/>
          </w:tcPr>
          <w:p w14:paraId="7A87832B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High fault tolerance using replication (default 3 replicas)</w:t>
            </w:r>
          </w:p>
        </w:tc>
      </w:tr>
      <w:tr w:rsidR="00636F15" w:rsidRPr="00636F15" w14:paraId="48F65865" w14:textId="77777777" w:rsidTr="00636F15">
        <w:trPr>
          <w:trHeight w:val="1020"/>
          <w:tblCellSpacing w:w="15" w:type="dxa"/>
        </w:trPr>
        <w:tc>
          <w:tcPr>
            <w:tcW w:w="0" w:type="auto"/>
            <w:vAlign w:val="center"/>
            <w:hideMark/>
          </w:tcPr>
          <w:p w14:paraId="4D902178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2D60E1F2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No public community (used only by Google)</w:t>
            </w:r>
          </w:p>
        </w:tc>
        <w:tc>
          <w:tcPr>
            <w:tcW w:w="0" w:type="auto"/>
            <w:vAlign w:val="center"/>
            <w:hideMark/>
          </w:tcPr>
          <w:p w14:paraId="78C8C339" w14:textId="77777777" w:rsidR="00636F15" w:rsidRPr="00636F15" w:rsidRDefault="00636F15" w:rsidP="00636F1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6F15">
              <w:rPr>
                <w:rFonts w:ascii="Times New Roman" w:eastAsia="Times New Roman" w:hAnsi="Times New Roman" w:cs="Times New Roman"/>
                <w:sz w:val="24"/>
                <w:szCs w:val="24"/>
              </w:rPr>
              <w:t>Large global open-source community</w:t>
            </w:r>
          </w:p>
        </w:tc>
      </w:tr>
    </w:tbl>
    <w:p w14:paraId="08E262AD" w14:textId="77777777" w:rsidR="00C3134E" w:rsidRDefault="00C3134E" w:rsidP="00497937"/>
    <w:p w14:paraId="778B7A67" w14:textId="3CE3CC69" w:rsidR="00636F15" w:rsidRDefault="00636F15">
      <w:r>
        <w:br w:type="page"/>
      </w:r>
    </w:p>
    <w:p w14:paraId="4DC5D365" w14:textId="77777777" w:rsidR="0051379F" w:rsidRPr="0051379F" w:rsidRDefault="0051379F" w:rsidP="00513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7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Here’s a clear </w:t>
      </w:r>
      <w:r w:rsidRPr="0051379F">
        <w:rPr>
          <w:rFonts w:ascii="Times New Roman" w:eastAsia="Times New Roman" w:hAnsi="Times New Roman" w:cs="Times New Roman"/>
          <w:b/>
          <w:bCs/>
          <w:sz w:val="24"/>
          <w:szCs w:val="24"/>
        </w:rPr>
        <w:t>tabular comparison</w:t>
      </w:r>
      <w:r w:rsidRPr="0051379F">
        <w:rPr>
          <w:rFonts w:ascii="Times New Roman" w:eastAsia="Times New Roman" w:hAnsi="Times New Roman" w:cs="Times New Roman"/>
          <w:sz w:val="24"/>
          <w:szCs w:val="24"/>
        </w:rPr>
        <w:t xml:space="preserve"> between </w:t>
      </w:r>
      <w:r w:rsidRPr="0051379F">
        <w:rPr>
          <w:rFonts w:ascii="Times New Roman" w:eastAsia="Times New Roman" w:hAnsi="Times New Roman" w:cs="Times New Roman"/>
          <w:b/>
          <w:bCs/>
          <w:sz w:val="24"/>
          <w:szCs w:val="24"/>
        </w:rPr>
        <w:t>Ab-initio Resource Assignment</w:t>
      </w:r>
      <w:r w:rsidRPr="0051379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1379F">
        <w:rPr>
          <w:rFonts w:ascii="Times New Roman" w:eastAsia="Times New Roman" w:hAnsi="Times New Roman" w:cs="Times New Roman"/>
          <w:b/>
          <w:bCs/>
          <w:sz w:val="24"/>
          <w:szCs w:val="24"/>
        </w:rPr>
        <w:t>Periodic Resource Optimization</w:t>
      </w:r>
      <w:r w:rsidRPr="0051379F">
        <w:rPr>
          <w:rFonts w:ascii="Times New Roman" w:eastAsia="Times New Roman" w:hAnsi="Times New Roman" w:cs="Times New Roman"/>
          <w:sz w:val="24"/>
          <w:szCs w:val="24"/>
        </w:rPr>
        <w:t xml:space="preserve">, often used in </w:t>
      </w:r>
      <w:r w:rsidRPr="0051379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management, operations, and resource planning</w:t>
      </w:r>
      <w:r w:rsidRPr="0051379F">
        <w:rPr>
          <w:rFonts w:ascii="Times New Roman" w:eastAsia="Times New Roman" w:hAnsi="Times New Roman" w:cs="Times New Roman"/>
          <w:sz w:val="24"/>
          <w:szCs w:val="24"/>
        </w:rPr>
        <w:t xml:space="preserve"> contexts:</w:t>
      </w:r>
    </w:p>
    <w:tbl>
      <w:tblPr>
        <w:tblW w:w="96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753"/>
        <w:gridCol w:w="3762"/>
      </w:tblGrid>
      <w:tr w:rsidR="0051379F" w:rsidRPr="0051379F" w14:paraId="02C88A67" w14:textId="77777777" w:rsidTr="006814BD">
        <w:trPr>
          <w:trHeight w:val="609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394B9C90" w14:textId="77777777" w:rsidR="0051379F" w:rsidRPr="0051379F" w:rsidRDefault="0051379F" w:rsidP="00513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24C2161B" w14:textId="77777777" w:rsidR="0051379F" w:rsidRPr="0051379F" w:rsidRDefault="0051379F" w:rsidP="00513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Ab-initio Resource Assignment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44D6E2D3" w14:textId="77777777" w:rsidR="0051379F" w:rsidRPr="0051379F" w:rsidRDefault="0051379F" w:rsidP="005137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Periodic Resource Optimization</w:t>
            </w:r>
          </w:p>
        </w:tc>
      </w:tr>
      <w:tr w:rsidR="0051379F" w:rsidRPr="0051379F" w14:paraId="2F5C3603" w14:textId="77777777" w:rsidTr="0051379F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62724B69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5C3EB9D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Initial assignment of resources at the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 of a project or process</w:t>
            </w:r>
          </w:p>
        </w:tc>
        <w:tc>
          <w:tcPr>
            <w:tcW w:w="0" w:type="auto"/>
            <w:vAlign w:val="center"/>
            <w:hideMark/>
          </w:tcPr>
          <w:p w14:paraId="5832C92A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Re-evaluation and adjustment of resources at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regular intervals</w:t>
            </w:r>
          </w:p>
        </w:tc>
      </w:tr>
      <w:tr w:rsidR="0051379F" w:rsidRPr="0051379F" w14:paraId="25087FDB" w14:textId="77777777" w:rsidTr="0051379F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7F90DE30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73A8D41E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Done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once</w:t>
            </w: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, usually at project initiation</w:t>
            </w:r>
          </w:p>
        </w:tc>
        <w:tc>
          <w:tcPr>
            <w:tcW w:w="0" w:type="auto"/>
            <w:vAlign w:val="center"/>
            <w:hideMark/>
          </w:tcPr>
          <w:p w14:paraId="2EDE6654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Done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periodically</w:t>
            </w: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weekly, monthly)</w:t>
            </w:r>
          </w:p>
        </w:tc>
      </w:tr>
      <w:tr w:rsidR="0051379F" w:rsidRPr="0051379F" w14:paraId="4C8AE75F" w14:textId="77777777" w:rsidTr="0051379F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521DB825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592E3723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Allocate resources based on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 plans and estimates</w:t>
            </w:r>
          </w:p>
        </w:tc>
        <w:tc>
          <w:tcPr>
            <w:tcW w:w="0" w:type="auto"/>
            <w:vAlign w:val="center"/>
            <w:hideMark/>
          </w:tcPr>
          <w:p w14:paraId="5D060F6E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 efficiency based on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performance and changes</w:t>
            </w:r>
          </w:p>
        </w:tc>
      </w:tr>
      <w:tr w:rsidR="0051379F" w:rsidRPr="0051379F" w14:paraId="3CE3F79D" w14:textId="77777777" w:rsidTr="0051379F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07DAFD62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7375238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Less flexible – assumes stability in requirements</w:t>
            </w:r>
          </w:p>
        </w:tc>
        <w:tc>
          <w:tcPr>
            <w:tcW w:w="0" w:type="auto"/>
            <w:vAlign w:val="center"/>
            <w:hideMark/>
          </w:tcPr>
          <w:p w14:paraId="205A2256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More flexible – adapts to changing resource needs</w:t>
            </w:r>
          </w:p>
        </w:tc>
      </w:tr>
      <w:tr w:rsidR="0051379F" w:rsidRPr="0051379F" w14:paraId="211342DE" w14:textId="77777777" w:rsidTr="0051379F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109F089F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Basis</w:t>
            </w:r>
          </w:p>
        </w:tc>
        <w:tc>
          <w:tcPr>
            <w:tcW w:w="0" w:type="auto"/>
            <w:vAlign w:val="center"/>
            <w:hideMark/>
          </w:tcPr>
          <w:p w14:paraId="401A7349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Based on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forecasted workloads, assumptions, and availability</w:t>
            </w:r>
          </w:p>
        </w:tc>
        <w:tc>
          <w:tcPr>
            <w:tcW w:w="0" w:type="auto"/>
            <w:vAlign w:val="center"/>
            <w:hideMark/>
          </w:tcPr>
          <w:p w14:paraId="51C581D9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Based on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real-time data, progress reports, and performance</w:t>
            </w:r>
          </w:p>
        </w:tc>
      </w:tr>
      <w:tr w:rsidR="0051379F" w:rsidRPr="0051379F" w14:paraId="45DDDD6A" w14:textId="77777777" w:rsidTr="0051379F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7AF8FABD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Usage Scenario</w:t>
            </w:r>
          </w:p>
        </w:tc>
        <w:tc>
          <w:tcPr>
            <w:tcW w:w="0" w:type="auto"/>
            <w:vAlign w:val="center"/>
            <w:hideMark/>
          </w:tcPr>
          <w:p w14:paraId="3CB8186D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Suitable for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static or predictable environments</w:t>
            </w:r>
          </w:p>
        </w:tc>
        <w:tc>
          <w:tcPr>
            <w:tcW w:w="0" w:type="auto"/>
            <w:vAlign w:val="center"/>
            <w:hideMark/>
          </w:tcPr>
          <w:p w14:paraId="7D8DD97F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Suitable for </w:t>
            </w: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dynamic or changing environments</w:t>
            </w:r>
          </w:p>
        </w:tc>
      </w:tr>
      <w:tr w:rsidR="0051379F" w:rsidRPr="0051379F" w14:paraId="738A9AD5" w14:textId="77777777" w:rsidTr="0051379F">
        <w:trPr>
          <w:trHeight w:val="1216"/>
          <w:tblCellSpacing w:w="15" w:type="dxa"/>
        </w:trPr>
        <w:tc>
          <w:tcPr>
            <w:tcW w:w="0" w:type="auto"/>
            <w:vAlign w:val="center"/>
            <w:hideMark/>
          </w:tcPr>
          <w:p w14:paraId="6B840425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Responsiveness to Change</w:t>
            </w:r>
          </w:p>
        </w:tc>
        <w:tc>
          <w:tcPr>
            <w:tcW w:w="0" w:type="auto"/>
            <w:vAlign w:val="center"/>
            <w:hideMark/>
          </w:tcPr>
          <w:p w14:paraId="429FFB13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Poor – not responsive to ongoing changes</w:t>
            </w:r>
          </w:p>
        </w:tc>
        <w:tc>
          <w:tcPr>
            <w:tcW w:w="0" w:type="auto"/>
            <w:vAlign w:val="center"/>
            <w:hideMark/>
          </w:tcPr>
          <w:p w14:paraId="0E6FD6A8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High – designed to adapt and optimize regularly</w:t>
            </w:r>
          </w:p>
        </w:tc>
      </w:tr>
      <w:tr w:rsidR="0051379F" w:rsidRPr="0051379F" w14:paraId="250335A4" w14:textId="77777777" w:rsidTr="0051379F">
        <w:trPr>
          <w:trHeight w:val="1182"/>
          <w:tblCellSpacing w:w="15" w:type="dxa"/>
        </w:trPr>
        <w:tc>
          <w:tcPr>
            <w:tcW w:w="0" w:type="auto"/>
            <w:vAlign w:val="center"/>
            <w:hideMark/>
          </w:tcPr>
          <w:p w14:paraId="2762D93D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634B661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Assigning a set of developers at the start of a project</w:t>
            </w:r>
          </w:p>
        </w:tc>
        <w:tc>
          <w:tcPr>
            <w:tcW w:w="0" w:type="auto"/>
            <w:vAlign w:val="center"/>
            <w:hideMark/>
          </w:tcPr>
          <w:p w14:paraId="7F456A12" w14:textId="77777777" w:rsidR="0051379F" w:rsidRPr="0051379F" w:rsidRDefault="0051379F" w:rsidP="005137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379F">
              <w:rPr>
                <w:rFonts w:ascii="Times New Roman" w:eastAsia="Times New Roman" w:hAnsi="Times New Roman" w:cs="Times New Roman"/>
                <w:sz w:val="24"/>
                <w:szCs w:val="24"/>
              </w:rPr>
              <w:t>Reallocating developers between teams based on project workload</w:t>
            </w:r>
          </w:p>
        </w:tc>
      </w:tr>
    </w:tbl>
    <w:p w14:paraId="0A25AFE4" w14:textId="473B64B2" w:rsidR="008B7D86" w:rsidRDefault="008B7D86" w:rsidP="0051379F"/>
    <w:p w14:paraId="4C92E54B" w14:textId="77777777" w:rsidR="008B7D86" w:rsidRDefault="008B7D86">
      <w:r>
        <w:br w:type="page"/>
      </w:r>
    </w:p>
    <w:tbl>
      <w:tblPr>
        <w:tblW w:w="93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334"/>
        <w:gridCol w:w="4024"/>
      </w:tblGrid>
      <w:tr w:rsidR="008B7D86" w:rsidRPr="008B7D86" w14:paraId="0E864F92" w14:textId="77777777" w:rsidTr="008B7D86">
        <w:trPr>
          <w:trHeight w:val="593"/>
          <w:tblHeader/>
          <w:tblCellSpacing w:w="15" w:type="dxa"/>
        </w:trPr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63B34CCE" w14:textId="77777777" w:rsidR="008B7D86" w:rsidRPr="008B7D86" w:rsidRDefault="008B7D86" w:rsidP="008B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7096744B" w14:textId="77777777" w:rsidR="008B7D86" w:rsidRPr="008B7D86" w:rsidRDefault="008B7D86" w:rsidP="008B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OpenNebula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  <w:hideMark/>
          </w:tcPr>
          <w:p w14:paraId="56F84BF1" w14:textId="77777777" w:rsidR="008B7D86" w:rsidRPr="008B7D86" w:rsidRDefault="008B7D86" w:rsidP="008B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OpenStack</w:t>
            </w:r>
          </w:p>
        </w:tc>
      </w:tr>
      <w:tr w:rsidR="008B7D86" w:rsidRPr="008B7D86" w14:paraId="0D639E53" w14:textId="77777777" w:rsidTr="008B7D86">
        <w:trPr>
          <w:trHeight w:val="1151"/>
          <w:tblCellSpacing w:w="15" w:type="dxa"/>
        </w:trPr>
        <w:tc>
          <w:tcPr>
            <w:tcW w:w="0" w:type="auto"/>
            <w:vAlign w:val="center"/>
            <w:hideMark/>
          </w:tcPr>
          <w:p w14:paraId="51A7408C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86410A8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and lightweight</w:t>
            </w: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open-source cloud platform</w:t>
            </w:r>
          </w:p>
        </w:tc>
        <w:tc>
          <w:tcPr>
            <w:tcW w:w="0" w:type="auto"/>
            <w:vAlign w:val="center"/>
            <w:hideMark/>
          </w:tcPr>
          <w:p w14:paraId="51DFAFAF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modular and scalable</w:t>
            </w: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open-source cloud computing platform</w:t>
            </w:r>
          </w:p>
        </w:tc>
      </w:tr>
      <w:tr w:rsidR="008B7D86" w:rsidRPr="008B7D86" w14:paraId="4D08F563" w14:textId="77777777" w:rsidTr="008B7D86">
        <w:trPr>
          <w:trHeight w:val="1185"/>
          <w:tblCellSpacing w:w="15" w:type="dxa"/>
        </w:trPr>
        <w:tc>
          <w:tcPr>
            <w:tcW w:w="0" w:type="auto"/>
            <w:vAlign w:val="center"/>
            <w:hideMark/>
          </w:tcPr>
          <w:p w14:paraId="41BD9026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204FCBE9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Small to medium enterprises, private cloud setups</w:t>
            </w:r>
          </w:p>
        </w:tc>
        <w:tc>
          <w:tcPr>
            <w:tcW w:w="0" w:type="auto"/>
            <w:vAlign w:val="center"/>
            <w:hideMark/>
          </w:tcPr>
          <w:p w14:paraId="304E75C6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enterprises, public/private/hybrid cloud providers</w:t>
            </w:r>
          </w:p>
        </w:tc>
      </w:tr>
      <w:tr w:rsidR="008B7D86" w:rsidRPr="008B7D86" w14:paraId="57CBCADE" w14:textId="77777777" w:rsidTr="008B7D86">
        <w:trPr>
          <w:trHeight w:val="1185"/>
          <w:tblCellSpacing w:w="15" w:type="dxa"/>
        </w:trPr>
        <w:tc>
          <w:tcPr>
            <w:tcW w:w="0" w:type="auto"/>
            <w:vAlign w:val="center"/>
            <w:hideMark/>
          </w:tcPr>
          <w:p w14:paraId="6BBAA33D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21557EA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install, configure, and manage</w:t>
            </w:r>
          </w:p>
        </w:tc>
        <w:tc>
          <w:tcPr>
            <w:tcW w:w="0" w:type="auto"/>
            <w:vAlign w:val="center"/>
            <w:hideMark/>
          </w:tcPr>
          <w:p w14:paraId="37DA967B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with many services/modules</w:t>
            </w:r>
          </w:p>
        </w:tc>
      </w:tr>
      <w:tr w:rsidR="008B7D86" w:rsidRPr="008B7D86" w14:paraId="6EC217A5" w14:textId="77777777" w:rsidTr="008B7D86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40328CDA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E5257BE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Monolithic and lightweight</w:t>
            </w:r>
          </w:p>
        </w:tc>
        <w:tc>
          <w:tcPr>
            <w:tcW w:w="0" w:type="auto"/>
            <w:vAlign w:val="center"/>
            <w:hideMark/>
          </w:tcPr>
          <w:p w14:paraId="67FCF7FA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Modular and distributed</w:t>
            </w:r>
          </w:p>
        </w:tc>
      </w:tr>
      <w:tr w:rsidR="008B7D86" w:rsidRPr="008B7D86" w14:paraId="422441A4" w14:textId="77777777" w:rsidTr="008B7D86">
        <w:trPr>
          <w:trHeight w:val="1743"/>
          <w:tblCellSpacing w:w="15" w:type="dxa"/>
        </w:trPr>
        <w:tc>
          <w:tcPr>
            <w:tcW w:w="0" w:type="auto"/>
            <w:vAlign w:val="center"/>
            <w:hideMark/>
          </w:tcPr>
          <w:p w14:paraId="27120F60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E4A838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 for </w:t>
            </w: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centers, virtualization, and private clouds</w:t>
            </w:r>
          </w:p>
        </w:tc>
        <w:tc>
          <w:tcPr>
            <w:tcW w:w="0" w:type="auto"/>
            <w:vAlign w:val="center"/>
            <w:hideMark/>
          </w:tcPr>
          <w:p w14:paraId="31165E16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Best for </w:t>
            </w: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IaaS, public clouds, and large cloud environments</w:t>
            </w:r>
          </w:p>
        </w:tc>
      </w:tr>
      <w:tr w:rsidR="008B7D86" w:rsidRPr="008B7D86" w14:paraId="12268069" w14:textId="77777777" w:rsidTr="008B7D86">
        <w:trPr>
          <w:trHeight w:val="1185"/>
          <w:tblCellSpacing w:w="15" w:type="dxa"/>
        </w:trPr>
        <w:tc>
          <w:tcPr>
            <w:tcW w:w="0" w:type="auto"/>
            <w:vAlign w:val="center"/>
            <w:hideMark/>
          </w:tcPr>
          <w:p w14:paraId="03F70DA5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Resource Management</w:t>
            </w:r>
          </w:p>
        </w:tc>
        <w:tc>
          <w:tcPr>
            <w:tcW w:w="0" w:type="auto"/>
            <w:vAlign w:val="center"/>
            <w:hideMark/>
          </w:tcPr>
          <w:p w14:paraId="37D316FC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3825832F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Decentralized and more flexible</w:t>
            </w:r>
          </w:p>
        </w:tc>
      </w:tr>
      <w:tr w:rsidR="008B7D86" w:rsidRPr="008B7D86" w14:paraId="5D8D18E0" w14:textId="77777777" w:rsidTr="008B7D86">
        <w:trPr>
          <w:trHeight w:val="1185"/>
          <w:tblCellSpacing w:w="15" w:type="dxa"/>
        </w:trPr>
        <w:tc>
          <w:tcPr>
            <w:tcW w:w="0" w:type="auto"/>
            <w:vAlign w:val="center"/>
            <w:hideMark/>
          </w:tcPr>
          <w:p w14:paraId="6A1909EB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Hypervisor Support</w:t>
            </w:r>
          </w:p>
        </w:tc>
        <w:tc>
          <w:tcPr>
            <w:tcW w:w="0" w:type="auto"/>
            <w:vAlign w:val="center"/>
            <w:hideMark/>
          </w:tcPr>
          <w:p w14:paraId="5D9E6B0A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KVM, VMware, LXD</w:t>
            </w:r>
          </w:p>
        </w:tc>
        <w:tc>
          <w:tcPr>
            <w:tcW w:w="0" w:type="auto"/>
            <w:vAlign w:val="center"/>
            <w:hideMark/>
          </w:tcPr>
          <w:p w14:paraId="217D4357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KVM, Xen, VMware, Hyper-V, etc.</w:t>
            </w:r>
          </w:p>
        </w:tc>
      </w:tr>
      <w:tr w:rsidR="008B7D86" w:rsidRPr="008B7D86" w14:paraId="70EBFE75" w14:textId="77777777" w:rsidTr="008B7D86">
        <w:trPr>
          <w:trHeight w:val="1151"/>
          <w:tblCellSpacing w:w="15" w:type="dxa"/>
        </w:trPr>
        <w:tc>
          <w:tcPr>
            <w:tcW w:w="0" w:type="auto"/>
            <w:vAlign w:val="center"/>
            <w:hideMark/>
          </w:tcPr>
          <w:p w14:paraId="09003307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and Support</w:t>
            </w:r>
          </w:p>
        </w:tc>
        <w:tc>
          <w:tcPr>
            <w:tcW w:w="0" w:type="auto"/>
            <w:vAlign w:val="center"/>
            <w:hideMark/>
          </w:tcPr>
          <w:p w14:paraId="67B24B5D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Smaller but focused community</w:t>
            </w:r>
          </w:p>
        </w:tc>
        <w:tc>
          <w:tcPr>
            <w:tcW w:w="0" w:type="auto"/>
            <w:vAlign w:val="center"/>
            <w:hideMark/>
          </w:tcPr>
          <w:p w14:paraId="3E0214FD" w14:textId="77777777" w:rsidR="008B7D86" w:rsidRPr="008B7D86" w:rsidRDefault="008B7D86" w:rsidP="008B7D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7D86">
              <w:rPr>
                <w:rFonts w:ascii="Times New Roman" w:eastAsia="Times New Roman" w:hAnsi="Times New Roman" w:cs="Times New Roman"/>
                <w:sz w:val="24"/>
                <w:szCs w:val="24"/>
              </w:rPr>
              <w:t>Large global community with strong backing (e.g., IBM, Red Hat)</w:t>
            </w:r>
          </w:p>
        </w:tc>
      </w:tr>
    </w:tbl>
    <w:p w14:paraId="7C042CE6" w14:textId="77777777" w:rsidR="00636F15" w:rsidRDefault="00636F15" w:rsidP="0051379F"/>
    <w:sectPr w:rsidR="0063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F4F"/>
    <w:rsid w:val="00032D87"/>
    <w:rsid w:val="00085674"/>
    <w:rsid w:val="00295E38"/>
    <w:rsid w:val="00497937"/>
    <w:rsid w:val="0051379F"/>
    <w:rsid w:val="00636F15"/>
    <w:rsid w:val="006814BD"/>
    <w:rsid w:val="008B7D86"/>
    <w:rsid w:val="00A36050"/>
    <w:rsid w:val="00B30B21"/>
    <w:rsid w:val="00C3134E"/>
    <w:rsid w:val="00CF187C"/>
    <w:rsid w:val="00E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B260"/>
  <w15:chartTrackingRefBased/>
  <w15:docId w15:val="{6357FEA3-761D-43FA-8C57-84AB5E55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F4F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3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7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11</cp:revision>
  <dcterms:created xsi:type="dcterms:W3CDTF">2025-04-07T17:26:00Z</dcterms:created>
  <dcterms:modified xsi:type="dcterms:W3CDTF">2025-04-07T19:04:00Z</dcterms:modified>
</cp:coreProperties>
</file>