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029FEB" w14:textId="44CCF872" w:rsidR="00A63BDF" w:rsidRPr="00A63BDF" w:rsidRDefault="00A63BDF" w:rsidP="00A63BDF">
      <w:pPr>
        <w:spacing w:before="100" w:beforeAutospacing="1" w:after="100" w:afterAutospacing="1" w:line="240" w:lineRule="auto"/>
        <w:outlineLvl w:val="2"/>
        <w:rPr>
          <w:rFonts w:ascii="Times New Roman" w:eastAsia="Times New Roman" w:hAnsi="Times New Roman" w:cs="Times New Roman"/>
          <w:b/>
          <w:bCs/>
          <w:sz w:val="27"/>
          <w:szCs w:val="27"/>
        </w:rPr>
      </w:pPr>
      <w:r w:rsidRPr="00A63BDF">
        <w:rPr>
          <w:rFonts w:ascii="Times New Roman" w:eastAsia="Times New Roman" w:hAnsi="Times New Roman" w:cs="Times New Roman"/>
          <w:b/>
          <w:bCs/>
          <w:sz w:val="27"/>
          <w:szCs w:val="27"/>
        </w:rPr>
        <w:t>1. Introduction</w:t>
      </w:r>
      <w:r w:rsidR="00632A11">
        <w:rPr>
          <w:rFonts w:ascii="Times New Roman" w:eastAsia="Times New Roman" w:hAnsi="Times New Roman" w:cs="Times New Roman"/>
          <w:b/>
          <w:bCs/>
          <w:sz w:val="27"/>
          <w:szCs w:val="27"/>
        </w:rPr>
        <w:t xml:space="preserve"> to Virtualization</w:t>
      </w:r>
    </w:p>
    <w:p w14:paraId="2CBDA42F" w14:textId="77777777" w:rsidR="00A63BDF" w:rsidRPr="00A63BDF" w:rsidRDefault="00A63BDF" w:rsidP="00A63BDF">
      <w:pPr>
        <w:spacing w:before="100" w:beforeAutospacing="1" w:after="100" w:afterAutospacing="1" w:line="240" w:lineRule="auto"/>
        <w:outlineLvl w:val="3"/>
        <w:rPr>
          <w:rFonts w:ascii="Times New Roman" w:eastAsia="Times New Roman" w:hAnsi="Times New Roman" w:cs="Times New Roman"/>
          <w:b/>
          <w:bCs/>
          <w:sz w:val="24"/>
          <w:szCs w:val="24"/>
        </w:rPr>
      </w:pPr>
      <w:r w:rsidRPr="00A63BDF">
        <w:rPr>
          <w:rFonts w:ascii="Times New Roman" w:eastAsia="Times New Roman" w:hAnsi="Times New Roman" w:cs="Times New Roman"/>
          <w:b/>
          <w:bCs/>
          <w:sz w:val="24"/>
          <w:szCs w:val="24"/>
        </w:rPr>
        <w:t>Definition of Virtualization</w:t>
      </w:r>
    </w:p>
    <w:p w14:paraId="02506031"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Virtualization is a technology that enables the creation of multiple simulated environments or dedicated resources from a single physical hardware system. It involves abstracting and allocating computing resources such as processors, memory, storage, and networking to multiple virtual instances, allowing them to function independently. This is achieved through </w:t>
      </w:r>
      <w:r w:rsidRPr="00A63BDF">
        <w:rPr>
          <w:rFonts w:ascii="Times New Roman" w:eastAsia="Times New Roman" w:hAnsi="Times New Roman" w:cs="Times New Roman"/>
          <w:b/>
          <w:bCs/>
          <w:sz w:val="24"/>
          <w:szCs w:val="24"/>
        </w:rPr>
        <w:t>hypervisors</w:t>
      </w:r>
      <w:r w:rsidRPr="00A63BDF">
        <w:rPr>
          <w:rFonts w:ascii="Times New Roman" w:eastAsia="Times New Roman" w:hAnsi="Times New Roman" w:cs="Times New Roman"/>
          <w:sz w:val="24"/>
          <w:szCs w:val="24"/>
        </w:rPr>
        <w:t xml:space="preserve"> or </w:t>
      </w:r>
      <w:r w:rsidRPr="00A63BDF">
        <w:rPr>
          <w:rFonts w:ascii="Times New Roman" w:eastAsia="Times New Roman" w:hAnsi="Times New Roman" w:cs="Times New Roman"/>
          <w:b/>
          <w:bCs/>
          <w:sz w:val="24"/>
          <w:szCs w:val="24"/>
        </w:rPr>
        <w:t>virtual machine monitors (VMMs)</w:t>
      </w:r>
      <w:r w:rsidRPr="00A63BDF">
        <w:rPr>
          <w:rFonts w:ascii="Times New Roman" w:eastAsia="Times New Roman" w:hAnsi="Times New Roman" w:cs="Times New Roman"/>
          <w:sz w:val="24"/>
          <w:szCs w:val="24"/>
        </w:rPr>
        <w:t>, which create and manage virtual machines (VMs) or containers, ensuring efficient resource utilization.</w:t>
      </w:r>
    </w:p>
    <w:p w14:paraId="6086E55B" w14:textId="77777777" w:rsidR="00A63BDF" w:rsidRPr="00D95127"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Instead of relying on separate hardware for different applications or operating systems, virtualization allows organizations to maximize their IT infrastructure by running multiple environments on a single physical server. This enhances flexibility, reduces hardware costs, and improves system efficiency.</w:t>
      </w:r>
    </w:p>
    <w:p w14:paraId="5493C1F5" w14:textId="7F1A3969" w:rsidR="00B90637" w:rsidRDefault="00B90637" w:rsidP="00B90637">
      <w:pPr>
        <w:spacing w:before="100" w:beforeAutospacing="1" w:after="100" w:afterAutospacing="1" w:line="240" w:lineRule="auto"/>
        <w:jc w:val="center"/>
        <w:rPr>
          <w:rFonts w:ascii="Times New Roman" w:eastAsia="Times New Roman" w:hAnsi="Times New Roman" w:cs="Times New Roman"/>
          <w:sz w:val="24"/>
          <w:szCs w:val="24"/>
        </w:rPr>
      </w:pPr>
      <w:r w:rsidRPr="00D95127">
        <w:rPr>
          <w:rFonts w:ascii="Times New Roman" w:hAnsi="Times New Roman" w:cs="Times New Roman"/>
          <w:noProof/>
        </w:rPr>
        <w:drawing>
          <wp:inline distT="0" distB="0" distL="0" distR="0" wp14:anchorId="7E676AA6" wp14:editId="7112F3A7">
            <wp:extent cx="2860675" cy="1602740"/>
            <wp:effectExtent l="0" t="0" r="0" b="0"/>
            <wp:docPr id="4" name="Picture 4" descr="What is virtualization and how it works | Cloud4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What is virtualization and how it works | Cloud4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60675" cy="1602740"/>
                    </a:xfrm>
                    <a:prstGeom prst="rect">
                      <a:avLst/>
                    </a:prstGeom>
                    <a:noFill/>
                    <a:ln>
                      <a:noFill/>
                    </a:ln>
                  </pic:spPr>
                </pic:pic>
              </a:graphicData>
            </a:graphic>
          </wp:inline>
        </w:drawing>
      </w:r>
    </w:p>
    <w:p w14:paraId="2E15735E" w14:textId="08F7E817" w:rsidR="00E4379D" w:rsidRPr="00A63BDF" w:rsidRDefault="00E4379D" w:rsidP="00B90637">
      <w:pPr>
        <w:spacing w:before="100" w:beforeAutospacing="1" w:after="100" w:afterAutospacing="1"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 Virtualization</w:t>
      </w:r>
    </w:p>
    <w:p w14:paraId="3219BEAF" w14:textId="77777777" w:rsidR="00A63BDF" w:rsidRPr="00A63BDF" w:rsidRDefault="00107F2E" w:rsidP="00A63BD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7495BC">
          <v:rect id="_x0000_i1025" style="width:0;height:1.5pt" o:hralign="center" o:hrstd="t" o:hr="t" fillcolor="#a0a0a0" stroked="f"/>
        </w:pict>
      </w:r>
    </w:p>
    <w:p w14:paraId="20B51C43" w14:textId="77777777" w:rsidR="00A63BDF" w:rsidRPr="00A63BDF" w:rsidRDefault="00A63BDF" w:rsidP="00A63BDF">
      <w:pPr>
        <w:spacing w:before="100" w:beforeAutospacing="1" w:after="100" w:afterAutospacing="1" w:line="240" w:lineRule="auto"/>
        <w:outlineLvl w:val="3"/>
        <w:rPr>
          <w:rFonts w:ascii="Times New Roman" w:eastAsia="Times New Roman" w:hAnsi="Times New Roman" w:cs="Times New Roman"/>
          <w:b/>
          <w:bCs/>
          <w:sz w:val="24"/>
          <w:szCs w:val="24"/>
        </w:rPr>
      </w:pPr>
      <w:r w:rsidRPr="00A63BDF">
        <w:rPr>
          <w:rFonts w:ascii="Times New Roman" w:eastAsia="Times New Roman" w:hAnsi="Times New Roman" w:cs="Times New Roman"/>
          <w:b/>
          <w:bCs/>
          <w:sz w:val="24"/>
          <w:szCs w:val="24"/>
        </w:rPr>
        <w:t>Importance and Benefits of Virtualization</w:t>
      </w:r>
    </w:p>
    <w:p w14:paraId="5D437260" w14:textId="3CC5679A" w:rsidR="00A63BDF" w:rsidRPr="00A63BDF" w:rsidRDefault="00A63BDF" w:rsidP="00DB41F7">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1. Efficient Resource Utilization</w:t>
      </w:r>
      <w:r w:rsidR="00DB41F7" w:rsidRPr="00D95127">
        <w:rPr>
          <w:rFonts w:ascii="Times New Roman" w:eastAsia="Times New Roman" w:hAnsi="Times New Roman" w:cs="Times New Roman"/>
          <w:b/>
          <w:bCs/>
          <w:sz w:val="20"/>
          <w:szCs w:val="20"/>
        </w:rPr>
        <w:t xml:space="preserve">: </w:t>
      </w:r>
      <w:r w:rsidR="00DB41F7" w:rsidRPr="00D95127">
        <w:rPr>
          <w:rFonts w:ascii="Times New Roman" w:eastAsia="Times New Roman" w:hAnsi="Times New Roman" w:cs="Times New Roman"/>
          <w:sz w:val="20"/>
          <w:szCs w:val="20"/>
        </w:rPr>
        <w:t>T</w:t>
      </w:r>
      <w:r w:rsidRPr="00A63BDF">
        <w:rPr>
          <w:rFonts w:ascii="Times New Roman" w:eastAsia="Times New Roman" w:hAnsi="Times New Roman" w:cs="Times New Roman"/>
          <w:sz w:val="24"/>
          <w:szCs w:val="24"/>
        </w:rPr>
        <w:t>raditionally, IT infrastructures required multiple physical servers to run different applications and operating systems, leading to underutilized resources. Virtualization consolidates workloads, allowing multiple virtual machines to share the same physical hardware, maximizing resource usage.</w:t>
      </w:r>
    </w:p>
    <w:p w14:paraId="12E84296" w14:textId="518BE9A9" w:rsidR="00A63BDF" w:rsidRPr="00A63BDF" w:rsidRDefault="00A63BDF" w:rsidP="00DB41F7">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2. Cost Savings</w:t>
      </w:r>
      <w:r w:rsidR="00DB41F7" w:rsidRPr="00D95127">
        <w:rPr>
          <w:rFonts w:ascii="Times New Roman" w:eastAsia="Times New Roman" w:hAnsi="Times New Roman" w:cs="Times New Roman"/>
          <w:b/>
          <w:bCs/>
          <w:sz w:val="20"/>
          <w:szCs w:val="20"/>
        </w:rPr>
        <w:t xml:space="preserve">: </w:t>
      </w:r>
      <w:r w:rsidRPr="00A63BDF">
        <w:rPr>
          <w:rFonts w:ascii="Times New Roman" w:eastAsia="Times New Roman" w:hAnsi="Times New Roman" w:cs="Times New Roman"/>
          <w:sz w:val="24"/>
          <w:szCs w:val="24"/>
        </w:rPr>
        <w:t>By reducing the need for multiple physical servers, organizations can save on hardware, power consumption, cooling, and maintenance costs. Virtualization enables businesses to deploy and manage applications more efficiently without significant capital investment.</w:t>
      </w:r>
    </w:p>
    <w:p w14:paraId="3EF6A42E" w14:textId="4FD702EC" w:rsidR="00A63BDF" w:rsidRPr="00A63BDF" w:rsidRDefault="00A63BDF" w:rsidP="00DB41F7">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3. Scalability and Flexibility</w:t>
      </w:r>
      <w:r w:rsidR="00DB41F7" w:rsidRPr="00D95127">
        <w:rPr>
          <w:rFonts w:ascii="Times New Roman" w:eastAsia="Times New Roman" w:hAnsi="Times New Roman" w:cs="Times New Roman"/>
          <w:b/>
          <w:bCs/>
          <w:sz w:val="20"/>
          <w:szCs w:val="20"/>
        </w:rPr>
        <w:t xml:space="preserve">: </w:t>
      </w:r>
      <w:r w:rsidRPr="00A63BDF">
        <w:rPr>
          <w:rFonts w:ascii="Times New Roman" w:eastAsia="Times New Roman" w:hAnsi="Times New Roman" w:cs="Times New Roman"/>
          <w:sz w:val="24"/>
          <w:szCs w:val="24"/>
        </w:rPr>
        <w:t>Virtualized environments allow businesses to scale their IT infrastructure quickly. New virtual machines can be created, configured, and deployed in minutes, making it easier to meet dynamic business demands.</w:t>
      </w:r>
    </w:p>
    <w:p w14:paraId="48736C20" w14:textId="7EC5FB3F" w:rsidR="00A63BDF" w:rsidRPr="00A63BDF" w:rsidRDefault="00A63BDF" w:rsidP="00DB41F7">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4. Disaster Recovery and Business Continuity</w:t>
      </w:r>
      <w:r w:rsidR="00DB41F7" w:rsidRPr="00D95127">
        <w:rPr>
          <w:rFonts w:ascii="Times New Roman" w:eastAsia="Times New Roman" w:hAnsi="Times New Roman" w:cs="Times New Roman"/>
          <w:b/>
          <w:bCs/>
          <w:sz w:val="20"/>
          <w:szCs w:val="20"/>
        </w:rPr>
        <w:t xml:space="preserve">: </w:t>
      </w:r>
      <w:r w:rsidRPr="00A63BDF">
        <w:rPr>
          <w:rFonts w:ascii="Times New Roman" w:eastAsia="Times New Roman" w:hAnsi="Times New Roman" w:cs="Times New Roman"/>
          <w:sz w:val="24"/>
          <w:szCs w:val="24"/>
        </w:rPr>
        <w:t xml:space="preserve">Virtualization simplifies disaster recovery by enabling quick backup and restoration of virtual machines. Organizations can create snapshots of virtual environments and store them in multiple locations, ensuring minimal downtime in case of system </w:t>
      </w:r>
      <w:proofErr w:type="gramStart"/>
      <w:r w:rsidRPr="00A63BDF">
        <w:rPr>
          <w:rFonts w:ascii="Times New Roman" w:eastAsia="Times New Roman" w:hAnsi="Times New Roman" w:cs="Times New Roman"/>
          <w:sz w:val="24"/>
          <w:szCs w:val="24"/>
        </w:rPr>
        <w:t>failures..</w:t>
      </w:r>
      <w:proofErr w:type="gramEnd"/>
    </w:p>
    <w:p w14:paraId="0F07D747" w14:textId="77777777" w:rsidR="00A63BDF" w:rsidRPr="00A63BDF" w:rsidRDefault="00107F2E" w:rsidP="00A63BDF">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10A12484">
          <v:rect id="_x0000_i1026" style="width:0;height:1.5pt" o:hralign="center" o:hrstd="t" o:hr="t" fillcolor="#a0a0a0" stroked="f"/>
        </w:pict>
      </w:r>
    </w:p>
    <w:p w14:paraId="3ADA757E" w14:textId="0C44AD81" w:rsidR="00A63BDF" w:rsidRPr="00A63BDF" w:rsidRDefault="00A63BDF" w:rsidP="00A63BDF">
      <w:pPr>
        <w:spacing w:before="100" w:beforeAutospacing="1" w:after="100" w:afterAutospacing="1" w:line="240" w:lineRule="auto"/>
        <w:jc w:val="both"/>
        <w:outlineLvl w:val="3"/>
        <w:rPr>
          <w:rFonts w:ascii="Times New Roman" w:eastAsia="Times New Roman" w:hAnsi="Times New Roman" w:cs="Times New Roman"/>
          <w:b/>
          <w:bCs/>
          <w:sz w:val="24"/>
          <w:szCs w:val="24"/>
        </w:rPr>
      </w:pPr>
      <w:r w:rsidRPr="00A63BDF">
        <w:rPr>
          <w:rFonts w:ascii="Times New Roman" w:eastAsia="Times New Roman" w:hAnsi="Times New Roman" w:cs="Times New Roman"/>
          <w:b/>
          <w:bCs/>
          <w:sz w:val="24"/>
          <w:szCs w:val="24"/>
        </w:rPr>
        <w:t xml:space="preserve">Types of </w:t>
      </w:r>
      <w:proofErr w:type="gramStart"/>
      <w:r w:rsidRPr="00A63BDF">
        <w:rPr>
          <w:rFonts w:ascii="Times New Roman" w:eastAsia="Times New Roman" w:hAnsi="Times New Roman" w:cs="Times New Roman"/>
          <w:b/>
          <w:bCs/>
          <w:sz w:val="24"/>
          <w:szCs w:val="24"/>
        </w:rPr>
        <w:t>Virtualization</w:t>
      </w:r>
      <w:proofErr w:type="gramEnd"/>
      <w:r w:rsidR="00DB41F7" w:rsidRPr="00D95127">
        <w:rPr>
          <w:rFonts w:ascii="Times New Roman" w:eastAsia="Times New Roman" w:hAnsi="Times New Roman" w:cs="Times New Roman"/>
          <w:b/>
          <w:bCs/>
          <w:sz w:val="24"/>
          <w:szCs w:val="24"/>
        </w:rPr>
        <w:t>:</w:t>
      </w:r>
    </w:p>
    <w:p w14:paraId="69DA2D2D"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Virtualization can be categorized into different types based on the resources being virtualized. These include:</w:t>
      </w:r>
    </w:p>
    <w:p w14:paraId="7203FF58" w14:textId="77777777" w:rsidR="00A63BDF" w:rsidRPr="00107F2E" w:rsidRDefault="00A63BDF" w:rsidP="00A63BDF">
      <w:pPr>
        <w:spacing w:before="100" w:beforeAutospacing="1" w:after="100" w:afterAutospacing="1" w:line="240" w:lineRule="auto"/>
        <w:jc w:val="both"/>
        <w:outlineLvl w:val="4"/>
        <w:rPr>
          <w:rFonts w:ascii="Times New Roman" w:eastAsia="Times New Roman" w:hAnsi="Times New Roman" w:cs="Times New Roman"/>
          <w:b/>
          <w:bCs/>
        </w:rPr>
      </w:pPr>
      <w:r w:rsidRPr="00107F2E">
        <w:rPr>
          <w:rFonts w:ascii="Times New Roman" w:eastAsia="Times New Roman" w:hAnsi="Times New Roman" w:cs="Times New Roman"/>
          <w:b/>
          <w:bCs/>
        </w:rPr>
        <w:t>1. Server Virtualization</w:t>
      </w:r>
    </w:p>
    <w:p w14:paraId="1E67D7AB"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Server virtualization allows multiple virtual servers to run on a single physical machine. Each virtual server operates independently with its own operating system and applications. This reduces the number of physical servers required, leading to better resource allocation and cost savings. </w:t>
      </w:r>
      <w:r w:rsidRPr="00A63BDF">
        <w:rPr>
          <w:rFonts w:ascii="Times New Roman" w:eastAsia="Times New Roman" w:hAnsi="Times New Roman" w:cs="Times New Roman"/>
          <w:b/>
          <w:bCs/>
          <w:sz w:val="24"/>
          <w:szCs w:val="24"/>
        </w:rPr>
        <w:t>Examples include VMware vSphere, Microsoft Hyper-V, and KVM (Kernel-based Virtual Machine).</w:t>
      </w:r>
    </w:p>
    <w:p w14:paraId="10C988FA" w14:textId="77777777" w:rsidR="00A63BDF" w:rsidRPr="00107F2E" w:rsidRDefault="00A63BDF" w:rsidP="00A63BDF">
      <w:pPr>
        <w:spacing w:before="100" w:beforeAutospacing="1" w:after="100" w:afterAutospacing="1" w:line="240" w:lineRule="auto"/>
        <w:jc w:val="both"/>
        <w:outlineLvl w:val="4"/>
        <w:rPr>
          <w:rFonts w:ascii="Times New Roman" w:eastAsia="Times New Roman" w:hAnsi="Times New Roman" w:cs="Times New Roman"/>
          <w:b/>
          <w:bCs/>
        </w:rPr>
      </w:pPr>
      <w:r w:rsidRPr="00107F2E">
        <w:rPr>
          <w:rFonts w:ascii="Times New Roman" w:eastAsia="Times New Roman" w:hAnsi="Times New Roman" w:cs="Times New Roman"/>
          <w:b/>
          <w:bCs/>
        </w:rPr>
        <w:t>2. Network Virtualization</w:t>
      </w:r>
    </w:p>
    <w:p w14:paraId="1E9887BC"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Network virtualization abstracts network resources, allowing multiple virtual networks to coexist on the same physical network infrastructure. This enables network segmentation, enhanced security, and better management. </w:t>
      </w:r>
      <w:r w:rsidRPr="00A63BDF">
        <w:rPr>
          <w:rFonts w:ascii="Times New Roman" w:eastAsia="Times New Roman" w:hAnsi="Times New Roman" w:cs="Times New Roman"/>
          <w:b/>
          <w:bCs/>
          <w:sz w:val="24"/>
          <w:szCs w:val="24"/>
        </w:rPr>
        <w:t>Examples include VMware NSX, Cisco ACI, and OpenFlow-based SDN (Software-Defined Networking).</w:t>
      </w:r>
    </w:p>
    <w:p w14:paraId="5C9BF184" w14:textId="77777777" w:rsidR="00A63BDF" w:rsidRPr="00A63BDF" w:rsidRDefault="00A63BDF" w:rsidP="00A63BDF">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3. Storage Virtualization</w:t>
      </w:r>
    </w:p>
    <w:p w14:paraId="658D33F6"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Storage virtualization aggregates physical storage resources and presents them as a unified system. This simplifies storage management, improves performance, and enhances fault tolerance. </w:t>
      </w:r>
      <w:r w:rsidRPr="00A63BDF">
        <w:rPr>
          <w:rFonts w:ascii="Times New Roman" w:eastAsia="Times New Roman" w:hAnsi="Times New Roman" w:cs="Times New Roman"/>
          <w:b/>
          <w:bCs/>
          <w:sz w:val="24"/>
          <w:szCs w:val="24"/>
        </w:rPr>
        <w:t xml:space="preserve">Examples include VMware </w:t>
      </w:r>
      <w:proofErr w:type="spellStart"/>
      <w:r w:rsidRPr="00A63BDF">
        <w:rPr>
          <w:rFonts w:ascii="Times New Roman" w:eastAsia="Times New Roman" w:hAnsi="Times New Roman" w:cs="Times New Roman"/>
          <w:b/>
          <w:bCs/>
          <w:sz w:val="24"/>
          <w:szCs w:val="24"/>
        </w:rPr>
        <w:t>vSAN</w:t>
      </w:r>
      <w:proofErr w:type="spellEnd"/>
      <w:r w:rsidRPr="00A63BDF">
        <w:rPr>
          <w:rFonts w:ascii="Times New Roman" w:eastAsia="Times New Roman" w:hAnsi="Times New Roman" w:cs="Times New Roman"/>
          <w:b/>
          <w:bCs/>
          <w:sz w:val="24"/>
          <w:szCs w:val="24"/>
        </w:rPr>
        <w:t xml:space="preserve">, Dell EMC </w:t>
      </w:r>
      <w:proofErr w:type="spellStart"/>
      <w:r w:rsidRPr="00A63BDF">
        <w:rPr>
          <w:rFonts w:ascii="Times New Roman" w:eastAsia="Times New Roman" w:hAnsi="Times New Roman" w:cs="Times New Roman"/>
          <w:b/>
          <w:bCs/>
          <w:sz w:val="24"/>
          <w:szCs w:val="24"/>
        </w:rPr>
        <w:t>VxRail</w:t>
      </w:r>
      <w:proofErr w:type="spellEnd"/>
      <w:r w:rsidRPr="00A63BDF">
        <w:rPr>
          <w:rFonts w:ascii="Times New Roman" w:eastAsia="Times New Roman" w:hAnsi="Times New Roman" w:cs="Times New Roman"/>
          <w:b/>
          <w:bCs/>
          <w:sz w:val="24"/>
          <w:szCs w:val="24"/>
        </w:rPr>
        <w:t>, and NetApp ONTAP.</w:t>
      </w:r>
    </w:p>
    <w:p w14:paraId="750F4A7E" w14:textId="77777777" w:rsidR="00A63BDF" w:rsidRPr="00A63BDF" w:rsidRDefault="00A63BDF" w:rsidP="00A63BDF">
      <w:pPr>
        <w:spacing w:before="100" w:beforeAutospacing="1" w:after="100" w:afterAutospacing="1" w:line="240" w:lineRule="auto"/>
        <w:jc w:val="both"/>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4. Desktop Virtualization</w:t>
      </w:r>
    </w:p>
    <w:p w14:paraId="66A9B3B7" w14:textId="77777777" w:rsidR="00A63BDF" w:rsidRPr="00A63BDF" w:rsidRDefault="00A63BDF" w:rsidP="00A63BDF">
      <w:pPr>
        <w:spacing w:before="100" w:beforeAutospacing="1" w:after="100" w:afterAutospacing="1" w:line="240" w:lineRule="auto"/>
        <w:jc w:val="both"/>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Desktop virtualization enables users to access their desktops remotely from any device. Instead of relying on a physical desktop, a virtual desktop infrastructure (VDI) hosts operating systems and applications on centralized servers. </w:t>
      </w:r>
      <w:r w:rsidRPr="00A63BDF">
        <w:rPr>
          <w:rFonts w:ascii="Times New Roman" w:eastAsia="Times New Roman" w:hAnsi="Times New Roman" w:cs="Times New Roman"/>
          <w:b/>
          <w:bCs/>
          <w:sz w:val="24"/>
          <w:szCs w:val="24"/>
        </w:rPr>
        <w:t>Examples include Citrix Virtual Apps and Desktops, Microsoft Azure Virtual Desktop, and VMware Horizon.</w:t>
      </w:r>
    </w:p>
    <w:p w14:paraId="17605BB5" w14:textId="77777777" w:rsidR="00A63BDF" w:rsidRPr="00A63BDF" w:rsidRDefault="00A63BDF" w:rsidP="00A63BDF">
      <w:pPr>
        <w:spacing w:before="100" w:beforeAutospacing="1" w:after="100" w:afterAutospacing="1" w:line="240" w:lineRule="auto"/>
        <w:outlineLvl w:val="4"/>
        <w:rPr>
          <w:rFonts w:ascii="Times New Roman" w:eastAsia="Times New Roman" w:hAnsi="Times New Roman" w:cs="Times New Roman"/>
          <w:b/>
          <w:bCs/>
          <w:sz w:val="20"/>
          <w:szCs w:val="20"/>
        </w:rPr>
      </w:pPr>
      <w:r w:rsidRPr="00A63BDF">
        <w:rPr>
          <w:rFonts w:ascii="Times New Roman" w:eastAsia="Times New Roman" w:hAnsi="Times New Roman" w:cs="Times New Roman"/>
          <w:b/>
          <w:bCs/>
          <w:sz w:val="20"/>
          <w:szCs w:val="20"/>
        </w:rPr>
        <w:t>5. Application Virtualization</w:t>
      </w:r>
    </w:p>
    <w:p w14:paraId="66AAFBA1" w14:textId="77777777" w:rsidR="00A63BDF" w:rsidRPr="00A63BDF" w:rsidRDefault="00A63BDF" w:rsidP="00A63BDF">
      <w:pPr>
        <w:spacing w:before="100" w:beforeAutospacing="1" w:after="100" w:afterAutospacing="1" w:line="240" w:lineRule="auto"/>
        <w:rPr>
          <w:rFonts w:ascii="Times New Roman" w:eastAsia="Times New Roman" w:hAnsi="Times New Roman" w:cs="Times New Roman"/>
          <w:sz w:val="24"/>
          <w:szCs w:val="24"/>
        </w:rPr>
      </w:pPr>
      <w:r w:rsidRPr="00A63BDF">
        <w:rPr>
          <w:rFonts w:ascii="Times New Roman" w:eastAsia="Times New Roman" w:hAnsi="Times New Roman" w:cs="Times New Roman"/>
          <w:sz w:val="24"/>
          <w:szCs w:val="24"/>
        </w:rPr>
        <w:t xml:space="preserve">Application virtualization allows applications to run in a virtual environment without being installed on the local operating system. This prevents software conflicts and ensures compatibility across different devices. </w:t>
      </w:r>
      <w:r w:rsidRPr="00A63BDF">
        <w:rPr>
          <w:rFonts w:ascii="Times New Roman" w:eastAsia="Times New Roman" w:hAnsi="Times New Roman" w:cs="Times New Roman"/>
          <w:b/>
          <w:bCs/>
          <w:sz w:val="24"/>
          <w:szCs w:val="24"/>
        </w:rPr>
        <w:t xml:space="preserve">Examples include Microsoft App-V, VMware </w:t>
      </w:r>
      <w:proofErr w:type="spellStart"/>
      <w:r w:rsidRPr="00A63BDF">
        <w:rPr>
          <w:rFonts w:ascii="Times New Roman" w:eastAsia="Times New Roman" w:hAnsi="Times New Roman" w:cs="Times New Roman"/>
          <w:b/>
          <w:bCs/>
          <w:sz w:val="24"/>
          <w:szCs w:val="24"/>
        </w:rPr>
        <w:t>ThinApp</w:t>
      </w:r>
      <w:proofErr w:type="spellEnd"/>
      <w:r w:rsidRPr="00A63BDF">
        <w:rPr>
          <w:rFonts w:ascii="Times New Roman" w:eastAsia="Times New Roman" w:hAnsi="Times New Roman" w:cs="Times New Roman"/>
          <w:b/>
          <w:bCs/>
          <w:sz w:val="24"/>
          <w:szCs w:val="24"/>
        </w:rPr>
        <w:t>, and Citrix XenApp.</w:t>
      </w:r>
    </w:p>
    <w:p w14:paraId="54EA346B" w14:textId="4730AAB9" w:rsidR="0069099A" w:rsidRPr="00D95127" w:rsidRDefault="0069099A" w:rsidP="0069099A">
      <w:pPr>
        <w:rPr>
          <w:rFonts w:ascii="Times New Roman" w:hAnsi="Times New Roman" w:cs="Times New Roman"/>
          <w:color w:val="000000" w:themeColor="text1"/>
          <w:sz w:val="28"/>
          <w:szCs w:val="28"/>
        </w:rPr>
      </w:pPr>
    </w:p>
    <w:p w14:paraId="37E9DEEA" w14:textId="77777777" w:rsidR="0069099A" w:rsidRPr="00D95127" w:rsidRDefault="0069099A" w:rsidP="0069099A">
      <w:pPr>
        <w:spacing w:after="117" w:line="360" w:lineRule="auto"/>
        <w:ind w:right="96"/>
        <w:rPr>
          <w:rFonts w:ascii="Times New Roman" w:hAnsi="Times New Roman" w:cs="Times New Roman"/>
          <w:color w:val="000000" w:themeColor="text1"/>
          <w:sz w:val="28"/>
          <w:szCs w:val="28"/>
        </w:rPr>
      </w:pPr>
    </w:p>
    <w:p w14:paraId="22197C05" w14:textId="77777777" w:rsidR="0069099A" w:rsidRPr="00D95127" w:rsidRDefault="0069099A" w:rsidP="0069099A">
      <w:pPr>
        <w:spacing w:after="117" w:line="360" w:lineRule="auto"/>
        <w:ind w:right="96"/>
        <w:rPr>
          <w:rFonts w:ascii="Times New Roman" w:hAnsi="Times New Roman" w:cs="Times New Roman"/>
          <w:color w:val="000000" w:themeColor="text1"/>
          <w:sz w:val="28"/>
          <w:szCs w:val="28"/>
        </w:rPr>
      </w:pPr>
    </w:p>
    <w:p w14:paraId="46B78A75" w14:textId="77777777" w:rsidR="0069099A" w:rsidRPr="00D95127" w:rsidRDefault="0069099A" w:rsidP="0069099A">
      <w:pPr>
        <w:spacing w:after="117" w:line="360" w:lineRule="auto"/>
        <w:ind w:right="96"/>
        <w:rPr>
          <w:rFonts w:ascii="Times New Roman" w:hAnsi="Times New Roman" w:cs="Times New Roman"/>
          <w:color w:val="000000" w:themeColor="text1"/>
          <w:sz w:val="28"/>
          <w:szCs w:val="28"/>
        </w:rPr>
      </w:pPr>
    </w:p>
    <w:p w14:paraId="0A477EA7" w14:textId="77777777" w:rsidR="0069099A" w:rsidRPr="00D95127" w:rsidRDefault="0069099A" w:rsidP="0069099A">
      <w:pPr>
        <w:spacing w:after="117" w:line="360" w:lineRule="auto"/>
        <w:ind w:right="96"/>
        <w:rPr>
          <w:rFonts w:ascii="Times New Roman" w:hAnsi="Times New Roman" w:cs="Times New Roman"/>
          <w:color w:val="000000" w:themeColor="text1"/>
          <w:sz w:val="28"/>
          <w:szCs w:val="28"/>
        </w:rPr>
      </w:pPr>
    </w:p>
    <w:p w14:paraId="1360941F" w14:textId="77777777" w:rsidR="003371D8" w:rsidRPr="00D95127" w:rsidRDefault="003371D8" w:rsidP="003371D8">
      <w:pPr>
        <w:pStyle w:val="Heading3"/>
      </w:pPr>
      <w:r w:rsidRPr="00D95127">
        <w:rPr>
          <w:rStyle w:val="Strong"/>
          <w:b/>
          <w:bCs/>
        </w:rPr>
        <w:t>2. Overview of Virtualization Technologies</w:t>
      </w:r>
    </w:p>
    <w:p w14:paraId="7B1F3037" w14:textId="77777777" w:rsidR="003371D8" w:rsidRPr="00D95127" w:rsidRDefault="003371D8" w:rsidP="003371D8">
      <w:pPr>
        <w:spacing w:before="100" w:beforeAutospacing="1" w:after="100" w:afterAutospacing="1"/>
        <w:rPr>
          <w:rFonts w:ascii="Times New Roman" w:hAnsi="Times New Roman" w:cs="Times New Roman"/>
          <w:sz w:val="24"/>
          <w:szCs w:val="24"/>
        </w:rPr>
      </w:pPr>
      <w:r w:rsidRPr="00D95127">
        <w:rPr>
          <w:rFonts w:ascii="Times New Roman" w:hAnsi="Times New Roman" w:cs="Times New Roman"/>
          <w:sz w:val="24"/>
          <w:szCs w:val="24"/>
        </w:rPr>
        <w:t xml:space="preserve">Virtualization technologies form the foundation of modern cloud computing and IT infrastructure by enabling multiple virtual environments to run on a single physical machine. These technologies optimize resource allocation, improve scalability, and enhance security. This section explores </w:t>
      </w:r>
      <w:r w:rsidRPr="00D95127">
        <w:rPr>
          <w:rStyle w:val="Strong"/>
          <w:rFonts w:ascii="Times New Roman" w:hAnsi="Times New Roman" w:cs="Times New Roman"/>
          <w:sz w:val="24"/>
          <w:szCs w:val="24"/>
        </w:rPr>
        <w:t>hypervisors (Type 1 and Type 2), Virtual Machines (VMs) vs. Containers, and key features of virtualization</w:t>
      </w:r>
      <w:r w:rsidRPr="00D95127">
        <w:rPr>
          <w:rFonts w:ascii="Times New Roman" w:hAnsi="Times New Roman" w:cs="Times New Roman"/>
          <w:sz w:val="24"/>
          <w:szCs w:val="24"/>
        </w:rPr>
        <w:t>.</w:t>
      </w:r>
    </w:p>
    <w:p w14:paraId="7689AEB4" w14:textId="77777777" w:rsidR="003371D8" w:rsidRPr="00D95127" w:rsidRDefault="00107F2E" w:rsidP="003371D8">
      <w:pPr>
        <w:spacing w:after="0"/>
        <w:rPr>
          <w:rFonts w:ascii="Times New Roman" w:hAnsi="Times New Roman" w:cs="Times New Roman"/>
        </w:rPr>
      </w:pPr>
      <w:r>
        <w:rPr>
          <w:rFonts w:ascii="Times New Roman" w:hAnsi="Times New Roman" w:cs="Times New Roman"/>
        </w:rPr>
        <w:pict w14:anchorId="5CCBD96A">
          <v:rect id="_x0000_i1027" style="width:0;height:1.5pt" o:hralign="center" o:hrstd="t" o:hr="t" fillcolor="#a0a0a0" stroked="f"/>
        </w:pict>
      </w:r>
    </w:p>
    <w:p w14:paraId="1B0031FE" w14:textId="77777777" w:rsidR="003371D8" w:rsidRPr="00D95127" w:rsidRDefault="003371D8" w:rsidP="003371D8">
      <w:pPr>
        <w:pStyle w:val="Heading3"/>
      </w:pPr>
      <w:r w:rsidRPr="00D95127">
        <w:rPr>
          <w:rStyle w:val="Strong"/>
          <w:b/>
          <w:bCs/>
        </w:rPr>
        <w:t>2.1 Hypervisors (Type 1 and Type 2)</w:t>
      </w:r>
    </w:p>
    <w:p w14:paraId="718AA7D3" w14:textId="77777777" w:rsidR="003371D8" w:rsidRPr="00D95127" w:rsidRDefault="003371D8" w:rsidP="003371D8">
      <w:pPr>
        <w:spacing w:before="100" w:beforeAutospacing="1" w:after="100" w:afterAutospacing="1"/>
        <w:rPr>
          <w:rFonts w:ascii="Times New Roman" w:hAnsi="Times New Roman" w:cs="Times New Roman"/>
          <w:sz w:val="24"/>
          <w:szCs w:val="24"/>
        </w:rPr>
      </w:pPr>
      <w:r w:rsidRPr="00D95127">
        <w:rPr>
          <w:rFonts w:ascii="Times New Roman" w:hAnsi="Times New Roman" w:cs="Times New Roman"/>
          <w:sz w:val="24"/>
          <w:szCs w:val="24"/>
        </w:rPr>
        <w:t xml:space="preserve">A </w:t>
      </w:r>
      <w:r w:rsidRPr="00D95127">
        <w:rPr>
          <w:rStyle w:val="Strong"/>
          <w:rFonts w:ascii="Times New Roman" w:hAnsi="Times New Roman" w:cs="Times New Roman"/>
          <w:sz w:val="24"/>
          <w:szCs w:val="24"/>
        </w:rPr>
        <w:t>hypervisor</w:t>
      </w:r>
      <w:r w:rsidRPr="00D95127">
        <w:rPr>
          <w:rFonts w:ascii="Times New Roman" w:hAnsi="Times New Roman" w:cs="Times New Roman"/>
          <w:sz w:val="24"/>
          <w:szCs w:val="24"/>
        </w:rPr>
        <w:t xml:space="preserve">, also known as a </w:t>
      </w:r>
      <w:r w:rsidRPr="00D95127">
        <w:rPr>
          <w:rStyle w:val="Strong"/>
          <w:rFonts w:ascii="Times New Roman" w:hAnsi="Times New Roman" w:cs="Times New Roman"/>
          <w:sz w:val="24"/>
          <w:szCs w:val="24"/>
        </w:rPr>
        <w:t>Virtual Machine Monitor (VMM)</w:t>
      </w:r>
      <w:r w:rsidRPr="00D95127">
        <w:rPr>
          <w:rFonts w:ascii="Times New Roman" w:hAnsi="Times New Roman" w:cs="Times New Roman"/>
          <w:sz w:val="24"/>
          <w:szCs w:val="24"/>
        </w:rPr>
        <w:t>, is a software layer that enables multiple virtual machines (VMs) to share the same physical hardware. It manages the allocation of CPU, memory, storage, and networking resources among the virtual machines, ensuring they operate independently.</w:t>
      </w:r>
    </w:p>
    <w:p w14:paraId="6F553F96" w14:textId="77777777" w:rsidR="003371D8" w:rsidRPr="00D95127" w:rsidRDefault="003371D8" w:rsidP="003371D8">
      <w:pPr>
        <w:pStyle w:val="Heading4"/>
      </w:pPr>
      <w:r w:rsidRPr="00D95127">
        <w:rPr>
          <w:rStyle w:val="Strong"/>
          <w:b/>
          <w:bCs/>
        </w:rPr>
        <w:t>Types of Hypervisors</w:t>
      </w:r>
    </w:p>
    <w:p w14:paraId="34755A19" w14:textId="77777777" w:rsidR="003371D8" w:rsidRPr="00D95127" w:rsidRDefault="003371D8" w:rsidP="003371D8">
      <w:pPr>
        <w:pStyle w:val="Heading5"/>
      </w:pPr>
      <w:r w:rsidRPr="00D95127">
        <w:rPr>
          <w:rStyle w:val="Strong"/>
          <w:b/>
          <w:bCs/>
        </w:rPr>
        <w:t>1. Type 1 Hypervisor (Bare-Metal Hypervisor)</w:t>
      </w:r>
    </w:p>
    <w:p w14:paraId="150E4D9F" w14:textId="77777777" w:rsidR="003371D8" w:rsidRPr="00D95127" w:rsidRDefault="003371D8" w:rsidP="003371D8">
      <w:pPr>
        <w:numPr>
          <w:ilvl w:val="0"/>
          <w:numId w:val="3"/>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Installed directly on the physical hardware without requiring an underlying operating system.</w:t>
      </w:r>
    </w:p>
    <w:p w14:paraId="60C48CC0" w14:textId="77777777" w:rsidR="003371D8" w:rsidRPr="00D95127" w:rsidRDefault="003371D8" w:rsidP="003371D8">
      <w:pPr>
        <w:numPr>
          <w:ilvl w:val="0"/>
          <w:numId w:val="3"/>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Offers better performance, security, and efficiency since it has direct access to hardware resources.</w:t>
      </w:r>
    </w:p>
    <w:p w14:paraId="6F58803B" w14:textId="77777777" w:rsidR="003371D8" w:rsidRPr="00D95127" w:rsidRDefault="003371D8" w:rsidP="003371D8">
      <w:pPr>
        <w:numPr>
          <w:ilvl w:val="0"/>
          <w:numId w:val="3"/>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Commonly used in enterprise and cloud environments.</w:t>
      </w:r>
    </w:p>
    <w:p w14:paraId="313C5983" w14:textId="77777777" w:rsidR="003371D8" w:rsidRPr="00D95127" w:rsidRDefault="003371D8" w:rsidP="003371D8">
      <w:pPr>
        <w:spacing w:before="100" w:beforeAutospacing="1" w:after="100" w:afterAutospacing="1"/>
        <w:rPr>
          <w:rFonts w:ascii="Times New Roman" w:hAnsi="Times New Roman" w:cs="Times New Roman"/>
        </w:rPr>
      </w:pPr>
      <w:r w:rsidRPr="00D95127">
        <w:rPr>
          <w:rStyle w:val="Strong"/>
          <w:rFonts w:ascii="Times New Roman" w:hAnsi="Times New Roman" w:cs="Times New Roman"/>
        </w:rPr>
        <w:t>Examples:</w:t>
      </w:r>
    </w:p>
    <w:p w14:paraId="7342B6A7" w14:textId="77777777" w:rsidR="003371D8" w:rsidRPr="00D95127" w:rsidRDefault="003371D8" w:rsidP="003371D8">
      <w:pPr>
        <w:numPr>
          <w:ilvl w:val="0"/>
          <w:numId w:val="4"/>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 xml:space="preserve">VMware </w:t>
      </w:r>
      <w:proofErr w:type="spellStart"/>
      <w:r w:rsidRPr="00D95127">
        <w:rPr>
          <w:rFonts w:ascii="Times New Roman" w:hAnsi="Times New Roman" w:cs="Times New Roman"/>
          <w:sz w:val="24"/>
          <w:szCs w:val="24"/>
        </w:rPr>
        <w:t>ESXi</w:t>
      </w:r>
      <w:proofErr w:type="spellEnd"/>
    </w:p>
    <w:p w14:paraId="61660A1F" w14:textId="77777777" w:rsidR="003371D8" w:rsidRPr="00D95127" w:rsidRDefault="003371D8" w:rsidP="003371D8">
      <w:pPr>
        <w:numPr>
          <w:ilvl w:val="0"/>
          <w:numId w:val="4"/>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Microsoft Hyper-V</w:t>
      </w:r>
    </w:p>
    <w:p w14:paraId="229F1F01" w14:textId="77777777" w:rsidR="003371D8" w:rsidRPr="00D95127" w:rsidRDefault="003371D8" w:rsidP="003371D8">
      <w:pPr>
        <w:numPr>
          <w:ilvl w:val="0"/>
          <w:numId w:val="4"/>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Xen (used by AWS)</w:t>
      </w:r>
    </w:p>
    <w:p w14:paraId="4D7537BD" w14:textId="77777777" w:rsidR="003371D8" w:rsidRPr="00D95127" w:rsidRDefault="003371D8" w:rsidP="003371D8">
      <w:pPr>
        <w:numPr>
          <w:ilvl w:val="0"/>
          <w:numId w:val="4"/>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KVM (Kernel-based Virtual Machine, used in Linux environments)</w:t>
      </w:r>
    </w:p>
    <w:p w14:paraId="24E8275A" w14:textId="77777777" w:rsidR="003371D8" w:rsidRPr="00D95127" w:rsidRDefault="003371D8" w:rsidP="003371D8">
      <w:pPr>
        <w:pStyle w:val="Heading5"/>
      </w:pPr>
      <w:r w:rsidRPr="00D95127">
        <w:rPr>
          <w:rStyle w:val="Strong"/>
          <w:b/>
          <w:bCs/>
        </w:rPr>
        <w:t>2. Type 2 Hypervisor (Hosted Hypervisor)</w:t>
      </w:r>
    </w:p>
    <w:p w14:paraId="793A6B6D" w14:textId="77777777" w:rsidR="003371D8" w:rsidRPr="00D95127" w:rsidRDefault="003371D8" w:rsidP="003371D8">
      <w:pPr>
        <w:numPr>
          <w:ilvl w:val="0"/>
          <w:numId w:val="5"/>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Runs as an application on an existing operating system.</w:t>
      </w:r>
    </w:p>
    <w:p w14:paraId="51383C97" w14:textId="77777777" w:rsidR="003371D8" w:rsidRPr="00D95127" w:rsidRDefault="003371D8" w:rsidP="003371D8">
      <w:pPr>
        <w:numPr>
          <w:ilvl w:val="0"/>
          <w:numId w:val="5"/>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Easier to install and manage but less efficient than Type 1 hypervisors because it relies on the host OS.</w:t>
      </w:r>
    </w:p>
    <w:p w14:paraId="757960C4" w14:textId="77777777" w:rsidR="003371D8" w:rsidRPr="00D95127" w:rsidRDefault="003371D8" w:rsidP="003371D8">
      <w:pPr>
        <w:numPr>
          <w:ilvl w:val="0"/>
          <w:numId w:val="5"/>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Typically used for testing, development, and personal use.</w:t>
      </w:r>
    </w:p>
    <w:p w14:paraId="4C823F54" w14:textId="77777777" w:rsidR="003371D8" w:rsidRPr="00D95127" w:rsidRDefault="003371D8" w:rsidP="003371D8">
      <w:pPr>
        <w:spacing w:before="100" w:beforeAutospacing="1" w:after="100" w:afterAutospacing="1"/>
        <w:rPr>
          <w:rFonts w:ascii="Times New Roman" w:hAnsi="Times New Roman" w:cs="Times New Roman"/>
          <w:sz w:val="24"/>
          <w:szCs w:val="24"/>
        </w:rPr>
      </w:pPr>
      <w:r w:rsidRPr="00D95127">
        <w:rPr>
          <w:rStyle w:val="Strong"/>
          <w:rFonts w:ascii="Times New Roman" w:hAnsi="Times New Roman" w:cs="Times New Roman"/>
          <w:sz w:val="24"/>
          <w:szCs w:val="24"/>
        </w:rPr>
        <w:t>Examples:</w:t>
      </w:r>
    </w:p>
    <w:p w14:paraId="3BC46ABC" w14:textId="77777777" w:rsidR="003371D8" w:rsidRPr="00D95127" w:rsidRDefault="003371D8" w:rsidP="003371D8">
      <w:pPr>
        <w:numPr>
          <w:ilvl w:val="0"/>
          <w:numId w:val="6"/>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VMware Workstation</w:t>
      </w:r>
    </w:p>
    <w:p w14:paraId="793F7361" w14:textId="77777777" w:rsidR="003371D8" w:rsidRPr="00D95127" w:rsidRDefault="003371D8" w:rsidP="003371D8">
      <w:pPr>
        <w:numPr>
          <w:ilvl w:val="0"/>
          <w:numId w:val="6"/>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Oracle VirtualBox</w:t>
      </w:r>
    </w:p>
    <w:p w14:paraId="123A3C37" w14:textId="77777777" w:rsidR="003371D8" w:rsidRPr="00D95127" w:rsidRDefault="003371D8" w:rsidP="003371D8">
      <w:pPr>
        <w:numPr>
          <w:ilvl w:val="0"/>
          <w:numId w:val="6"/>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Parallels Desktop (for macOS)</w:t>
      </w:r>
    </w:p>
    <w:p w14:paraId="2772FDF6" w14:textId="77777777" w:rsidR="00F46D80" w:rsidRPr="00D95127" w:rsidRDefault="00F46D80" w:rsidP="003371D8">
      <w:pPr>
        <w:spacing w:before="100" w:beforeAutospacing="1" w:after="100" w:afterAutospacing="1" w:line="240" w:lineRule="auto"/>
        <w:rPr>
          <w:rFonts w:ascii="Times New Roman" w:hAnsi="Times New Roman" w:cs="Times New Roman"/>
        </w:rPr>
      </w:pPr>
    </w:p>
    <w:p w14:paraId="396B1309" w14:textId="77777777" w:rsidR="00B412D7" w:rsidRPr="00D95127" w:rsidRDefault="00B412D7" w:rsidP="00B412D7">
      <w:pPr>
        <w:pStyle w:val="Heading2"/>
        <w:rPr>
          <w:rFonts w:ascii="Times New Roman" w:hAnsi="Times New Roman" w:cs="Times New Roman"/>
        </w:rPr>
      </w:pPr>
      <w:r w:rsidRPr="00D95127">
        <w:rPr>
          <w:rStyle w:val="Strong"/>
          <w:rFonts w:ascii="Times New Roman" w:hAnsi="Times New Roman" w:cs="Times New Roman"/>
        </w:rPr>
        <w:t>Virtualization Platforms: AWS, GCP, Microsoft Azure, and VMware</w:t>
      </w:r>
    </w:p>
    <w:p w14:paraId="5BC61BC1" w14:textId="77777777" w:rsidR="00B412D7" w:rsidRPr="00D95127" w:rsidRDefault="00B412D7" w:rsidP="00B412D7">
      <w:pPr>
        <w:pStyle w:val="Heading3"/>
      </w:pPr>
      <w:r w:rsidRPr="00D95127">
        <w:rPr>
          <w:rStyle w:val="Strong"/>
          <w:b/>
          <w:bCs/>
        </w:rPr>
        <w:t>1. Amazon Web Services (AWS)</w:t>
      </w:r>
    </w:p>
    <w:p w14:paraId="2696D274" w14:textId="77777777" w:rsidR="00B412D7" w:rsidRDefault="00B412D7" w:rsidP="00E61F92">
      <w:pPr>
        <w:spacing w:before="100" w:beforeAutospacing="1" w:after="100" w:afterAutospacing="1"/>
        <w:jc w:val="both"/>
        <w:rPr>
          <w:rFonts w:ascii="Times New Roman" w:hAnsi="Times New Roman" w:cs="Times New Roman"/>
          <w:sz w:val="24"/>
          <w:szCs w:val="24"/>
        </w:rPr>
      </w:pPr>
      <w:r w:rsidRPr="00D95127">
        <w:rPr>
          <w:rFonts w:ascii="Times New Roman" w:hAnsi="Times New Roman" w:cs="Times New Roman"/>
          <w:sz w:val="24"/>
          <w:szCs w:val="24"/>
        </w:rPr>
        <w:t xml:space="preserve">AWS (Amazon Web Services) is a leading cloud computing platform offering a wide range of virtualization and cloud services. It provides </w:t>
      </w:r>
      <w:r w:rsidRPr="00D95127">
        <w:rPr>
          <w:rStyle w:val="Strong"/>
          <w:rFonts w:ascii="Times New Roman" w:hAnsi="Times New Roman" w:cs="Times New Roman"/>
          <w:sz w:val="24"/>
          <w:szCs w:val="24"/>
        </w:rPr>
        <w:t>Infrastructure as a Service (IaaS), Platform as a Service (PaaS), and Software as a Service (SaaS)</w:t>
      </w:r>
      <w:r w:rsidRPr="00D95127">
        <w:rPr>
          <w:rFonts w:ascii="Times New Roman" w:hAnsi="Times New Roman" w:cs="Times New Roman"/>
          <w:sz w:val="24"/>
          <w:szCs w:val="24"/>
        </w:rPr>
        <w:t xml:space="preserve"> solutions. AWS uses </w:t>
      </w:r>
      <w:r w:rsidRPr="00D95127">
        <w:rPr>
          <w:rStyle w:val="Strong"/>
          <w:rFonts w:ascii="Times New Roman" w:hAnsi="Times New Roman" w:cs="Times New Roman"/>
          <w:sz w:val="24"/>
          <w:szCs w:val="24"/>
        </w:rPr>
        <w:t>Xen, KVM, and Nitro hypervisors</w:t>
      </w:r>
      <w:r w:rsidRPr="00D95127">
        <w:rPr>
          <w:rFonts w:ascii="Times New Roman" w:hAnsi="Times New Roman" w:cs="Times New Roman"/>
          <w:sz w:val="24"/>
          <w:szCs w:val="24"/>
        </w:rPr>
        <w:t xml:space="preserve"> for virtualization, enabling businesses to run virtual machines, containers, and serverless applications.</w:t>
      </w:r>
    </w:p>
    <w:p w14:paraId="1CD3F3B8" w14:textId="5AB3D1AB" w:rsidR="00401121" w:rsidRPr="00D95127" w:rsidRDefault="00401121" w:rsidP="00E61F92">
      <w:pPr>
        <w:spacing w:before="100" w:beforeAutospacing="1" w:after="100" w:afterAutospacing="1"/>
        <w:jc w:val="both"/>
        <w:rPr>
          <w:rFonts w:ascii="Times New Roman" w:hAnsi="Times New Roman" w:cs="Times New Roman"/>
          <w:sz w:val="24"/>
          <w:szCs w:val="24"/>
        </w:rPr>
      </w:pPr>
      <w:r>
        <w:rPr>
          <w:noProof/>
        </w:rPr>
        <w:drawing>
          <wp:inline distT="0" distB="0" distL="0" distR="0" wp14:anchorId="37AB94F8" wp14:editId="7AA60C73">
            <wp:extent cx="5731510" cy="2545715"/>
            <wp:effectExtent l="0" t="0" r="0" b="0"/>
            <wp:docPr id="6" name="Picture 6" descr="AWS Series: Reference Architecture #1 — Web Application | by LAKSHMI  VENKATESH | Nerd For Tec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WS Series: Reference Architecture #1 — Web Application | by LAKSHMI  VENKATESH | Nerd For Tech | Mediu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45715"/>
                    </a:xfrm>
                    <a:prstGeom prst="rect">
                      <a:avLst/>
                    </a:prstGeom>
                    <a:noFill/>
                    <a:ln>
                      <a:noFill/>
                    </a:ln>
                  </pic:spPr>
                </pic:pic>
              </a:graphicData>
            </a:graphic>
          </wp:inline>
        </w:drawing>
      </w:r>
    </w:p>
    <w:p w14:paraId="0314829D" w14:textId="77777777" w:rsidR="00B412D7" w:rsidRPr="00D95127" w:rsidRDefault="00B412D7" w:rsidP="00B412D7">
      <w:pPr>
        <w:pStyle w:val="Heading4"/>
        <w:rPr>
          <w:sz w:val="28"/>
          <w:szCs w:val="28"/>
        </w:rPr>
      </w:pPr>
      <w:r w:rsidRPr="00D95127">
        <w:rPr>
          <w:rStyle w:val="Strong"/>
          <w:b/>
          <w:bCs/>
          <w:sz w:val="28"/>
          <w:szCs w:val="28"/>
        </w:rPr>
        <w:t>Advantages:</w:t>
      </w:r>
    </w:p>
    <w:p w14:paraId="44E365AD" w14:textId="75B2DBAB" w:rsidR="00B412D7" w:rsidRPr="00D95127" w:rsidRDefault="00B412D7" w:rsidP="00B412D7">
      <w:pPr>
        <w:spacing w:before="100" w:beforeAutospacing="1" w:after="100" w:afterAutospacing="1"/>
        <w:rPr>
          <w:rFonts w:ascii="Times New Roman" w:hAnsi="Times New Roman" w:cs="Times New Roman"/>
          <w:sz w:val="24"/>
          <w:szCs w:val="24"/>
        </w:rPr>
      </w:pP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Scalability</w:t>
      </w:r>
      <w:r w:rsidRPr="00D95127">
        <w:rPr>
          <w:rFonts w:ascii="Times New Roman" w:hAnsi="Times New Roman" w:cs="Times New Roman"/>
          <w:sz w:val="24"/>
          <w:szCs w:val="24"/>
        </w:rPr>
        <w:t xml:space="preserve"> – Auto-scaling features allow dynamic resource allocation.</w:t>
      </w:r>
      <w:r w:rsidRPr="00D95127">
        <w:rPr>
          <w:rFonts w:ascii="Times New Roman" w:hAnsi="Times New Roman" w:cs="Times New Roman"/>
          <w:sz w:val="24"/>
          <w:szCs w:val="24"/>
        </w:rPr>
        <w:br/>
      </w: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Pay-as-you-go Pricing</w:t>
      </w:r>
      <w:r w:rsidRPr="00D95127">
        <w:rPr>
          <w:rFonts w:ascii="Times New Roman" w:hAnsi="Times New Roman" w:cs="Times New Roman"/>
          <w:sz w:val="24"/>
          <w:szCs w:val="24"/>
        </w:rPr>
        <w:t xml:space="preserve"> – Reduces costs as users pay only for what they use.</w:t>
      </w:r>
      <w:r w:rsidRPr="00D95127">
        <w:rPr>
          <w:rFonts w:ascii="Times New Roman" w:hAnsi="Times New Roman" w:cs="Times New Roman"/>
          <w:sz w:val="24"/>
          <w:szCs w:val="24"/>
        </w:rPr>
        <w:br/>
      </w: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Global Reach</w:t>
      </w:r>
      <w:r w:rsidRPr="00D95127">
        <w:rPr>
          <w:rFonts w:ascii="Times New Roman" w:hAnsi="Times New Roman" w:cs="Times New Roman"/>
          <w:sz w:val="24"/>
          <w:szCs w:val="24"/>
        </w:rPr>
        <w:t xml:space="preserve"> – Offers multiple availability zones for better redundancy.</w:t>
      </w:r>
      <w:r w:rsidRPr="00D95127">
        <w:rPr>
          <w:rFonts w:ascii="Times New Roman" w:hAnsi="Times New Roman" w:cs="Times New Roman"/>
          <w:sz w:val="24"/>
          <w:szCs w:val="24"/>
        </w:rPr>
        <w:br/>
      </w: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Wide Service Range</w:t>
      </w:r>
      <w:r w:rsidRPr="00D95127">
        <w:rPr>
          <w:rFonts w:ascii="Times New Roman" w:hAnsi="Times New Roman" w:cs="Times New Roman"/>
          <w:sz w:val="24"/>
          <w:szCs w:val="24"/>
        </w:rPr>
        <w:t xml:space="preserve"> – Includes compute (EC2), storage (S3), database (RDS), and AI services.</w:t>
      </w:r>
    </w:p>
    <w:p w14:paraId="62C070DE" w14:textId="77777777" w:rsidR="00B412D7" w:rsidRPr="00D95127" w:rsidRDefault="00B412D7" w:rsidP="00B412D7">
      <w:pPr>
        <w:pStyle w:val="Heading4"/>
        <w:rPr>
          <w:sz w:val="28"/>
          <w:szCs w:val="28"/>
        </w:rPr>
      </w:pPr>
      <w:r w:rsidRPr="00D95127">
        <w:rPr>
          <w:rStyle w:val="Strong"/>
          <w:b/>
          <w:bCs/>
          <w:sz w:val="28"/>
          <w:szCs w:val="28"/>
        </w:rPr>
        <w:t>Disadvantages:</w:t>
      </w:r>
    </w:p>
    <w:p w14:paraId="0BB6EF62" w14:textId="77777777" w:rsidR="00B412D7" w:rsidRPr="00D95127" w:rsidRDefault="00B412D7" w:rsidP="00B412D7">
      <w:pPr>
        <w:spacing w:before="100" w:beforeAutospacing="1" w:after="100" w:afterAutospacing="1"/>
        <w:rPr>
          <w:rFonts w:ascii="Times New Roman" w:hAnsi="Times New Roman" w:cs="Times New Roman"/>
          <w:sz w:val="24"/>
          <w:szCs w:val="24"/>
        </w:rPr>
      </w:pP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Complex Pricing Structure</w:t>
      </w:r>
      <w:r w:rsidRPr="00D95127">
        <w:rPr>
          <w:rFonts w:ascii="Times New Roman" w:hAnsi="Times New Roman" w:cs="Times New Roman"/>
          <w:sz w:val="24"/>
          <w:szCs w:val="24"/>
        </w:rPr>
        <w:t xml:space="preserve"> – Pricing can be difficult to estimate.</w:t>
      </w:r>
      <w:r w:rsidRPr="00D95127">
        <w:rPr>
          <w:rFonts w:ascii="Times New Roman" w:hAnsi="Times New Roman" w:cs="Times New Roman"/>
          <w:sz w:val="24"/>
          <w:szCs w:val="24"/>
        </w:rPr>
        <w:br/>
      </w: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Steep Learning Curve</w:t>
      </w:r>
      <w:r w:rsidRPr="00D95127">
        <w:rPr>
          <w:rFonts w:ascii="Times New Roman" w:hAnsi="Times New Roman" w:cs="Times New Roman"/>
          <w:sz w:val="24"/>
          <w:szCs w:val="24"/>
        </w:rPr>
        <w:t xml:space="preserve"> – Requires expertise to configure and optimize services.</w:t>
      </w:r>
      <w:r w:rsidRPr="00D95127">
        <w:rPr>
          <w:rFonts w:ascii="Times New Roman" w:hAnsi="Times New Roman" w:cs="Times New Roman"/>
          <w:sz w:val="24"/>
          <w:szCs w:val="24"/>
        </w:rPr>
        <w:br/>
      </w:r>
      <w:r w:rsidRPr="00D95127">
        <w:rPr>
          <w:rFonts w:ascii="Segoe UI Emoji" w:hAnsi="Segoe UI Emoji" w:cs="Segoe UI Emoji"/>
          <w:sz w:val="24"/>
          <w:szCs w:val="24"/>
        </w:rPr>
        <w:t>❌</w:t>
      </w:r>
      <w:r w:rsidRPr="00D95127">
        <w:rPr>
          <w:rFonts w:ascii="Times New Roman" w:hAnsi="Times New Roman" w:cs="Times New Roman"/>
          <w:sz w:val="24"/>
          <w:szCs w:val="24"/>
        </w:rPr>
        <w:t xml:space="preserve"> </w:t>
      </w:r>
      <w:r w:rsidRPr="00D95127">
        <w:rPr>
          <w:rStyle w:val="Strong"/>
          <w:rFonts w:ascii="Times New Roman" w:hAnsi="Times New Roman" w:cs="Times New Roman"/>
          <w:sz w:val="24"/>
          <w:szCs w:val="24"/>
        </w:rPr>
        <w:t>Data Transfer Costs</w:t>
      </w:r>
      <w:r w:rsidRPr="00D95127">
        <w:rPr>
          <w:rFonts w:ascii="Times New Roman" w:hAnsi="Times New Roman" w:cs="Times New Roman"/>
          <w:sz w:val="24"/>
          <w:szCs w:val="24"/>
        </w:rPr>
        <w:t xml:space="preserve"> – High costs for data transfer between regions.</w:t>
      </w:r>
    </w:p>
    <w:p w14:paraId="040A4A50" w14:textId="77777777" w:rsidR="00B412D7" w:rsidRPr="00D95127" w:rsidRDefault="00B412D7" w:rsidP="00B412D7">
      <w:pPr>
        <w:pStyle w:val="Heading4"/>
        <w:rPr>
          <w:sz w:val="28"/>
          <w:szCs w:val="28"/>
        </w:rPr>
      </w:pPr>
      <w:r w:rsidRPr="00D95127">
        <w:rPr>
          <w:rStyle w:val="Strong"/>
          <w:b/>
          <w:bCs/>
          <w:sz w:val="28"/>
          <w:szCs w:val="28"/>
        </w:rPr>
        <w:t>Examples of Use Cases:</w:t>
      </w:r>
    </w:p>
    <w:p w14:paraId="19D18C06" w14:textId="77777777" w:rsidR="00B412D7" w:rsidRPr="00D95127" w:rsidRDefault="00B412D7" w:rsidP="00B412D7">
      <w:pPr>
        <w:numPr>
          <w:ilvl w:val="0"/>
          <w:numId w:val="7"/>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Netflix uses AWS for content streaming and global infrastructure.</w:t>
      </w:r>
    </w:p>
    <w:p w14:paraId="16F5750F" w14:textId="77777777" w:rsidR="00B412D7" w:rsidRPr="00D95127" w:rsidRDefault="00B412D7" w:rsidP="00B412D7">
      <w:pPr>
        <w:numPr>
          <w:ilvl w:val="0"/>
          <w:numId w:val="7"/>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NASA stores and processes satellite data using AWS cloud services.</w:t>
      </w:r>
    </w:p>
    <w:p w14:paraId="619880BC" w14:textId="77777777" w:rsidR="00B412D7" w:rsidRPr="00D95127" w:rsidRDefault="00B412D7" w:rsidP="00B412D7">
      <w:pPr>
        <w:numPr>
          <w:ilvl w:val="0"/>
          <w:numId w:val="7"/>
        </w:numPr>
        <w:spacing w:before="100" w:beforeAutospacing="1" w:after="100" w:afterAutospacing="1" w:line="240" w:lineRule="auto"/>
        <w:rPr>
          <w:rFonts w:ascii="Times New Roman" w:hAnsi="Times New Roman" w:cs="Times New Roman"/>
          <w:sz w:val="24"/>
          <w:szCs w:val="24"/>
        </w:rPr>
      </w:pPr>
      <w:r w:rsidRPr="00D95127">
        <w:rPr>
          <w:rFonts w:ascii="Times New Roman" w:hAnsi="Times New Roman" w:cs="Times New Roman"/>
          <w:sz w:val="24"/>
          <w:szCs w:val="24"/>
        </w:rPr>
        <w:t>Airbnb manages its massive booking system using AWS infrastructure.</w:t>
      </w:r>
    </w:p>
    <w:p w14:paraId="328FA6A8" w14:textId="77777777" w:rsidR="00B412D7" w:rsidRPr="00D95127" w:rsidRDefault="00107F2E" w:rsidP="00B412D7">
      <w:pPr>
        <w:spacing w:after="0"/>
        <w:rPr>
          <w:rFonts w:ascii="Times New Roman" w:hAnsi="Times New Roman" w:cs="Times New Roman"/>
          <w:sz w:val="24"/>
          <w:szCs w:val="24"/>
        </w:rPr>
      </w:pPr>
      <w:r>
        <w:rPr>
          <w:rFonts w:ascii="Times New Roman" w:hAnsi="Times New Roman" w:cs="Times New Roman"/>
          <w:sz w:val="24"/>
          <w:szCs w:val="24"/>
        </w:rPr>
        <w:lastRenderedPageBreak/>
        <w:pict w14:anchorId="6C4BB653">
          <v:rect id="_x0000_i1028" style="width:0;height:1.5pt" o:hralign="center" o:hrstd="t" o:hr="t" fillcolor="#a0a0a0" stroked="f"/>
        </w:pict>
      </w:r>
    </w:p>
    <w:p w14:paraId="4BF94642" w14:textId="77777777" w:rsidR="00B412D7" w:rsidRPr="00D95127" w:rsidRDefault="00B412D7" w:rsidP="00B412D7">
      <w:pPr>
        <w:pStyle w:val="Heading3"/>
        <w:rPr>
          <w:sz w:val="28"/>
          <w:szCs w:val="28"/>
        </w:rPr>
      </w:pPr>
      <w:r w:rsidRPr="00D95127">
        <w:rPr>
          <w:rStyle w:val="Strong"/>
          <w:b/>
          <w:bCs/>
          <w:sz w:val="28"/>
          <w:szCs w:val="28"/>
        </w:rPr>
        <w:t>2. Google Cloud Platform (GCP)</w:t>
      </w:r>
    </w:p>
    <w:p w14:paraId="3DFF2A49" w14:textId="5427886A" w:rsidR="00B412D7" w:rsidRPr="00091021" w:rsidRDefault="00B412D7" w:rsidP="00091021">
      <w:pPr>
        <w:pStyle w:val="Heading4"/>
        <w:jc w:val="both"/>
        <w:rPr>
          <w:b w:val="0"/>
          <w:bCs w:val="0"/>
        </w:rPr>
      </w:pPr>
      <w:r w:rsidRPr="00091021">
        <w:rPr>
          <w:b w:val="0"/>
          <w:bCs w:val="0"/>
        </w:rPr>
        <w:t xml:space="preserve">GCP (Google Cloud Platform) is a cloud computing service that provides virtual machines, containers, databases, and AI-driven applications. It primarily uses </w:t>
      </w:r>
      <w:r w:rsidRPr="00091021">
        <w:rPr>
          <w:rStyle w:val="Strong"/>
          <w:b/>
          <w:bCs/>
        </w:rPr>
        <w:t>KVM-based virtualization</w:t>
      </w:r>
      <w:r w:rsidRPr="00091021">
        <w:rPr>
          <w:b w:val="0"/>
          <w:bCs w:val="0"/>
        </w:rPr>
        <w:t xml:space="preserve"> for its Compute Engine and integrates well with Kubernetes for containerized workloads.</w:t>
      </w:r>
    </w:p>
    <w:p w14:paraId="75E669B6" w14:textId="72705991" w:rsidR="009F3C4E" w:rsidRPr="00D95127" w:rsidRDefault="009F3C4E" w:rsidP="00D95127">
      <w:pPr>
        <w:pStyle w:val="Heading4"/>
      </w:pPr>
      <w:r>
        <w:rPr>
          <w:noProof/>
        </w:rPr>
        <w:drawing>
          <wp:inline distT="0" distB="0" distL="0" distR="0" wp14:anchorId="410E5ED2" wp14:editId="7A2C0A67">
            <wp:extent cx="5658416" cy="3809056"/>
            <wp:effectExtent l="0" t="0" r="0" b="0"/>
            <wp:docPr id="7" name="Picture 7" descr="Google Cloud Architecture Diagram Template | MyDr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Google Cloud Architecture Diagram Template | MyDra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8635" cy="3815935"/>
                    </a:xfrm>
                    <a:prstGeom prst="rect">
                      <a:avLst/>
                    </a:prstGeom>
                    <a:noFill/>
                    <a:ln>
                      <a:noFill/>
                    </a:ln>
                  </pic:spPr>
                </pic:pic>
              </a:graphicData>
            </a:graphic>
          </wp:inline>
        </w:drawing>
      </w:r>
    </w:p>
    <w:p w14:paraId="5EE444CD" w14:textId="772895F9" w:rsidR="00B412D7" w:rsidRPr="00D249A0" w:rsidRDefault="00B412D7" w:rsidP="00D249A0">
      <w:pPr>
        <w:pStyle w:val="Heading4"/>
        <w:rPr>
          <w:sz w:val="28"/>
          <w:szCs w:val="28"/>
        </w:rPr>
      </w:pPr>
      <w:r w:rsidRPr="00D95127">
        <w:rPr>
          <w:rStyle w:val="Strong"/>
          <w:b/>
          <w:bCs/>
          <w:sz w:val="28"/>
          <w:szCs w:val="28"/>
        </w:rPr>
        <w:t>Advantages:</w:t>
      </w:r>
      <w:r w:rsidRPr="00D95127">
        <w:br/>
      </w:r>
      <w:r w:rsidRPr="00D95127">
        <w:rPr>
          <w:rFonts w:ascii="Segoe UI Emoji" w:hAnsi="Segoe UI Emoji" w:cs="Segoe UI Emoji"/>
        </w:rPr>
        <w:t>✅</w:t>
      </w:r>
      <w:r w:rsidRPr="00D95127">
        <w:t xml:space="preserve"> </w:t>
      </w:r>
      <w:r w:rsidRPr="00D95127">
        <w:rPr>
          <w:rStyle w:val="Strong"/>
        </w:rPr>
        <w:t>Live Migration of VMs</w:t>
      </w:r>
      <w:r w:rsidRPr="00D95127">
        <w:t xml:space="preserve"> – Ensures zero downtime during maintenance.</w:t>
      </w:r>
      <w:r w:rsidRPr="00D95127">
        <w:br/>
      </w:r>
      <w:r w:rsidRPr="00D95127">
        <w:rPr>
          <w:rFonts w:ascii="Segoe UI Emoji" w:hAnsi="Segoe UI Emoji" w:cs="Segoe UI Emoji"/>
        </w:rPr>
        <w:t>✅</w:t>
      </w:r>
      <w:r w:rsidRPr="00D95127">
        <w:t xml:space="preserve"> </w:t>
      </w:r>
      <w:r w:rsidRPr="00D95127">
        <w:rPr>
          <w:rStyle w:val="Strong"/>
        </w:rPr>
        <w:t>Competitive Pricing</w:t>
      </w:r>
      <w:r w:rsidRPr="00D95127">
        <w:t xml:space="preserve"> – Offers sustained usage discounts and flexible </w:t>
      </w:r>
      <w:proofErr w:type="gramStart"/>
      <w:r w:rsidRPr="00D95127">
        <w:t>pricing..</w:t>
      </w:r>
      <w:proofErr w:type="gramEnd"/>
      <w:r w:rsidRPr="00D95127">
        <w:br/>
      </w:r>
      <w:r w:rsidRPr="00D95127">
        <w:rPr>
          <w:rFonts w:ascii="Segoe UI Emoji" w:hAnsi="Segoe UI Emoji" w:cs="Segoe UI Emoji"/>
        </w:rPr>
        <w:t>✅</w:t>
      </w:r>
      <w:r w:rsidRPr="00D95127">
        <w:t xml:space="preserve"> </w:t>
      </w:r>
      <w:r w:rsidRPr="00D95127">
        <w:rPr>
          <w:rStyle w:val="Strong"/>
        </w:rPr>
        <w:t>Strong Kubernetes Integration</w:t>
      </w:r>
      <w:r w:rsidRPr="00D95127">
        <w:t xml:space="preserve"> – Google is the creator of Kubernetes, making GCP ideal for containerized applications.</w:t>
      </w:r>
    </w:p>
    <w:p w14:paraId="763054B2" w14:textId="77777777" w:rsidR="00B412D7" w:rsidRPr="00D95127" w:rsidRDefault="00B412D7" w:rsidP="00B412D7">
      <w:pPr>
        <w:pStyle w:val="Heading4"/>
      </w:pPr>
      <w:r w:rsidRPr="00D95127">
        <w:rPr>
          <w:rStyle w:val="Strong"/>
          <w:b/>
          <w:bCs/>
        </w:rPr>
        <w:t>Disadvantages:</w:t>
      </w:r>
    </w:p>
    <w:p w14:paraId="372E2F5E" w14:textId="77777777" w:rsidR="00B412D7" w:rsidRPr="00D95127" w:rsidRDefault="00B412D7" w:rsidP="00B412D7">
      <w:pPr>
        <w:spacing w:before="100" w:beforeAutospacing="1" w:after="100" w:afterAutospacing="1"/>
        <w:rPr>
          <w:rFonts w:ascii="Times New Roman" w:hAnsi="Times New Roman" w:cs="Times New Roman"/>
        </w:rPr>
      </w:pP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Fewer Data Centers</w:t>
      </w:r>
      <w:r w:rsidRPr="00D95127">
        <w:rPr>
          <w:rFonts w:ascii="Times New Roman" w:hAnsi="Times New Roman" w:cs="Times New Roman"/>
        </w:rPr>
        <w:t xml:space="preserve"> – Limited global availability compared to AWS and Azure.</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Less Enterprise Adoption</w:t>
      </w:r>
      <w:r w:rsidRPr="00D95127">
        <w:rPr>
          <w:rFonts w:ascii="Times New Roman" w:hAnsi="Times New Roman" w:cs="Times New Roman"/>
        </w:rPr>
        <w:t xml:space="preserve"> – AWS and Azure dominate enterprise markets.</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Smaller Service Ecosystem</w:t>
      </w:r>
      <w:r w:rsidRPr="00D95127">
        <w:rPr>
          <w:rFonts w:ascii="Times New Roman" w:hAnsi="Times New Roman" w:cs="Times New Roman"/>
        </w:rPr>
        <w:t xml:space="preserve"> – Offers fewer services than AWS or Azure.</w:t>
      </w:r>
    </w:p>
    <w:p w14:paraId="01DC08FC" w14:textId="77777777" w:rsidR="00B412D7" w:rsidRPr="00D95127" w:rsidRDefault="00B412D7" w:rsidP="00B412D7">
      <w:pPr>
        <w:pStyle w:val="Heading4"/>
      </w:pPr>
      <w:r w:rsidRPr="00D95127">
        <w:rPr>
          <w:rStyle w:val="Strong"/>
          <w:b/>
          <w:bCs/>
        </w:rPr>
        <w:t>Examples of Use Cases:</w:t>
      </w:r>
    </w:p>
    <w:p w14:paraId="71516B3C" w14:textId="77777777" w:rsidR="00B412D7" w:rsidRPr="00D95127" w:rsidRDefault="00B412D7" w:rsidP="00B412D7">
      <w:pPr>
        <w:numPr>
          <w:ilvl w:val="0"/>
          <w:numId w:val="8"/>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Twitter uses GCP for analytics and data processing.</w:t>
      </w:r>
    </w:p>
    <w:p w14:paraId="5B8BC5C6" w14:textId="77777777" w:rsidR="00B412D7" w:rsidRPr="00D95127" w:rsidRDefault="00B412D7" w:rsidP="00B412D7">
      <w:pPr>
        <w:numPr>
          <w:ilvl w:val="0"/>
          <w:numId w:val="8"/>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Spotify runs its music streaming and recommendation engine on GCP.</w:t>
      </w:r>
    </w:p>
    <w:p w14:paraId="1C2F19C5" w14:textId="77777777" w:rsidR="00B412D7" w:rsidRPr="00D95127" w:rsidRDefault="00B412D7" w:rsidP="00B412D7">
      <w:pPr>
        <w:numPr>
          <w:ilvl w:val="0"/>
          <w:numId w:val="8"/>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PayPal uses GCP for fraud detection and data security.</w:t>
      </w:r>
    </w:p>
    <w:p w14:paraId="55FC5010" w14:textId="77777777" w:rsidR="00B412D7" w:rsidRPr="00D95127" w:rsidRDefault="00107F2E" w:rsidP="00B412D7">
      <w:pPr>
        <w:spacing w:after="0"/>
        <w:rPr>
          <w:rFonts w:ascii="Times New Roman" w:hAnsi="Times New Roman" w:cs="Times New Roman"/>
        </w:rPr>
      </w:pPr>
      <w:r>
        <w:rPr>
          <w:rFonts w:ascii="Times New Roman" w:hAnsi="Times New Roman" w:cs="Times New Roman"/>
        </w:rPr>
        <w:lastRenderedPageBreak/>
        <w:pict w14:anchorId="2F9E86DD">
          <v:rect id="_x0000_i1029" style="width:0;height:1.5pt" o:hralign="center" o:hrstd="t" o:hr="t" fillcolor="#a0a0a0" stroked="f"/>
        </w:pict>
      </w:r>
    </w:p>
    <w:p w14:paraId="4B986A2D" w14:textId="77777777" w:rsidR="00B412D7" w:rsidRPr="00D95127" w:rsidRDefault="00B412D7" w:rsidP="00B412D7">
      <w:pPr>
        <w:pStyle w:val="Heading3"/>
      </w:pPr>
      <w:r w:rsidRPr="00D95127">
        <w:rPr>
          <w:rStyle w:val="Strong"/>
          <w:b/>
          <w:bCs/>
        </w:rPr>
        <w:t>3. Microsoft Azure</w:t>
      </w:r>
    </w:p>
    <w:p w14:paraId="5130CF4A" w14:textId="77777777" w:rsidR="00B412D7" w:rsidRDefault="00B412D7" w:rsidP="00D95127">
      <w:pPr>
        <w:spacing w:before="100" w:beforeAutospacing="1" w:after="100" w:afterAutospacing="1"/>
        <w:jc w:val="both"/>
        <w:rPr>
          <w:rFonts w:ascii="Times New Roman" w:hAnsi="Times New Roman" w:cs="Times New Roman"/>
          <w:sz w:val="24"/>
          <w:szCs w:val="24"/>
        </w:rPr>
      </w:pPr>
      <w:r w:rsidRPr="00D95127">
        <w:rPr>
          <w:rFonts w:ascii="Times New Roman" w:hAnsi="Times New Roman" w:cs="Times New Roman"/>
          <w:sz w:val="24"/>
          <w:szCs w:val="24"/>
        </w:rPr>
        <w:t xml:space="preserve">Microsoft Azure is a cloud computing platform offering virtual machines, databases, and AI services. It supports </w:t>
      </w:r>
      <w:r w:rsidRPr="00D95127">
        <w:rPr>
          <w:rStyle w:val="Strong"/>
          <w:rFonts w:ascii="Times New Roman" w:hAnsi="Times New Roman" w:cs="Times New Roman"/>
          <w:sz w:val="24"/>
          <w:szCs w:val="24"/>
        </w:rPr>
        <w:t>both Hyper-V and KVM hypervisors</w:t>
      </w:r>
      <w:r w:rsidRPr="00D95127">
        <w:rPr>
          <w:rFonts w:ascii="Times New Roman" w:hAnsi="Times New Roman" w:cs="Times New Roman"/>
          <w:sz w:val="24"/>
          <w:szCs w:val="24"/>
        </w:rPr>
        <w:t xml:space="preserve"> for virtualization and integrates well with Windows-based enterprise applications.</w:t>
      </w:r>
    </w:p>
    <w:p w14:paraId="6623DAD7" w14:textId="3EAEBABA" w:rsidR="00832404" w:rsidRPr="00D95127" w:rsidRDefault="00EB41A6" w:rsidP="00D95127">
      <w:pPr>
        <w:spacing w:before="100" w:beforeAutospacing="1" w:after="100" w:afterAutospacing="1"/>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7E2C7A9" wp14:editId="5C6EEFF3">
            <wp:extent cx="5120220" cy="37481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6306" cy="3759910"/>
                    </a:xfrm>
                    <a:prstGeom prst="rect">
                      <a:avLst/>
                    </a:prstGeom>
                    <a:noFill/>
                  </pic:spPr>
                </pic:pic>
              </a:graphicData>
            </a:graphic>
          </wp:inline>
        </w:drawing>
      </w:r>
    </w:p>
    <w:p w14:paraId="588D29A4" w14:textId="77777777" w:rsidR="00B412D7" w:rsidRPr="00D95127" w:rsidRDefault="00B412D7" w:rsidP="00B412D7">
      <w:pPr>
        <w:pStyle w:val="Heading4"/>
      </w:pPr>
      <w:r w:rsidRPr="00D95127">
        <w:rPr>
          <w:rStyle w:val="Strong"/>
          <w:b/>
          <w:bCs/>
        </w:rPr>
        <w:t>Advantages:</w:t>
      </w:r>
    </w:p>
    <w:p w14:paraId="3A8357AA" w14:textId="1C459CE3" w:rsidR="00B412D7" w:rsidRPr="00D95127" w:rsidRDefault="00B412D7" w:rsidP="00B412D7">
      <w:pPr>
        <w:spacing w:before="100" w:beforeAutospacing="1" w:after="100" w:afterAutospacing="1"/>
        <w:rPr>
          <w:rFonts w:ascii="Times New Roman" w:hAnsi="Times New Roman" w:cs="Times New Roman"/>
        </w:rPr>
      </w:pP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Best for Windows Workloads</w:t>
      </w:r>
      <w:r w:rsidRPr="00D95127">
        <w:rPr>
          <w:rFonts w:ascii="Times New Roman" w:hAnsi="Times New Roman" w:cs="Times New Roman"/>
        </w:rPr>
        <w:t xml:space="preserve"> – Optimized for Microsoft applications like Windows Server, SQL Server, and Active Directory.</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Hybrid Cloud Support</w:t>
      </w:r>
      <w:r w:rsidRPr="00D95127">
        <w:rPr>
          <w:rFonts w:ascii="Times New Roman" w:hAnsi="Times New Roman" w:cs="Times New Roman"/>
        </w:rPr>
        <w:t xml:space="preserve"> – Allows integration with on-premises data centers using </w:t>
      </w:r>
      <w:r w:rsidRPr="00D95127">
        <w:rPr>
          <w:rStyle w:val="Strong"/>
          <w:rFonts w:ascii="Times New Roman" w:hAnsi="Times New Roman" w:cs="Times New Roman"/>
        </w:rPr>
        <w:t>Azure Arc</w:t>
      </w:r>
      <w:r w:rsidRPr="00D95127">
        <w:rPr>
          <w:rFonts w:ascii="Times New Roman" w:hAnsi="Times New Roman" w:cs="Times New Roman"/>
        </w:rPr>
        <w:t>.</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Strong DevOps Support</w:t>
      </w:r>
      <w:r w:rsidRPr="00D95127">
        <w:rPr>
          <w:rFonts w:ascii="Times New Roman" w:hAnsi="Times New Roman" w:cs="Times New Roman"/>
        </w:rPr>
        <w:t xml:space="preserve"> – Seamless integration with GitHub and DevOps tools.</w:t>
      </w:r>
    </w:p>
    <w:p w14:paraId="5BC6DB7D" w14:textId="77777777" w:rsidR="00B412D7" w:rsidRPr="00D95127" w:rsidRDefault="00B412D7" w:rsidP="00B412D7">
      <w:pPr>
        <w:pStyle w:val="Heading4"/>
      </w:pPr>
      <w:r w:rsidRPr="00D95127">
        <w:rPr>
          <w:rStyle w:val="Strong"/>
          <w:b/>
          <w:bCs/>
        </w:rPr>
        <w:t>Disadvantages:</w:t>
      </w:r>
    </w:p>
    <w:p w14:paraId="76DF363B" w14:textId="77777777" w:rsidR="00B412D7" w:rsidRPr="00D95127" w:rsidRDefault="00B412D7" w:rsidP="00B412D7">
      <w:pPr>
        <w:spacing w:before="100" w:beforeAutospacing="1" w:after="100" w:afterAutospacing="1"/>
        <w:rPr>
          <w:rFonts w:ascii="Times New Roman" w:hAnsi="Times New Roman" w:cs="Times New Roman"/>
        </w:rPr>
      </w:pP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Higher Learning Curve</w:t>
      </w:r>
      <w:r w:rsidRPr="00D95127">
        <w:rPr>
          <w:rFonts w:ascii="Times New Roman" w:hAnsi="Times New Roman" w:cs="Times New Roman"/>
        </w:rPr>
        <w:t xml:space="preserve"> – Requires expertise in Microsoft technologies.</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Cost Management Issues</w:t>
      </w:r>
      <w:r w:rsidRPr="00D95127">
        <w:rPr>
          <w:rFonts w:ascii="Times New Roman" w:hAnsi="Times New Roman" w:cs="Times New Roman"/>
        </w:rPr>
        <w:t xml:space="preserve"> – Unexpected costs if resources aren’t optimized.</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Complex UI</w:t>
      </w:r>
      <w:r w:rsidRPr="00D95127">
        <w:rPr>
          <w:rFonts w:ascii="Times New Roman" w:hAnsi="Times New Roman" w:cs="Times New Roman"/>
        </w:rPr>
        <w:t xml:space="preserve"> – Azure’s dashboard can be confusing for new users.</w:t>
      </w:r>
    </w:p>
    <w:p w14:paraId="6C305DE2" w14:textId="77777777" w:rsidR="00B412D7" w:rsidRPr="00D95127" w:rsidRDefault="00B412D7" w:rsidP="00B412D7">
      <w:pPr>
        <w:pStyle w:val="Heading4"/>
      </w:pPr>
      <w:r w:rsidRPr="00D95127">
        <w:rPr>
          <w:rStyle w:val="Strong"/>
          <w:b/>
          <w:bCs/>
        </w:rPr>
        <w:t>Examples of Use Cases:</w:t>
      </w:r>
    </w:p>
    <w:p w14:paraId="168E8909" w14:textId="77777777" w:rsidR="00B412D7" w:rsidRPr="00D95127" w:rsidRDefault="00B412D7" w:rsidP="00B412D7">
      <w:pPr>
        <w:numPr>
          <w:ilvl w:val="0"/>
          <w:numId w:val="9"/>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LinkedIn runs on Microsoft Azure for global infrastructure.</w:t>
      </w:r>
    </w:p>
    <w:p w14:paraId="752BE154" w14:textId="77777777" w:rsidR="00B412D7" w:rsidRPr="00D95127" w:rsidRDefault="00B412D7" w:rsidP="00B412D7">
      <w:pPr>
        <w:numPr>
          <w:ilvl w:val="0"/>
          <w:numId w:val="9"/>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BMW uses Azure for smart manufacturing and IoT solutions.</w:t>
      </w:r>
    </w:p>
    <w:p w14:paraId="2F704329" w14:textId="77777777" w:rsidR="00B412D7" w:rsidRPr="00D95127" w:rsidRDefault="00B412D7" w:rsidP="00B412D7">
      <w:pPr>
        <w:numPr>
          <w:ilvl w:val="0"/>
          <w:numId w:val="9"/>
        </w:numPr>
        <w:spacing w:before="100" w:beforeAutospacing="1" w:after="100" w:afterAutospacing="1" w:line="240" w:lineRule="auto"/>
        <w:rPr>
          <w:rFonts w:ascii="Times New Roman" w:hAnsi="Times New Roman" w:cs="Times New Roman"/>
        </w:rPr>
      </w:pPr>
      <w:r w:rsidRPr="00D95127">
        <w:rPr>
          <w:rFonts w:ascii="Times New Roman" w:hAnsi="Times New Roman" w:cs="Times New Roman"/>
        </w:rPr>
        <w:t>Starbucks leverages Azure AI for customer personalization.</w:t>
      </w:r>
    </w:p>
    <w:p w14:paraId="00CD4840" w14:textId="77777777" w:rsidR="00B412D7" w:rsidRPr="00D95127" w:rsidRDefault="00107F2E" w:rsidP="00B412D7">
      <w:pPr>
        <w:spacing w:after="0"/>
        <w:rPr>
          <w:rFonts w:ascii="Times New Roman" w:hAnsi="Times New Roman" w:cs="Times New Roman"/>
        </w:rPr>
      </w:pPr>
      <w:r>
        <w:rPr>
          <w:rFonts w:ascii="Times New Roman" w:hAnsi="Times New Roman" w:cs="Times New Roman"/>
        </w:rPr>
        <w:lastRenderedPageBreak/>
        <w:pict w14:anchorId="6FA897BC">
          <v:rect id="_x0000_i1030" style="width:0;height:1.5pt" o:hralign="center" o:hrstd="t" o:hr="t" fillcolor="#a0a0a0" stroked="f"/>
        </w:pict>
      </w:r>
    </w:p>
    <w:p w14:paraId="5E59763F" w14:textId="0145AA53" w:rsidR="00B412D7" w:rsidRPr="00D95127" w:rsidRDefault="00B412D7" w:rsidP="00B412D7">
      <w:pPr>
        <w:pStyle w:val="Heading3"/>
      </w:pPr>
      <w:r w:rsidRPr="00D95127">
        <w:rPr>
          <w:rStyle w:val="Strong"/>
          <w:b/>
          <w:bCs/>
        </w:rPr>
        <w:t>4. VMware</w:t>
      </w:r>
    </w:p>
    <w:p w14:paraId="6D766F3C" w14:textId="77777777" w:rsidR="00B412D7" w:rsidRDefault="00B412D7" w:rsidP="00E61F92">
      <w:pPr>
        <w:spacing w:before="100" w:beforeAutospacing="1" w:after="100" w:afterAutospacing="1"/>
        <w:jc w:val="both"/>
        <w:rPr>
          <w:rFonts w:ascii="Times New Roman" w:hAnsi="Times New Roman" w:cs="Times New Roman"/>
          <w:sz w:val="24"/>
          <w:szCs w:val="24"/>
        </w:rPr>
      </w:pPr>
      <w:r w:rsidRPr="00D95127">
        <w:rPr>
          <w:rFonts w:ascii="Times New Roman" w:hAnsi="Times New Roman" w:cs="Times New Roman"/>
          <w:sz w:val="24"/>
          <w:szCs w:val="24"/>
        </w:rPr>
        <w:t xml:space="preserve">VMware is a pioneer in virtualization technology, offering solutions like </w:t>
      </w:r>
      <w:r w:rsidRPr="00D95127">
        <w:rPr>
          <w:rStyle w:val="Strong"/>
          <w:rFonts w:ascii="Times New Roman" w:hAnsi="Times New Roman" w:cs="Times New Roman"/>
          <w:sz w:val="24"/>
          <w:szCs w:val="24"/>
        </w:rPr>
        <w:t xml:space="preserve">vSphere, </w:t>
      </w:r>
      <w:proofErr w:type="spellStart"/>
      <w:r w:rsidRPr="00D95127">
        <w:rPr>
          <w:rStyle w:val="Strong"/>
          <w:rFonts w:ascii="Times New Roman" w:hAnsi="Times New Roman" w:cs="Times New Roman"/>
          <w:sz w:val="24"/>
          <w:szCs w:val="24"/>
        </w:rPr>
        <w:t>ESXi</w:t>
      </w:r>
      <w:proofErr w:type="spellEnd"/>
      <w:r w:rsidRPr="00D95127">
        <w:rPr>
          <w:rStyle w:val="Strong"/>
          <w:rFonts w:ascii="Times New Roman" w:hAnsi="Times New Roman" w:cs="Times New Roman"/>
          <w:sz w:val="24"/>
          <w:szCs w:val="24"/>
        </w:rPr>
        <w:t>, and vCenter</w:t>
      </w:r>
      <w:r w:rsidRPr="00D95127">
        <w:rPr>
          <w:rFonts w:ascii="Times New Roman" w:hAnsi="Times New Roman" w:cs="Times New Roman"/>
          <w:sz w:val="24"/>
          <w:szCs w:val="24"/>
        </w:rPr>
        <w:t xml:space="preserve"> for creating and managing virtualized environments. It specializes in </w:t>
      </w:r>
      <w:r w:rsidRPr="00D95127">
        <w:rPr>
          <w:rStyle w:val="Strong"/>
          <w:rFonts w:ascii="Times New Roman" w:hAnsi="Times New Roman" w:cs="Times New Roman"/>
          <w:sz w:val="24"/>
          <w:szCs w:val="24"/>
        </w:rPr>
        <w:t>on-premises, private cloud, and hybrid cloud solutions</w:t>
      </w:r>
      <w:r w:rsidRPr="00D95127">
        <w:rPr>
          <w:rFonts w:ascii="Times New Roman" w:hAnsi="Times New Roman" w:cs="Times New Roman"/>
          <w:sz w:val="24"/>
          <w:szCs w:val="24"/>
        </w:rPr>
        <w:t>.</w:t>
      </w:r>
    </w:p>
    <w:p w14:paraId="7FFE3B4B" w14:textId="3BBF114F" w:rsidR="00B076F5" w:rsidRPr="00D95127" w:rsidRDefault="00B076F5" w:rsidP="00B076F5">
      <w:pPr>
        <w:spacing w:before="100" w:beforeAutospacing="1" w:after="100" w:afterAutospacing="1"/>
        <w:jc w:val="center"/>
        <w:rPr>
          <w:rFonts w:ascii="Times New Roman" w:hAnsi="Times New Roman" w:cs="Times New Roman"/>
          <w:sz w:val="24"/>
          <w:szCs w:val="24"/>
        </w:rPr>
      </w:pPr>
      <w:r>
        <w:rPr>
          <w:noProof/>
        </w:rPr>
        <w:drawing>
          <wp:inline distT="0" distB="0" distL="0" distR="0" wp14:anchorId="00142EC5" wp14:editId="1AB20D90">
            <wp:extent cx="2435225" cy="18738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5225" cy="1873885"/>
                    </a:xfrm>
                    <a:prstGeom prst="rect">
                      <a:avLst/>
                    </a:prstGeom>
                    <a:noFill/>
                    <a:ln>
                      <a:noFill/>
                    </a:ln>
                  </pic:spPr>
                </pic:pic>
              </a:graphicData>
            </a:graphic>
          </wp:inline>
        </w:drawing>
      </w:r>
    </w:p>
    <w:p w14:paraId="6860A229" w14:textId="43C8AE86" w:rsidR="00B412D7" w:rsidRPr="00D95127" w:rsidRDefault="00B412D7" w:rsidP="00D95127">
      <w:pPr>
        <w:pStyle w:val="Heading4"/>
      </w:pPr>
      <w:r w:rsidRPr="00D95127">
        <w:rPr>
          <w:rStyle w:val="Strong"/>
          <w:b/>
          <w:bCs/>
        </w:rPr>
        <w:t>Advantages:</w:t>
      </w:r>
      <w:r w:rsidRPr="00D95127">
        <w:br/>
      </w:r>
      <w:r w:rsidRPr="00D95127">
        <w:rPr>
          <w:rFonts w:ascii="Segoe UI Emoji" w:hAnsi="Segoe UI Emoji" w:cs="Segoe UI Emoji"/>
        </w:rPr>
        <w:t>✅</w:t>
      </w:r>
      <w:r w:rsidRPr="00D95127">
        <w:t xml:space="preserve"> </w:t>
      </w:r>
      <w:r w:rsidRPr="00D95127">
        <w:rPr>
          <w:rStyle w:val="Strong"/>
        </w:rPr>
        <w:t>Hybrid &amp; Multi-Cloud Support</w:t>
      </w:r>
      <w:r w:rsidRPr="00D95127">
        <w:t xml:space="preserve"> – Works across private, public, and hybrid clouds.</w:t>
      </w:r>
      <w:r w:rsidRPr="00D95127">
        <w:br/>
      </w:r>
      <w:r w:rsidRPr="00D95127">
        <w:rPr>
          <w:rFonts w:ascii="Segoe UI Emoji" w:hAnsi="Segoe UI Emoji" w:cs="Segoe UI Emoji"/>
        </w:rPr>
        <w:t>✅</w:t>
      </w:r>
      <w:r w:rsidRPr="00D95127">
        <w:t xml:space="preserve"> </w:t>
      </w:r>
      <w:r w:rsidRPr="00D95127">
        <w:rPr>
          <w:rStyle w:val="Strong"/>
        </w:rPr>
        <w:t>Live Migration</w:t>
      </w:r>
      <w:r w:rsidRPr="00D95127">
        <w:t xml:space="preserve"> – Allows seamless movement of VMs without downtime.</w:t>
      </w:r>
      <w:r w:rsidRPr="00D95127">
        <w:br/>
      </w:r>
      <w:r w:rsidRPr="00D95127">
        <w:rPr>
          <w:rFonts w:ascii="Segoe UI Emoji" w:hAnsi="Segoe UI Emoji" w:cs="Segoe UI Emoji"/>
        </w:rPr>
        <w:t>✅</w:t>
      </w:r>
      <w:r w:rsidRPr="00D95127">
        <w:t xml:space="preserve"> </w:t>
      </w:r>
      <w:r w:rsidRPr="00D95127">
        <w:rPr>
          <w:rStyle w:val="Strong"/>
        </w:rPr>
        <w:t>Scalability &amp; Resource Optimization</w:t>
      </w:r>
      <w:r w:rsidRPr="00D95127">
        <w:t xml:space="preserve"> – Efficient use of server resources.</w:t>
      </w:r>
    </w:p>
    <w:p w14:paraId="5E39FAE6" w14:textId="77777777" w:rsidR="00B412D7" w:rsidRPr="00D95127" w:rsidRDefault="00B412D7" w:rsidP="00B412D7">
      <w:pPr>
        <w:pStyle w:val="Heading4"/>
      </w:pPr>
      <w:r w:rsidRPr="00D95127">
        <w:rPr>
          <w:rStyle w:val="Strong"/>
          <w:b/>
          <w:bCs/>
        </w:rPr>
        <w:t>Disadvantages:</w:t>
      </w:r>
    </w:p>
    <w:p w14:paraId="715B3AFE" w14:textId="77777777" w:rsidR="00B412D7" w:rsidRPr="00D95127" w:rsidRDefault="00B412D7" w:rsidP="00B412D7">
      <w:pPr>
        <w:spacing w:before="100" w:beforeAutospacing="1" w:after="100" w:afterAutospacing="1"/>
        <w:rPr>
          <w:rFonts w:ascii="Times New Roman" w:hAnsi="Times New Roman" w:cs="Times New Roman"/>
        </w:rPr>
      </w:pP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Expensive Licensing Costs</w:t>
      </w:r>
      <w:r w:rsidRPr="00D95127">
        <w:rPr>
          <w:rFonts w:ascii="Times New Roman" w:hAnsi="Times New Roman" w:cs="Times New Roman"/>
        </w:rPr>
        <w:t xml:space="preserve"> – Higher costs compared to cloud providers like AWS and GCP.</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Requires Dedicated Infrastructure</w:t>
      </w:r>
      <w:r w:rsidRPr="00D95127">
        <w:rPr>
          <w:rFonts w:ascii="Times New Roman" w:hAnsi="Times New Roman" w:cs="Times New Roman"/>
        </w:rPr>
        <w:t xml:space="preserve"> – On-premises deployments need hardware investment.</w:t>
      </w:r>
      <w:r w:rsidRPr="00D95127">
        <w:rPr>
          <w:rFonts w:ascii="Times New Roman" w:hAnsi="Times New Roman" w:cs="Times New Roman"/>
        </w:rPr>
        <w:br/>
      </w:r>
      <w:r w:rsidRPr="00D95127">
        <w:rPr>
          <w:rFonts w:ascii="Segoe UI Emoji" w:hAnsi="Segoe UI Emoji" w:cs="Segoe UI Emoji"/>
        </w:rPr>
        <w:t>❌</w:t>
      </w:r>
      <w:r w:rsidRPr="00D95127">
        <w:rPr>
          <w:rFonts w:ascii="Times New Roman" w:hAnsi="Times New Roman" w:cs="Times New Roman"/>
        </w:rPr>
        <w:t xml:space="preserve"> </w:t>
      </w:r>
      <w:r w:rsidRPr="00D95127">
        <w:rPr>
          <w:rStyle w:val="Strong"/>
          <w:rFonts w:ascii="Times New Roman" w:hAnsi="Times New Roman" w:cs="Times New Roman"/>
        </w:rPr>
        <w:t>Not Cloud-Native</w:t>
      </w:r>
      <w:r w:rsidRPr="00D95127">
        <w:rPr>
          <w:rFonts w:ascii="Times New Roman" w:hAnsi="Times New Roman" w:cs="Times New Roman"/>
        </w:rPr>
        <w:t xml:space="preserve"> – Primarily designed for traditional IT environments rather than modern cloud applications.</w:t>
      </w:r>
    </w:p>
    <w:p w14:paraId="53F322A0" w14:textId="77777777" w:rsidR="00B412D7" w:rsidRPr="00D95127" w:rsidRDefault="00B412D7" w:rsidP="00B412D7">
      <w:pPr>
        <w:pStyle w:val="Heading4"/>
      </w:pPr>
      <w:r w:rsidRPr="00D95127">
        <w:rPr>
          <w:rStyle w:val="Strong"/>
          <w:b/>
          <w:bCs/>
        </w:rPr>
        <w:t>Examples of Use Cases:</w:t>
      </w:r>
    </w:p>
    <w:p w14:paraId="318433CF" w14:textId="77777777" w:rsidR="00B412D7" w:rsidRPr="00526F90" w:rsidRDefault="00B412D7" w:rsidP="00B412D7">
      <w:pPr>
        <w:numPr>
          <w:ilvl w:val="0"/>
          <w:numId w:val="10"/>
        </w:numPr>
        <w:spacing w:before="100" w:beforeAutospacing="1" w:after="100" w:afterAutospacing="1" w:line="240" w:lineRule="auto"/>
        <w:rPr>
          <w:rFonts w:ascii="Times New Roman" w:hAnsi="Times New Roman" w:cs="Times New Roman"/>
          <w:sz w:val="24"/>
          <w:szCs w:val="24"/>
        </w:rPr>
      </w:pPr>
      <w:r w:rsidRPr="00526F90">
        <w:rPr>
          <w:rFonts w:ascii="Times New Roman" w:hAnsi="Times New Roman" w:cs="Times New Roman"/>
          <w:sz w:val="24"/>
          <w:szCs w:val="24"/>
        </w:rPr>
        <w:t>Dell EMC uses VMware for cloud and server virtualization.</w:t>
      </w:r>
    </w:p>
    <w:p w14:paraId="37C46451" w14:textId="77777777" w:rsidR="00B412D7" w:rsidRPr="00526F90" w:rsidRDefault="00B412D7" w:rsidP="00B412D7">
      <w:pPr>
        <w:numPr>
          <w:ilvl w:val="0"/>
          <w:numId w:val="10"/>
        </w:numPr>
        <w:spacing w:before="100" w:beforeAutospacing="1" w:after="100" w:afterAutospacing="1" w:line="240" w:lineRule="auto"/>
        <w:rPr>
          <w:rFonts w:ascii="Times New Roman" w:hAnsi="Times New Roman" w:cs="Times New Roman"/>
          <w:sz w:val="24"/>
          <w:szCs w:val="24"/>
        </w:rPr>
      </w:pPr>
      <w:r w:rsidRPr="00526F90">
        <w:rPr>
          <w:rFonts w:ascii="Times New Roman" w:hAnsi="Times New Roman" w:cs="Times New Roman"/>
          <w:sz w:val="24"/>
          <w:szCs w:val="24"/>
        </w:rPr>
        <w:t>Government agencies rely on VMware for secure on-premises virtualization.</w:t>
      </w:r>
    </w:p>
    <w:p w14:paraId="0980893E" w14:textId="6F409430" w:rsidR="00B076F5" w:rsidRDefault="00B412D7" w:rsidP="00E61F92">
      <w:pPr>
        <w:numPr>
          <w:ilvl w:val="0"/>
          <w:numId w:val="10"/>
        </w:numPr>
        <w:spacing w:before="100" w:beforeAutospacing="1" w:after="100" w:afterAutospacing="1" w:line="240" w:lineRule="auto"/>
        <w:rPr>
          <w:rFonts w:ascii="Times New Roman" w:hAnsi="Times New Roman" w:cs="Times New Roman"/>
          <w:sz w:val="24"/>
          <w:szCs w:val="24"/>
        </w:rPr>
      </w:pPr>
      <w:r w:rsidRPr="00526F90">
        <w:rPr>
          <w:rFonts w:ascii="Times New Roman" w:hAnsi="Times New Roman" w:cs="Times New Roman"/>
          <w:sz w:val="24"/>
          <w:szCs w:val="24"/>
        </w:rPr>
        <w:t>Large enterprises use VMware for private cloud deployments.</w:t>
      </w:r>
    </w:p>
    <w:p w14:paraId="46BD8267" w14:textId="7C0D26F8" w:rsidR="00B412D7" w:rsidRPr="00526F90" w:rsidRDefault="00B076F5" w:rsidP="00B076F5">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BB85477" w14:textId="77777777" w:rsidR="00D0608F" w:rsidRPr="00D95127" w:rsidRDefault="00B412D7" w:rsidP="00D0608F">
      <w:pPr>
        <w:pStyle w:val="Heading2"/>
        <w:rPr>
          <w:rFonts w:ascii="Times New Roman" w:hAnsi="Times New Roman" w:cs="Times New Roman"/>
        </w:rPr>
      </w:pPr>
      <w:r w:rsidRPr="00D95127">
        <w:rPr>
          <w:rStyle w:val="Strong"/>
          <w:rFonts w:ascii="Times New Roman" w:hAnsi="Times New Roman" w:cs="Times New Roman"/>
          <w:sz w:val="28"/>
          <w:szCs w:val="28"/>
        </w:rPr>
        <w:lastRenderedPageBreak/>
        <w:t>Comparison Table: AWS vs. GCP vs. Azure vs. VMware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878"/>
        <w:gridCol w:w="1784"/>
        <w:gridCol w:w="1790"/>
        <w:gridCol w:w="1841"/>
      </w:tblGrid>
      <w:tr w:rsidR="00D0608F" w:rsidRPr="00D0608F" w14:paraId="0700987C" w14:textId="77777777" w:rsidTr="00D0608F">
        <w:trPr>
          <w:tblHeader/>
          <w:tblCellSpacing w:w="15" w:type="dxa"/>
        </w:trPr>
        <w:tc>
          <w:tcPr>
            <w:tcW w:w="0" w:type="auto"/>
            <w:vAlign w:val="center"/>
            <w:hideMark/>
          </w:tcPr>
          <w:p w14:paraId="098D1999" w14:textId="77777777" w:rsidR="00D0608F" w:rsidRPr="00D0608F" w:rsidRDefault="00D0608F" w:rsidP="00D0608F">
            <w:pPr>
              <w:spacing w:after="0" w:line="240" w:lineRule="auto"/>
              <w:jc w:val="center"/>
              <w:rPr>
                <w:rFonts w:ascii="Times New Roman" w:eastAsia="Times New Roman" w:hAnsi="Times New Roman" w:cs="Times New Roman"/>
                <w:b/>
                <w:bCs/>
                <w:sz w:val="24"/>
                <w:szCs w:val="24"/>
              </w:rPr>
            </w:pPr>
            <w:r w:rsidRPr="00D0608F">
              <w:rPr>
                <w:rFonts w:ascii="Times New Roman" w:eastAsia="Times New Roman" w:hAnsi="Times New Roman" w:cs="Times New Roman"/>
                <w:b/>
                <w:bCs/>
                <w:sz w:val="24"/>
                <w:szCs w:val="24"/>
              </w:rPr>
              <w:t>Feature</w:t>
            </w:r>
          </w:p>
        </w:tc>
        <w:tc>
          <w:tcPr>
            <w:tcW w:w="0" w:type="auto"/>
            <w:vAlign w:val="center"/>
            <w:hideMark/>
          </w:tcPr>
          <w:p w14:paraId="051BB730" w14:textId="77777777" w:rsidR="00D0608F" w:rsidRPr="00D0608F" w:rsidRDefault="00D0608F" w:rsidP="00D0608F">
            <w:pPr>
              <w:spacing w:after="0" w:line="240" w:lineRule="auto"/>
              <w:jc w:val="center"/>
              <w:rPr>
                <w:rFonts w:ascii="Times New Roman" w:eastAsia="Times New Roman" w:hAnsi="Times New Roman" w:cs="Times New Roman"/>
                <w:b/>
                <w:bCs/>
                <w:sz w:val="24"/>
                <w:szCs w:val="24"/>
              </w:rPr>
            </w:pPr>
            <w:r w:rsidRPr="00D0608F">
              <w:rPr>
                <w:rFonts w:ascii="Times New Roman" w:eastAsia="Times New Roman" w:hAnsi="Times New Roman" w:cs="Times New Roman"/>
                <w:b/>
                <w:bCs/>
                <w:sz w:val="24"/>
                <w:szCs w:val="24"/>
              </w:rPr>
              <w:t>AWS</w:t>
            </w:r>
          </w:p>
        </w:tc>
        <w:tc>
          <w:tcPr>
            <w:tcW w:w="0" w:type="auto"/>
            <w:vAlign w:val="center"/>
            <w:hideMark/>
          </w:tcPr>
          <w:p w14:paraId="134F4D2F" w14:textId="77777777" w:rsidR="00D0608F" w:rsidRPr="00D0608F" w:rsidRDefault="00D0608F" w:rsidP="00D0608F">
            <w:pPr>
              <w:spacing w:after="0" w:line="240" w:lineRule="auto"/>
              <w:jc w:val="center"/>
              <w:rPr>
                <w:rFonts w:ascii="Times New Roman" w:eastAsia="Times New Roman" w:hAnsi="Times New Roman" w:cs="Times New Roman"/>
                <w:b/>
                <w:bCs/>
                <w:sz w:val="24"/>
                <w:szCs w:val="24"/>
              </w:rPr>
            </w:pPr>
            <w:r w:rsidRPr="00D0608F">
              <w:rPr>
                <w:rFonts w:ascii="Times New Roman" w:eastAsia="Times New Roman" w:hAnsi="Times New Roman" w:cs="Times New Roman"/>
                <w:b/>
                <w:bCs/>
                <w:sz w:val="24"/>
                <w:szCs w:val="24"/>
              </w:rPr>
              <w:t>GCP</w:t>
            </w:r>
          </w:p>
        </w:tc>
        <w:tc>
          <w:tcPr>
            <w:tcW w:w="0" w:type="auto"/>
            <w:vAlign w:val="center"/>
            <w:hideMark/>
          </w:tcPr>
          <w:p w14:paraId="6450C602" w14:textId="77777777" w:rsidR="00D0608F" w:rsidRPr="00D0608F" w:rsidRDefault="00D0608F" w:rsidP="00D0608F">
            <w:pPr>
              <w:spacing w:after="0" w:line="240" w:lineRule="auto"/>
              <w:jc w:val="center"/>
              <w:rPr>
                <w:rFonts w:ascii="Times New Roman" w:eastAsia="Times New Roman" w:hAnsi="Times New Roman" w:cs="Times New Roman"/>
                <w:b/>
                <w:bCs/>
                <w:sz w:val="24"/>
                <w:szCs w:val="24"/>
              </w:rPr>
            </w:pPr>
            <w:r w:rsidRPr="00D0608F">
              <w:rPr>
                <w:rFonts w:ascii="Times New Roman" w:eastAsia="Times New Roman" w:hAnsi="Times New Roman" w:cs="Times New Roman"/>
                <w:b/>
                <w:bCs/>
                <w:sz w:val="24"/>
                <w:szCs w:val="24"/>
              </w:rPr>
              <w:t>Microsoft Azure</w:t>
            </w:r>
          </w:p>
        </w:tc>
        <w:tc>
          <w:tcPr>
            <w:tcW w:w="0" w:type="auto"/>
            <w:vAlign w:val="center"/>
            <w:hideMark/>
          </w:tcPr>
          <w:p w14:paraId="09C934F0" w14:textId="77777777" w:rsidR="00D0608F" w:rsidRPr="00D0608F" w:rsidRDefault="00D0608F" w:rsidP="00D0608F">
            <w:pPr>
              <w:spacing w:after="0" w:line="240" w:lineRule="auto"/>
              <w:jc w:val="center"/>
              <w:rPr>
                <w:rFonts w:ascii="Times New Roman" w:eastAsia="Times New Roman" w:hAnsi="Times New Roman" w:cs="Times New Roman"/>
                <w:b/>
                <w:bCs/>
                <w:sz w:val="24"/>
                <w:szCs w:val="24"/>
              </w:rPr>
            </w:pPr>
            <w:r w:rsidRPr="00D0608F">
              <w:rPr>
                <w:rFonts w:ascii="Times New Roman" w:eastAsia="Times New Roman" w:hAnsi="Times New Roman" w:cs="Times New Roman"/>
                <w:b/>
                <w:bCs/>
                <w:sz w:val="24"/>
                <w:szCs w:val="24"/>
              </w:rPr>
              <w:t>VMware</w:t>
            </w:r>
          </w:p>
        </w:tc>
      </w:tr>
      <w:tr w:rsidR="00D0608F" w:rsidRPr="00D0608F" w14:paraId="4F01D4F9" w14:textId="77777777" w:rsidTr="00D0608F">
        <w:trPr>
          <w:tblCellSpacing w:w="15" w:type="dxa"/>
        </w:trPr>
        <w:tc>
          <w:tcPr>
            <w:tcW w:w="0" w:type="auto"/>
            <w:vAlign w:val="center"/>
            <w:hideMark/>
          </w:tcPr>
          <w:p w14:paraId="3CE6707D"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Virtualization Type</w:t>
            </w:r>
          </w:p>
        </w:tc>
        <w:tc>
          <w:tcPr>
            <w:tcW w:w="0" w:type="auto"/>
            <w:vAlign w:val="center"/>
            <w:hideMark/>
          </w:tcPr>
          <w:p w14:paraId="6F764206"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Xen, KVM, Nitro</w:t>
            </w:r>
          </w:p>
        </w:tc>
        <w:tc>
          <w:tcPr>
            <w:tcW w:w="0" w:type="auto"/>
            <w:vAlign w:val="center"/>
            <w:hideMark/>
          </w:tcPr>
          <w:p w14:paraId="26CFDF7C"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KVM</w:t>
            </w:r>
          </w:p>
        </w:tc>
        <w:tc>
          <w:tcPr>
            <w:tcW w:w="0" w:type="auto"/>
            <w:vAlign w:val="center"/>
            <w:hideMark/>
          </w:tcPr>
          <w:p w14:paraId="0FBD62E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Hyper-V, KVM</w:t>
            </w:r>
          </w:p>
        </w:tc>
        <w:tc>
          <w:tcPr>
            <w:tcW w:w="0" w:type="auto"/>
            <w:vAlign w:val="center"/>
            <w:hideMark/>
          </w:tcPr>
          <w:p w14:paraId="6F87FD00" w14:textId="77777777" w:rsidR="00D0608F" w:rsidRPr="00D0608F" w:rsidRDefault="00D0608F" w:rsidP="00D0608F">
            <w:pPr>
              <w:spacing w:after="0" w:line="240" w:lineRule="auto"/>
              <w:rPr>
                <w:rFonts w:ascii="Times New Roman" w:eastAsia="Times New Roman" w:hAnsi="Times New Roman" w:cs="Times New Roman"/>
                <w:sz w:val="24"/>
                <w:szCs w:val="24"/>
              </w:rPr>
            </w:pPr>
            <w:proofErr w:type="spellStart"/>
            <w:r w:rsidRPr="00D0608F">
              <w:rPr>
                <w:rFonts w:ascii="Times New Roman" w:eastAsia="Times New Roman" w:hAnsi="Times New Roman" w:cs="Times New Roman"/>
                <w:sz w:val="24"/>
                <w:szCs w:val="24"/>
              </w:rPr>
              <w:t>ESXi</w:t>
            </w:r>
            <w:proofErr w:type="spellEnd"/>
            <w:r w:rsidRPr="00D0608F">
              <w:rPr>
                <w:rFonts w:ascii="Times New Roman" w:eastAsia="Times New Roman" w:hAnsi="Times New Roman" w:cs="Times New Roman"/>
                <w:sz w:val="24"/>
                <w:szCs w:val="24"/>
              </w:rPr>
              <w:t>, vSphere</w:t>
            </w:r>
          </w:p>
        </w:tc>
      </w:tr>
      <w:tr w:rsidR="00D0608F" w:rsidRPr="00D0608F" w14:paraId="6F4DF149" w14:textId="77777777" w:rsidTr="00D0608F">
        <w:trPr>
          <w:tblCellSpacing w:w="15" w:type="dxa"/>
        </w:trPr>
        <w:tc>
          <w:tcPr>
            <w:tcW w:w="0" w:type="auto"/>
            <w:vAlign w:val="center"/>
            <w:hideMark/>
          </w:tcPr>
          <w:p w14:paraId="1454248F"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Deployment Model</w:t>
            </w:r>
          </w:p>
        </w:tc>
        <w:tc>
          <w:tcPr>
            <w:tcW w:w="0" w:type="auto"/>
            <w:vAlign w:val="center"/>
            <w:hideMark/>
          </w:tcPr>
          <w:p w14:paraId="7B0B3C1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Public cloud, hybrid cloud</w:t>
            </w:r>
          </w:p>
        </w:tc>
        <w:tc>
          <w:tcPr>
            <w:tcW w:w="0" w:type="auto"/>
            <w:vAlign w:val="center"/>
            <w:hideMark/>
          </w:tcPr>
          <w:p w14:paraId="790D3CC2"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Public cloud</w:t>
            </w:r>
          </w:p>
        </w:tc>
        <w:tc>
          <w:tcPr>
            <w:tcW w:w="0" w:type="auto"/>
            <w:vAlign w:val="center"/>
            <w:hideMark/>
          </w:tcPr>
          <w:p w14:paraId="0BE0C8CE"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Public cloud, hybrid cloud, on-premises</w:t>
            </w:r>
          </w:p>
        </w:tc>
        <w:tc>
          <w:tcPr>
            <w:tcW w:w="0" w:type="auto"/>
            <w:vAlign w:val="center"/>
            <w:hideMark/>
          </w:tcPr>
          <w:p w14:paraId="498430B8"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On-premises, private cloud, hybrid cloud</w:t>
            </w:r>
          </w:p>
        </w:tc>
      </w:tr>
      <w:tr w:rsidR="00D0608F" w:rsidRPr="00D0608F" w14:paraId="2694E70D" w14:textId="77777777" w:rsidTr="00D0608F">
        <w:trPr>
          <w:tblCellSpacing w:w="15" w:type="dxa"/>
        </w:trPr>
        <w:tc>
          <w:tcPr>
            <w:tcW w:w="0" w:type="auto"/>
            <w:vAlign w:val="center"/>
            <w:hideMark/>
          </w:tcPr>
          <w:p w14:paraId="1C2E73AF"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Best for</w:t>
            </w:r>
          </w:p>
        </w:tc>
        <w:tc>
          <w:tcPr>
            <w:tcW w:w="0" w:type="auto"/>
            <w:vAlign w:val="center"/>
            <w:hideMark/>
          </w:tcPr>
          <w:p w14:paraId="3D18C549"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General cloud computing, large-scale workloads</w:t>
            </w:r>
          </w:p>
        </w:tc>
        <w:tc>
          <w:tcPr>
            <w:tcW w:w="0" w:type="auto"/>
            <w:vAlign w:val="center"/>
            <w:hideMark/>
          </w:tcPr>
          <w:p w14:paraId="7A554AA5"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AI, ML, analytics, Kubernetes</w:t>
            </w:r>
          </w:p>
        </w:tc>
        <w:tc>
          <w:tcPr>
            <w:tcW w:w="0" w:type="auto"/>
            <w:vAlign w:val="center"/>
            <w:hideMark/>
          </w:tcPr>
          <w:p w14:paraId="351DA6EF"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Windows-based enterprise applications, hybrid cloud</w:t>
            </w:r>
          </w:p>
        </w:tc>
        <w:tc>
          <w:tcPr>
            <w:tcW w:w="0" w:type="auto"/>
            <w:vAlign w:val="center"/>
            <w:hideMark/>
          </w:tcPr>
          <w:p w14:paraId="4D99F691"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Enterprise IT, private data centers</w:t>
            </w:r>
          </w:p>
        </w:tc>
      </w:tr>
      <w:tr w:rsidR="00D0608F" w:rsidRPr="00D0608F" w14:paraId="14971F82" w14:textId="77777777" w:rsidTr="00D0608F">
        <w:trPr>
          <w:tblCellSpacing w:w="15" w:type="dxa"/>
        </w:trPr>
        <w:tc>
          <w:tcPr>
            <w:tcW w:w="0" w:type="auto"/>
            <w:vAlign w:val="center"/>
            <w:hideMark/>
          </w:tcPr>
          <w:p w14:paraId="3970B76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Pricing Model</w:t>
            </w:r>
          </w:p>
        </w:tc>
        <w:tc>
          <w:tcPr>
            <w:tcW w:w="0" w:type="auto"/>
            <w:vAlign w:val="center"/>
            <w:hideMark/>
          </w:tcPr>
          <w:p w14:paraId="3439213E"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Pay-as-you-go, Reserved Instances, Spot Instances</w:t>
            </w:r>
          </w:p>
        </w:tc>
        <w:tc>
          <w:tcPr>
            <w:tcW w:w="0" w:type="auto"/>
            <w:vAlign w:val="center"/>
            <w:hideMark/>
          </w:tcPr>
          <w:p w14:paraId="0EBD2929"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Sustained usage discounts, Committed use contracts</w:t>
            </w:r>
          </w:p>
        </w:tc>
        <w:tc>
          <w:tcPr>
            <w:tcW w:w="0" w:type="auto"/>
            <w:vAlign w:val="center"/>
            <w:hideMark/>
          </w:tcPr>
          <w:p w14:paraId="09E0B103"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Pay-as-you-go, Reserved Instances, Hybrid benefits</w:t>
            </w:r>
          </w:p>
        </w:tc>
        <w:tc>
          <w:tcPr>
            <w:tcW w:w="0" w:type="auto"/>
            <w:vAlign w:val="center"/>
            <w:hideMark/>
          </w:tcPr>
          <w:p w14:paraId="0BF36C8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Licensing-based, subscription model</w:t>
            </w:r>
          </w:p>
        </w:tc>
      </w:tr>
      <w:tr w:rsidR="00D0608F" w:rsidRPr="00D0608F" w14:paraId="6750E89A" w14:textId="77777777" w:rsidTr="00D0608F">
        <w:trPr>
          <w:tblCellSpacing w:w="15" w:type="dxa"/>
        </w:trPr>
        <w:tc>
          <w:tcPr>
            <w:tcW w:w="0" w:type="auto"/>
            <w:vAlign w:val="center"/>
            <w:hideMark/>
          </w:tcPr>
          <w:p w14:paraId="04A07501"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Scalability</w:t>
            </w:r>
          </w:p>
        </w:tc>
        <w:tc>
          <w:tcPr>
            <w:tcW w:w="0" w:type="auto"/>
            <w:vAlign w:val="center"/>
            <w:hideMark/>
          </w:tcPr>
          <w:p w14:paraId="1AB55260"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Highly scalable, auto-scaling support</w:t>
            </w:r>
          </w:p>
        </w:tc>
        <w:tc>
          <w:tcPr>
            <w:tcW w:w="0" w:type="auto"/>
            <w:vAlign w:val="center"/>
            <w:hideMark/>
          </w:tcPr>
          <w:p w14:paraId="3925EA64"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Scalable with strong Kubernetes support</w:t>
            </w:r>
          </w:p>
        </w:tc>
        <w:tc>
          <w:tcPr>
            <w:tcW w:w="0" w:type="auto"/>
            <w:vAlign w:val="center"/>
            <w:hideMark/>
          </w:tcPr>
          <w:p w14:paraId="7E9DDD09"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Scales well with enterprise applications</w:t>
            </w:r>
          </w:p>
        </w:tc>
        <w:tc>
          <w:tcPr>
            <w:tcW w:w="0" w:type="auto"/>
            <w:vAlign w:val="center"/>
            <w:hideMark/>
          </w:tcPr>
          <w:p w14:paraId="093592E4"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Scalable but requires on-premises infrastructure</w:t>
            </w:r>
          </w:p>
        </w:tc>
      </w:tr>
      <w:tr w:rsidR="00D0608F" w:rsidRPr="00D0608F" w14:paraId="65191CBF" w14:textId="77777777" w:rsidTr="00D0608F">
        <w:trPr>
          <w:tblCellSpacing w:w="15" w:type="dxa"/>
        </w:trPr>
        <w:tc>
          <w:tcPr>
            <w:tcW w:w="0" w:type="auto"/>
            <w:vAlign w:val="center"/>
            <w:hideMark/>
          </w:tcPr>
          <w:p w14:paraId="629DB76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Hybrid Cloud Support</w:t>
            </w:r>
          </w:p>
        </w:tc>
        <w:tc>
          <w:tcPr>
            <w:tcW w:w="0" w:type="auto"/>
            <w:vAlign w:val="center"/>
            <w:hideMark/>
          </w:tcPr>
          <w:p w14:paraId="57923A45"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AWS Outposts for on-premises integration</w:t>
            </w:r>
          </w:p>
        </w:tc>
        <w:tc>
          <w:tcPr>
            <w:tcW w:w="0" w:type="auto"/>
            <w:vAlign w:val="center"/>
            <w:hideMark/>
          </w:tcPr>
          <w:p w14:paraId="1FD23DF6"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Anthos for hybrid and multi-cloud management</w:t>
            </w:r>
          </w:p>
        </w:tc>
        <w:tc>
          <w:tcPr>
            <w:tcW w:w="0" w:type="auto"/>
            <w:vAlign w:val="center"/>
            <w:hideMark/>
          </w:tcPr>
          <w:p w14:paraId="5F9FD87D"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Strong hybrid cloud support with Azure Arc</w:t>
            </w:r>
          </w:p>
        </w:tc>
        <w:tc>
          <w:tcPr>
            <w:tcW w:w="0" w:type="auto"/>
            <w:vAlign w:val="center"/>
            <w:hideMark/>
          </w:tcPr>
          <w:p w14:paraId="12411040"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VMware Cloud on AWS, Azure VMware Solution</w:t>
            </w:r>
          </w:p>
        </w:tc>
      </w:tr>
      <w:tr w:rsidR="00D0608F" w:rsidRPr="00D0608F" w14:paraId="75167278" w14:textId="77777777" w:rsidTr="00D0608F">
        <w:trPr>
          <w:tblCellSpacing w:w="15" w:type="dxa"/>
        </w:trPr>
        <w:tc>
          <w:tcPr>
            <w:tcW w:w="0" w:type="auto"/>
            <w:vAlign w:val="center"/>
            <w:hideMark/>
          </w:tcPr>
          <w:p w14:paraId="0F70BFC1"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AI &amp; Machine Learning</w:t>
            </w:r>
          </w:p>
        </w:tc>
        <w:tc>
          <w:tcPr>
            <w:tcW w:w="0" w:type="auto"/>
            <w:vAlign w:val="center"/>
            <w:hideMark/>
          </w:tcPr>
          <w:p w14:paraId="737905F5"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 xml:space="preserve">AWS </w:t>
            </w:r>
            <w:proofErr w:type="spellStart"/>
            <w:r w:rsidRPr="00D0608F">
              <w:rPr>
                <w:rFonts w:ascii="Times New Roman" w:eastAsia="Times New Roman" w:hAnsi="Times New Roman" w:cs="Times New Roman"/>
                <w:sz w:val="24"/>
                <w:szCs w:val="24"/>
              </w:rPr>
              <w:t>SageMaker</w:t>
            </w:r>
            <w:proofErr w:type="spellEnd"/>
            <w:r w:rsidRPr="00D0608F">
              <w:rPr>
                <w:rFonts w:ascii="Times New Roman" w:eastAsia="Times New Roman" w:hAnsi="Times New Roman" w:cs="Times New Roman"/>
                <w:sz w:val="24"/>
                <w:szCs w:val="24"/>
              </w:rPr>
              <w:t>, Deep Learning AMIs</w:t>
            </w:r>
          </w:p>
        </w:tc>
        <w:tc>
          <w:tcPr>
            <w:tcW w:w="0" w:type="auto"/>
            <w:vAlign w:val="center"/>
            <w:hideMark/>
          </w:tcPr>
          <w:p w14:paraId="04E686B6"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 xml:space="preserve">TensorFlow, Vertex AI, </w:t>
            </w:r>
            <w:proofErr w:type="spellStart"/>
            <w:r w:rsidRPr="00D0608F">
              <w:rPr>
                <w:rFonts w:ascii="Times New Roman" w:eastAsia="Times New Roman" w:hAnsi="Times New Roman" w:cs="Times New Roman"/>
                <w:sz w:val="24"/>
                <w:szCs w:val="24"/>
              </w:rPr>
              <w:t>BigQuery</w:t>
            </w:r>
            <w:proofErr w:type="spellEnd"/>
            <w:r w:rsidRPr="00D0608F">
              <w:rPr>
                <w:rFonts w:ascii="Times New Roman" w:eastAsia="Times New Roman" w:hAnsi="Times New Roman" w:cs="Times New Roman"/>
                <w:sz w:val="24"/>
                <w:szCs w:val="24"/>
              </w:rPr>
              <w:t xml:space="preserve"> ML</w:t>
            </w:r>
          </w:p>
        </w:tc>
        <w:tc>
          <w:tcPr>
            <w:tcW w:w="0" w:type="auto"/>
            <w:vAlign w:val="center"/>
            <w:hideMark/>
          </w:tcPr>
          <w:p w14:paraId="1ACAAD9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Azure AI, Cognitive Services, ML Studio</w:t>
            </w:r>
          </w:p>
        </w:tc>
        <w:tc>
          <w:tcPr>
            <w:tcW w:w="0" w:type="auto"/>
            <w:vAlign w:val="center"/>
            <w:hideMark/>
          </w:tcPr>
          <w:p w14:paraId="6C72398B"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Limited AI/ML features</w:t>
            </w:r>
          </w:p>
        </w:tc>
      </w:tr>
      <w:tr w:rsidR="00D0608F" w:rsidRPr="00D0608F" w14:paraId="6019A552" w14:textId="77777777" w:rsidTr="00D0608F">
        <w:trPr>
          <w:tblCellSpacing w:w="15" w:type="dxa"/>
        </w:trPr>
        <w:tc>
          <w:tcPr>
            <w:tcW w:w="0" w:type="auto"/>
            <w:vAlign w:val="center"/>
            <w:hideMark/>
          </w:tcPr>
          <w:p w14:paraId="793251DD"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Container Support</w:t>
            </w:r>
          </w:p>
        </w:tc>
        <w:tc>
          <w:tcPr>
            <w:tcW w:w="0" w:type="auto"/>
            <w:vAlign w:val="center"/>
            <w:hideMark/>
          </w:tcPr>
          <w:p w14:paraId="1A7B7742"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Amazon ECS, Amazon EKS (Kubernetes)</w:t>
            </w:r>
          </w:p>
        </w:tc>
        <w:tc>
          <w:tcPr>
            <w:tcW w:w="0" w:type="auto"/>
            <w:vAlign w:val="center"/>
            <w:hideMark/>
          </w:tcPr>
          <w:p w14:paraId="0D9AEF14"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Google Kubernetes Engine (GKE)</w:t>
            </w:r>
          </w:p>
        </w:tc>
        <w:tc>
          <w:tcPr>
            <w:tcW w:w="0" w:type="auto"/>
            <w:vAlign w:val="center"/>
            <w:hideMark/>
          </w:tcPr>
          <w:p w14:paraId="0BD28C6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Azure Kubernetes Service (AKS)</w:t>
            </w:r>
          </w:p>
        </w:tc>
        <w:tc>
          <w:tcPr>
            <w:tcW w:w="0" w:type="auto"/>
            <w:vAlign w:val="center"/>
            <w:hideMark/>
          </w:tcPr>
          <w:p w14:paraId="27617030"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VMware Tanzu for containerized workloads</w:t>
            </w:r>
          </w:p>
        </w:tc>
      </w:tr>
      <w:tr w:rsidR="00D0608F" w:rsidRPr="00D0608F" w14:paraId="50892555" w14:textId="77777777" w:rsidTr="00D0608F">
        <w:trPr>
          <w:tblCellSpacing w:w="15" w:type="dxa"/>
        </w:trPr>
        <w:tc>
          <w:tcPr>
            <w:tcW w:w="0" w:type="auto"/>
            <w:vAlign w:val="center"/>
            <w:hideMark/>
          </w:tcPr>
          <w:p w14:paraId="093E3839"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High Availability &amp; Reliability</w:t>
            </w:r>
          </w:p>
        </w:tc>
        <w:tc>
          <w:tcPr>
            <w:tcW w:w="0" w:type="auto"/>
            <w:vAlign w:val="center"/>
            <w:hideMark/>
          </w:tcPr>
          <w:p w14:paraId="32FF9609"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Multiple availability zones, backup &amp; DR services</w:t>
            </w:r>
          </w:p>
        </w:tc>
        <w:tc>
          <w:tcPr>
            <w:tcW w:w="0" w:type="auto"/>
            <w:vAlign w:val="center"/>
            <w:hideMark/>
          </w:tcPr>
          <w:p w14:paraId="122B9B02"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Live VM migration, strong disaster recovery</w:t>
            </w:r>
          </w:p>
        </w:tc>
        <w:tc>
          <w:tcPr>
            <w:tcW w:w="0" w:type="auto"/>
            <w:vAlign w:val="center"/>
            <w:hideMark/>
          </w:tcPr>
          <w:p w14:paraId="2DE656FF"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High availability zones, backup &amp; site recovery</w:t>
            </w:r>
          </w:p>
        </w:tc>
        <w:tc>
          <w:tcPr>
            <w:tcW w:w="0" w:type="auto"/>
            <w:vAlign w:val="center"/>
            <w:hideMark/>
          </w:tcPr>
          <w:p w14:paraId="78A4421C"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 xml:space="preserve">HA clustering, </w:t>
            </w:r>
            <w:proofErr w:type="spellStart"/>
            <w:r w:rsidRPr="00D0608F">
              <w:rPr>
                <w:rFonts w:ascii="Times New Roman" w:eastAsia="Times New Roman" w:hAnsi="Times New Roman" w:cs="Times New Roman"/>
                <w:sz w:val="24"/>
                <w:szCs w:val="24"/>
              </w:rPr>
              <w:t>vMotion</w:t>
            </w:r>
            <w:proofErr w:type="spellEnd"/>
            <w:r w:rsidRPr="00D0608F">
              <w:rPr>
                <w:rFonts w:ascii="Times New Roman" w:eastAsia="Times New Roman" w:hAnsi="Times New Roman" w:cs="Times New Roman"/>
                <w:sz w:val="24"/>
                <w:szCs w:val="24"/>
              </w:rPr>
              <w:t xml:space="preserve"> for live VM migration</w:t>
            </w:r>
          </w:p>
        </w:tc>
      </w:tr>
      <w:tr w:rsidR="00D0608F" w:rsidRPr="00D0608F" w14:paraId="21EE1203" w14:textId="77777777" w:rsidTr="00D0608F">
        <w:trPr>
          <w:tblCellSpacing w:w="15" w:type="dxa"/>
        </w:trPr>
        <w:tc>
          <w:tcPr>
            <w:tcW w:w="0" w:type="auto"/>
            <w:vAlign w:val="center"/>
            <w:hideMark/>
          </w:tcPr>
          <w:p w14:paraId="3869FCC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Integration with Third-Party Services</w:t>
            </w:r>
          </w:p>
        </w:tc>
        <w:tc>
          <w:tcPr>
            <w:tcW w:w="0" w:type="auto"/>
            <w:vAlign w:val="center"/>
            <w:hideMark/>
          </w:tcPr>
          <w:p w14:paraId="55134265"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Marketplace with extensive third-party apps</w:t>
            </w:r>
          </w:p>
        </w:tc>
        <w:tc>
          <w:tcPr>
            <w:tcW w:w="0" w:type="auto"/>
            <w:vAlign w:val="center"/>
            <w:hideMark/>
          </w:tcPr>
          <w:p w14:paraId="5EE7104E"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Limited compared to AWS and Azure</w:t>
            </w:r>
          </w:p>
        </w:tc>
        <w:tc>
          <w:tcPr>
            <w:tcW w:w="0" w:type="auto"/>
            <w:vAlign w:val="center"/>
            <w:hideMark/>
          </w:tcPr>
          <w:p w14:paraId="61696497"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Deep integration with Microsoft apps</w:t>
            </w:r>
          </w:p>
        </w:tc>
        <w:tc>
          <w:tcPr>
            <w:tcW w:w="0" w:type="auto"/>
            <w:vAlign w:val="center"/>
            <w:hideMark/>
          </w:tcPr>
          <w:p w14:paraId="2344D00C"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Strong integration with enterprise software</w:t>
            </w:r>
          </w:p>
        </w:tc>
      </w:tr>
      <w:tr w:rsidR="00D0608F" w:rsidRPr="00D0608F" w14:paraId="1C7838A0" w14:textId="77777777" w:rsidTr="00D0608F">
        <w:trPr>
          <w:tblCellSpacing w:w="15" w:type="dxa"/>
        </w:trPr>
        <w:tc>
          <w:tcPr>
            <w:tcW w:w="0" w:type="auto"/>
            <w:vAlign w:val="center"/>
            <w:hideMark/>
          </w:tcPr>
          <w:p w14:paraId="4535B2A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DevOps &amp; CI/CD Support</w:t>
            </w:r>
          </w:p>
        </w:tc>
        <w:tc>
          <w:tcPr>
            <w:tcW w:w="0" w:type="auto"/>
            <w:vAlign w:val="center"/>
            <w:hideMark/>
          </w:tcPr>
          <w:p w14:paraId="3813F8B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 xml:space="preserve">AWS </w:t>
            </w:r>
            <w:proofErr w:type="spellStart"/>
            <w:r w:rsidRPr="00D0608F">
              <w:rPr>
                <w:rFonts w:ascii="Times New Roman" w:eastAsia="Times New Roman" w:hAnsi="Times New Roman" w:cs="Times New Roman"/>
                <w:sz w:val="24"/>
                <w:szCs w:val="24"/>
              </w:rPr>
              <w:t>CodePipeline</w:t>
            </w:r>
            <w:proofErr w:type="spellEnd"/>
            <w:r w:rsidRPr="00D0608F">
              <w:rPr>
                <w:rFonts w:ascii="Times New Roman" w:eastAsia="Times New Roman" w:hAnsi="Times New Roman" w:cs="Times New Roman"/>
                <w:sz w:val="24"/>
                <w:szCs w:val="24"/>
              </w:rPr>
              <w:t xml:space="preserve">, </w:t>
            </w:r>
            <w:proofErr w:type="spellStart"/>
            <w:r w:rsidRPr="00D0608F">
              <w:rPr>
                <w:rFonts w:ascii="Times New Roman" w:eastAsia="Times New Roman" w:hAnsi="Times New Roman" w:cs="Times New Roman"/>
                <w:sz w:val="24"/>
                <w:szCs w:val="24"/>
              </w:rPr>
              <w:t>CodeDeploy</w:t>
            </w:r>
            <w:proofErr w:type="spellEnd"/>
          </w:p>
        </w:tc>
        <w:tc>
          <w:tcPr>
            <w:tcW w:w="0" w:type="auto"/>
            <w:vAlign w:val="center"/>
            <w:hideMark/>
          </w:tcPr>
          <w:p w14:paraId="7139D0A8"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Cloud Build, Cloud Source Repositories</w:t>
            </w:r>
          </w:p>
        </w:tc>
        <w:tc>
          <w:tcPr>
            <w:tcW w:w="0" w:type="auto"/>
            <w:vAlign w:val="center"/>
            <w:hideMark/>
          </w:tcPr>
          <w:p w14:paraId="5206BC1C"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Azure DevOps, GitHub Actions</w:t>
            </w:r>
          </w:p>
        </w:tc>
        <w:tc>
          <w:tcPr>
            <w:tcW w:w="0" w:type="auto"/>
            <w:vAlign w:val="center"/>
            <w:hideMark/>
          </w:tcPr>
          <w:p w14:paraId="676B5A68"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VMware DevOps with automation tools</w:t>
            </w:r>
          </w:p>
        </w:tc>
      </w:tr>
      <w:tr w:rsidR="00D0608F" w:rsidRPr="00D0608F" w14:paraId="545CF031" w14:textId="77777777" w:rsidTr="00D0608F">
        <w:trPr>
          <w:tblCellSpacing w:w="15" w:type="dxa"/>
        </w:trPr>
        <w:tc>
          <w:tcPr>
            <w:tcW w:w="0" w:type="auto"/>
            <w:vAlign w:val="center"/>
            <w:hideMark/>
          </w:tcPr>
          <w:p w14:paraId="4B211ABB"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b/>
                <w:bCs/>
                <w:sz w:val="24"/>
                <w:szCs w:val="24"/>
              </w:rPr>
              <w:t>Use Cases</w:t>
            </w:r>
          </w:p>
        </w:tc>
        <w:tc>
          <w:tcPr>
            <w:tcW w:w="0" w:type="auto"/>
            <w:vAlign w:val="center"/>
            <w:hideMark/>
          </w:tcPr>
          <w:p w14:paraId="500B5226"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Netflix, Airbnb, NASA</w:t>
            </w:r>
          </w:p>
        </w:tc>
        <w:tc>
          <w:tcPr>
            <w:tcW w:w="0" w:type="auto"/>
            <w:vAlign w:val="center"/>
            <w:hideMark/>
          </w:tcPr>
          <w:p w14:paraId="5D5B49F4"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Spotify, Twitter, PayPal</w:t>
            </w:r>
          </w:p>
        </w:tc>
        <w:tc>
          <w:tcPr>
            <w:tcW w:w="0" w:type="auto"/>
            <w:vAlign w:val="center"/>
            <w:hideMark/>
          </w:tcPr>
          <w:p w14:paraId="123100CB"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LinkedIn, BMW, Starbucks</w:t>
            </w:r>
          </w:p>
        </w:tc>
        <w:tc>
          <w:tcPr>
            <w:tcW w:w="0" w:type="auto"/>
            <w:vAlign w:val="center"/>
            <w:hideMark/>
          </w:tcPr>
          <w:p w14:paraId="7CF8157A" w14:textId="77777777" w:rsidR="00D0608F" w:rsidRPr="00D0608F" w:rsidRDefault="00D0608F" w:rsidP="00D0608F">
            <w:pPr>
              <w:spacing w:after="0" w:line="240" w:lineRule="auto"/>
              <w:rPr>
                <w:rFonts w:ascii="Times New Roman" w:eastAsia="Times New Roman" w:hAnsi="Times New Roman" w:cs="Times New Roman"/>
                <w:sz w:val="24"/>
                <w:szCs w:val="24"/>
              </w:rPr>
            </w:pPr>
            <w:r w:rsidRPr="00D0608F">
              <w:rPr>
                <w:rFonts w:ascii="Times New Roman" w:eastAsia="Times New Roman" w:hAnsi="Times New Roman" w:cs="Times New Roman"/>
                <w:sz w:val="24"/>
                <w:szCs w:val="24"/>
              </w:rPr>
              <w:t>Dell EMC, government agencies, enterprises</w:t>
            </w:r>
          </w:p>
        </w:tc>
      </w:tr>
    </w:tbl>
    <w:p w14:paraId="002AA724" w14:textId="18C0137D" w:rsidR="00D37292" w:rsidRDefault="00D37292" w:rsidP="00D0608F">
      <w:pPr>
        <w:pStyle w:val="Heading2"/>
        <w:rPr>
          <w:rFonts w:ascii="Times New Roman" w:hAnsi="Times New Roman" w:cs="Times New Roman"/>
        </w:rPr>
      </w:pPr>
    </w:p>
    <w:p w14:paraId="77F826C3" w14:textId="77777777" w:rsidR="00D44244" w:rsidRDefault="00D44244" w:rsidP="00D44244"/>
    <w:p w14:paraId="7EA21899" w14:textId="1DDD2A87" w:rsidR="00D44244" w:rsidRDefault="00E50DAD" w:rsidP="00E50DAD">
      <w:pPr>
        <w:jc w:val="center"/>
        <w:rPr>
          <w:rFonts w:ascii="Times New Roman" w:hAnsi="Times New Roman" w:cs="Times New Roman"/>
          <w:b/>
          <w:bCs/>
          <w:sz w:val="28"/>
          <w:szCs w:val="28"/>
        </w:rPr>
      </w:pPr>
      <w:r w:rsidRPr="00E50DAD">
        <w:rPr>
          <w:rFonts w:ascii="Times New Roman" w:hAnsi="Times New Roman" w:cs="Times New Roman"/>
          <w:b/>
          <w:bCs/>
          <w:sz w:val="28"/>
          <w:szCs w:val="28"/>
        </w:rPr>
        <w:lastRenderedPageBreak/>
        <w:t>CONCLUSION</w:t>
      </w:r>
    </w:p>
    <w:p w14:paraId="664D67CC" w14:textId="77777777" w:rsidR="00E50DAD" w:rsidRDefault="00E50DAD" w:rsidP="00E50DAD">
      <w:pPr>
        <w:pStyle w:val="NormalWeb"/>
        <w:jc w:val="both"/>
      </w:pPr>
      <w:r>
        <w:rPr>
          <w:rStyle w:val="fadein4f9by7"/>
        </w:rPr>
        <w:t xml:space="preserve">Virtualization platforms play a crucial role in modern IT infrastructure by enabling efficient resource utilization, scalability, and cost savings. AWS, GCP, Microsoft Azure, and VMware are leading providers, each offering unique strengths. </w:t>
      </w:r>
      <w:r>
        <w:rPr>
          <w:rStyle w:val="fadein4f9by7"/>
          <w:b/>
          <w:bCs/>
        </w:rPr>
        <w:t>AWS</w:t>
      </w:r>
      <w:r>
        <w:rPr>
          <w:rStyle w:val="fadein4f9by7"/>
        </w:rPr>
        <w:t xml:space="preserve"> is ideal for scalability and global reach, </w:t>
      </w:r>
      <w:r>
        <w:rPr>
          <w:rStyle w:val="fadein4f9by7"/>
          <w:b/>
          <w:bCs/>
        </w:rPr>
        <w:t>GCP</w:t>
      </w:r>
      <w:r>
        <w:rPr>
          <w:rStyle w:val="fadein4f9by7"/>
        </w:rPr>
        <w:t xml:space="preserve"> excels in AI and data analytics, </w:t>
      </w:r>
      <w:r>
        <w:rPr>
          <w:rStyle w:val="fadein4f9by7"/>
          <w:b/>
          <w:bCs/>
        </w:rPr>
        <w:t>Azure</w:t>
      </w:r>
      <w:r>
        <w:rPr>
          <w:rStyle w:val="fadein4f9by7"/>
        </w:rPr>
        <w:t xml:space="preserve"> integrates seamlessly with Windows-based enterprises, and </w:t>
      </w:r>
      <w:r>
        <w:rPr>
          <w:rStyle w:val="fadein4f9by7"/>
          <w:b/>
          <w:bCs/>
        </w:rPr>
        <w:t>VMware</w:t>
      </w:r>
    </w:p>
    <w:p w14:paraId="46F160E4" w14:textId="77777777" w:rsidR="00E50DAD" w:rsidRPr="00E50DAD" w:rsidRDefault="00E50DAD" w:rsidP="00E50DAD">
      <w:pPr>
        <w:jc w:val="both"/>
        <w:rPr>
          <w:rFonts w:ascii="Times New Roman" w:hAnsi="Times New Roman" w:cs="Times New Roman"/>
          <w:b/>
          <w:bCs/>
          <w:sz w:val="28"/>
          <w:szCs w:val="28"/>
        </w:rPr>
      </w:pPr>
    </w:p>
    <w:sectPr w:rsidR="00E50DAD" w:rsidRPr="00E50DAD" w:rsidSect="00632A11">
      <w:footerReference w:type="default" r:id="rId13"/>
      <w:pgSz w:w="11906" w:h="16838" w:code="9"/>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839FF" w14:textId="77777777" w:rsidR="00254C58" w:rsidRDefault="00254C58" w:rsidP="00D95127">
      <w:pPr>
        <w:spacing w:after="0" w:line="240" w:lineRule="auto"/>
      </w:pPr>
      <w:r>
        <w:separator/>
      </w:r>
    </w:p>
  </w:endnote>
  <w:endnote w:type="continuationSeparator" w:id="0">
    <w:p w14:paraId="079D2217" w14:textId="77777777" w:rsidR="00254C58" w:rsidRDefault="00254C58" w:rsidP="00D95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345074"/>
      <w:docPartObj>
        <w:docPartGallery w:val="Page Numbers (Bottom of Page)"/>
        <w:docPartUnique/>
      </w:docPartObj>
    </w:sdtPr>
    <w:sdtEndPr>
      <w:rPr>
        <w:noProof/>
      </w:rPr>
    </w:sdtEndPr>
    <w:sdtContent>
      <w:p w14:paraId="243161FB" w14:textId="364454D0" w:rsidR="00632A11" w:rsidRDefault="00632A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C1DBCA" w14:textId="77777777" w:rsidR="00463AD3" w:rsidRDefault="00107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D05D5" w14:textId="77777777" w:rsidR="00254C58" w:rsidRDefault="00254C58" w:rsidP="00D95127">
      <w:pPr>
        <w:spacing w:after="0" w:line="240" w:lineRule="auto"/>
      </w:pPr>
      <w:r>
        <w:separator/>
      </w:r>
    </w:p>
  </w:footnote>
  <w:footnote w:type="continuationSeparator" w:id="0">
    <w:p w14:paraId="5598A77C" w14:textId="77777777" w:rsidR="00254C58" w:rsidRDefault="00254C58" w:rsidP="00D95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2310F"/>
    <w:multiLevelType w:val="hybridMultilevel"/>
    <w:tmpl w:val="A07AF5FC"/>
    <w:lvl w:ilvl="0" w:tplc="6CCA017E">
      <w:start w:val="1"/>
      <w:numFmt w:val="bullet"/>
      <w:lvlText w:val="•"/>
      <w:lvlJc w:val="left"/>
      <w:pPr>
        <w:ind w:left="1438"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80E45326">
      <w:start w:val="1"/>
      <w:numFmt w:val="bullet"/>
      <w:lvlText w:val="o"/>
      <w:lvlJc w:val="left"/>
      <w:pPr>
        <w:ind w:left="225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3BFCA93E">
      <w:start w:val="1"/>
      <w:numFmt w:val="bullet"/>
      <w:lvlText w:val="▪"/>
      <w:lvlJc w:val="left"/>
      <w:pPr>
        <w:ind w:left="297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2BF4A8FA">
      <w:start w:val="1"/>
      <w:numFmt w:val="bullet"/>
      <w:lvlText w:val="•"/>
      <w:lvlJc w:val="left"/>
      <w:pPr>
        <w:ind w:left="369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1040D83C">
      <w:start w:val="1"/>
      <w:numFmt w:val="bullet"/>
      <w:lvlText w:val="o"/>
      <w:lvlJc w:val="left"/>
      <w:pPr>
        <w:ind w:left="441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2AB4AF84">
      <w:start w:val="1"/>
      <w:numFmt w:val="bullet"/>
      <w:lvlText w:val="▪"/>
      <w:lvlJc w:val="left"/>
      <w:pPr>
        <w:ind w:left="513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0ADE5220">
      <w:start w:val="1"/>
      <w:numFmt w:val="bullet"/>
      <w:lvlText w:val="•"/>
      <w:lvlJc w:val="left"/>
      <w:pPr>
        <w:ind w:left="5854"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0A7EDC76">
      <w:start w:val="1"/>
      <w:numFmt w:val="bullet"/>
      <w:lvlText w:val="o"/>
      <w:lvlJc w:val="left"/>
      <w:pPr>
        <w:ind w:left="657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228CC80E">
      <w:start w:val="1"/>
      <w:numFmt w:val="bullet"/>
      <w:lvlText w:val="▪"/>
      <w:lvlJc w:val="left"/>
      <w:pPr>
        <w:ind w:left="7294"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1C5F1BE1"/>
    <w:multiLevelType w:val="multilevel"/>
    <w:tmpl w:val="7D3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440FBF"/>
    <w:multiLevelType w:val="hybridMultilevel"/>
    <w:tmpl w:val="7AFC8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F1C6283"/>
    <w:multiLevelType w:val="multilevel"/>
    <w:tmpl w:val="FC68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4D3526"/>
    <w:multiLevelType w:val="multilevel"/>
    <w:tmpl w:val="73C2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AE1E08"/>
    <w:multiLevelType w:val="multilevel"/>
    <w:tmpl w:val="8BA00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627D6C"/>
    <w:multiLevelType w:val="multilevel"/>
    <w:tmpl w:val="C05C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03954"/>
    <w:multiLevelType w:val="multilevel"/>
    <w:tmpl w:val="F1E2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E423C"/>
    <w:multiLevelType w:val="multilevel"/>
    <w:tmpl w:val="7FE26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912E88"/>
    <w:multiLevelType w:val="multilevel"/>
    <w:tmpl w:val="AE78D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4"/>
  </w:num>
  <w:num w:numId="5">
    <w:abstractNumId w:val="7"/>
  </w:num>
  <w:num w:numId="6">
    <w:abstractNumId w:val="5"/>
  </w:num>
  <w:num w:numId="7">
    <w:abstractNumId w:val="9"/>
  </w:num>
  <w:num w:numId="8">
    <w:abstractNumId w:val="6"/>
  </w:num>
  <w:num w:numId="9">
    <w:abstractNumId w:val="8"/>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9099A"/>
    <w:rsid w:val="00091021"/>
    <w:rsid w:val="00107F2E"/>
    <w:rsid w:val="00254C58"/>
    <w:rsid w:val="003371D8"/>
    <w:rsid w:val="00401121"/>
    <w:rsid w:val="00432110"/>
    <w:rsid w:val="004F13C0"/>
    <w:rsid w:val="00504821"/>
    <w:rsid w:val="00526F90"/>
    <w:rsid w:val="00632A11"/>
    <w:rsid w:val="006854A7"/>
    <w:rsid w:val="0069099A"/>
    <w:rsid w:val="00832404"/>
    <w:rsid w:val="009F3C4E"/>
    <w:rsid w:val="00A63BDF"/>
    <w:rsid w:val="00AE55E1"/>
    <w:rsid w:val="00B076F5"/>
    <w:rsid w:val="00B412D7"/>
    <w:rsid w:val="00B90637"/>
    <w:rsid w:val="00C558B6"/>
    <w:rsid w:val="00D0608F"/>
    <w:rsid w:val="00D249A0"/>
    <w:rsid w:val="00D37292"/>
    <w:rsid w:val="00D44244"/>
    <w:rsid w:val="00D95127"/>
    <w:rsid w:val="00DB41F7"/>
    <w:rsid w:val="00E4379D"/>
    <w:rsid w:val="00E50DAD"/>
    <w:rsid w:val="00E61F92"/>
    <w:rsid w:val="00EB41A6"/>
    <w:rsid w:val="00F46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7ED51AE"/>
  <w15:chartTrackingRefBased/>
  <w15:docId w15:val="{1ACA7380-347C-4F56-9274-545B0AAF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99A"/>
    <w:pPr>
      <w:spacing w:line="256" w:lineRule="auto"/>
    </w:pPr>
  </w:style>
  <w:style w:type="paragraph" w:styleId="Heading2">
    <w:name w:val="heading 2"/>
    <w:basedOn w:val="Normal"/>
    <w:next w:val="Normal"/>
    <w:link w:val="Heading2Char"/>
    <w:uiPriority w:val="9"/>
    <w:unhideWhenUsed/>
    <w:qFormat/>
    <w:rsid w:val="00B412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63B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A63BDF"/>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A63BDF"/>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099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6909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99A"/>
  </w:style>
  <w:style w:type="paragraph" w:styleId="BodyText">
    <w:name w:val="Body Text"/>
    <w:basedOn w:val="Normal"/>
    <w:link w:val="BodyTextChar"/>
    <w:uiPriority w:val="1"/>
    <w:qFormat/>
    <w:rsid w:val="0069099A"/>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69099A"/>
    <w:rPr>
      <w:rFonts w:ascii="Times New Roman" w:eastAsia="Times New Roman" w:hAnsi="Times New Roman" w:cs="Times New Roman"/>
      <w:sz w:val="28"/>
      <w:szCs w:val="28"/>
    </w:rPr>
  </w:style>
  <w:style w:type="paragraph" w:styleId="ListParagraph">
    <w:name w:val="List Paragraph"/>
    <w:basedOn w:val="Normal"/>
    <w:uiPriority w:val="34"/>
    <w:qFormat/>
    <w:rsid w:val="0069099A"/>
    <w:pPr>
      <w:ind w:left="720"/>
      <w:contextualSpacing/>
    </w:pPr>
  </w:style>
  <w:style w:type="character" w:customStyle="1" w:styleId="Heading3Char">
    <w:name w:val="Heading 3 Char"/>
    <w:basedOn w:val="DefaultParagraphFont"/>
    <w:link w:val="Heading3"/>
    <w:uiPriority w:val="9"/>
    <w:rsid w:val="00A63BD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A63BDF"/>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A63BDF"/>
    <w:rPr>
      <w:rFonts w:ascii="Times New Roman" w:eastAsia="Times New Roman" w:hAnsi="Times New Roman" w:cs="Times New Roman"/>
      <w:b/>
      <w:bCs/>
      <w:sz w:val="20"/>
      <w:szCs w:val="20"/>
    </w:rPr>
  </w:style>
  <w:style w:type="character" w:styleId="Strong">
    <w:name w:val="Strong"/>
    <w:basedOn w:val="DefaultParagraphFont"/>
    <w:uiPriority w:val="22"/>
    <w:qFormat/>
    <w:rsid w:val="00A63BDF"/>
    <w:rPr>
      <w:b/>
      <w:bCs/>
    </w:rPr>
  </w:style>
  <w:style w:type="character" w:customStyle="1" w:styleId="Heading2Char">
    <w:name w:val="Heading 2 Char"/>
    <w:basedOn w:val="DefaultParagraphFont"/>
    <w:link w:val="Heading2"/>
    <w:uiPriority w:val="9"/>
    <w:rsid w:val="00B412D7"/>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D951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127"/>
  </w:style>
  <w:style w:type="paragraph" w:styleId="NormalWeb">
    <w:name w:val="Normal (Web)"/>
    <w:basedOn w:val="Normal"/>
    <w:uiPriority w:val="99"/>
    <w:semiHidden/>
    <w:unhideWhenUsed/>
    <w:rsid w:val="00E50DA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adein4f9by7">
    <w:name w:val="_fadein_4f9by_7"/>
    <w:basedOn w:val="DefaultParagraphFont"/>
    <w:rsid w:val="00E50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756486">
      <w:bodyDiv w:val="1"/>
      <w:marLeft w:val="0"/>
      <w:marRight w:val="0"/>
      <w:marTop w:val="0"/>
      <w:marBottom w:val="0"/>
      <w:divBdr>
        <w:top w:val="none" w:sz="0" w:space="0" w:color="auto"/>
        <w:left w:val="none" w:sz="0" w:space="0" w:color="auto"/>
        <w:bottom w:val="none" w:sz="0" w:space="0" w:color="auto"/>
        <w:right w:val="none" w:sz="0" w:space="0" w:color="auto"/>
      </w:divBdr>
    </w:div>
    <w:div w:id="496308426">
      <w:bodyDiv w:val="1"/>
      <w:marLeft w:val="0"/>
      <w:marRight w:val="0"/>
      <w:marTop w:val="0"/>
      <w:marBottom w:val="0"/>
      <w:divBdr>
        <w:top w:val="none" w:sz="0" w:space="0" w:color="auto"/>
        <w:left w:val="none" w:sz="0" w:space="0" w:color="auto"/>
        <w:bottom w:val="none" w:sz="0" w:space="0" w:color="auto"/>
        <w:right w:val="none" w:sz="0" w:space="0" w:color="auto"/>
      </w:divBdr>
    </w:div>
    <w:div w:id="628513632">
      <w:bodyDiv w:val="1"/>
      <w:marLeft w:val="0"/>
      <w:marRight w:val="0"/>
      <w:marTop w:val="0"/>
      <w:marBottom w:val="0"/>
      <w:divBdr>
        <w:top w:val="none" w:sz="0" w:space="0" w:color="auto"/>
        <w:left w:val="none" w:sz="0" w:space="0" w:color="auto"/>
        <w:bottom w:val="none" w:sz="0" w:space="0" w:color="auto"/>
        <w:right w:val="none" w:sz="0" w:space="0" w:color="auto"/>
      </w:divBdr>
      <w:divsChild>
        <w:div w:id="813176915">
          <w:marLeft w:val="0"/>
          <w:marRight w:val="0"/>
          <w:marTop w:val="0"/>
          <w:marBottom w:val="0"/>
          <w:divBdr>
            <w:top w:val="none" w:sz="0" w:space="0" w:color="auto"/>
            <w:left w:val="none" w:sz="0" w:space="0" w:color="auto"/>
            <w:bottom w:val="none" w:sz="0" w:space="0" w:color="auto"/>
            <w:right w:val="none" w:sz="0" w:space="0" w:color="auto"/>
          </w:divBdr>
        </w:div>
      </w:divsChild>
    </w:div>
    <w:div w:id="805702697">
      <w:bodyDiv w:val="1"/>
      <w:marLeft w:val="0"/>
      <w:marRight w:val="0"/>
      <w:marTop w:val="0"/>
      <w:marBottom w:val="0"/>
      <w:divBdr>
        <w:top w:val="none" w:sz="0" w:space="0" w:color="auto"/>
        <w:left w:val="none" w:sz="0" w:space="0" w:color="auto"/>
        <w:bottom w:val="none" w:sz="0" w:space="0" w:color="auto"/>
        <w:right w:val="none" w:sz="0" w:space="0" w:color="auto"/>
      </w:divBdr>
    </w:div>
    <w:div w:id="1749616217">
      <w:bodyDiv w:val="1"/>
      <w:marLeft w:val="0"/>
      <w:marRight w:val="0"/>
      <w:marTop w:val="0"/>
      <w:marBottom w:val="0"/>
      <w:divBdr>
        <w:top w:val="none" w:sz="0" w:space="0" w:color="auto"/>
        <w:left w:val="none" w:sz="0" w:space="0" w:color="auto"/>
        <w:bottom w:val="none" w:sz="0" w:space="0" w:color="auto"/>
        <w:right w:val="none" w:sz="0" w:space="0" w:color="auto"/>
      </w:divBdr>
      <w:divsChild>
        <w:div w:id="484123446">
          <w:marLeft w:val="0"/>
          <w:marRight w:val="0"/>
          <w:marTop w:val="0"/>
          <w:marBottom w:val="0"/>
          <w:divBdr>
            <w:top w:val="none" w:sz="0" w:space="0" w:color="auto"/>
            <w:left w:val="none" w:sz="0" w:space="0" w:color="auto"/>
            <w:bottom w:val="none" w:sz="0" w:space="0" w:color="auto"/>
            <w:right w:val="none" w:sz="0" w:space="0" w:color="auto"/>
          </w:divBdr>
          <w:divsChild>
            <w:div w:id="341207402">
              <w:marLeft w:val="0"/>
              <w:marRight w:val="0"/>
              <w:marTop w:val="0"/>
              <w:marBottom w:val="0"/>
              <w:divBdr>
                <w:top w:val="none" w:sz="0" w:space="0" w:color="auto"/>
                <w:left w:val="none" w:sz="0" w:space="0" w:color="auto"/>
                <w:bottom w:val="none" w:sz="0" w:space="0" w:color="auto"/>
                <w:right w:val="none" w:sz="0" w:space="0" w:color="auto"/>
              </w:divBdr>
              <w:divsChild>
                <w:div w:id="263997095">
                  <w:marLeft w:val="0"/>
                  <w:marRight w:val="0"/>
                  <w:marTop w:val="0"/>
                  <w:marBottom w:val="0"/>
                  <w:divBdr>
                    <w:top w:val="none" w:sz="0" w:space="0" w:color="auto"/>
                    <w:left w:val="none" w:sz="0" w:space="0" w:color="auto"/>
                    <w:bottom w:val="none" w:sz="0" w:space="0" w:color="auto"/>
                    <w:right w:val="none" w:sz="0" w:space="0" w:color="auto"/>
                  </w:divBdr>
                  <w:divsChild>
                    <w:div w:id="1643343917">
                      <w:marLeft w:val="0"/>
                      <w:marRight w:val="0"/>
                      <w:marTop w:val="0"/>
                      <w:marBottom w:val="0"/>
                      <w:divBdr>
                        <w:top w:val="none" w:sz="0" w:space="0" w:color="auto"/>
                        <w:left w:val="none" w:sz="0" w:space="0" w:color="auto"/>
                        <w:bottom w:val="none" w:sz="0" w:space="0" w:color="auto"/>
                        <w:right w:val="none" w:sz="0" w:space="0" w:color="auto"/>
                      </w:divBdr>
                      <w:divsChild>
                        <w:div w:id="104427687">
                          <w:marLeft w:val="0"/>
                          <w:marRight w:val="0"/>
                          <w:marTop w:val="0"/>
                          <w:marBottom w:val="0"/>
                          <w:divBdr>
                            <w:top w:val="none" w:sz="0" w:space="0" w:color="auto"/>
                            <w:left w:val="none" w:sz="0" w:space="0" w:color="auto"/>
                            <w:bottom w:val="none" w:sz="0" w:space="0" w:color="auto"/>
                            <w:right w:val="none" w:sz="0" w:space="0" w:color="auto"/>
                          </w:divBdr>
                          <w:divsChild>
                            <w:div w:id="147329816">
                              <w:marLeft w:val="0"/>
                              <w:marRight w:val="0"/>
                              <w:marTop w:val="0"/>
                              <w:marBottom w:val="0"/>
                              <w:divBdr>
                                <w:top w:val="none" w:sz="0" w:space="0" w:color="auto"/>
                                <w:left w:val="none" w:sz="0" w:space="0" w:color="auto"/>
                                <w:bottom w:val="none" w:sz="0" w:space="0" w:color="auto"/>
                                <w:right w:val="none" w:sz="0" w:space="0" w:color="auto"/>
                              </w:divBdr>
                              <w:divsChild>
                                <w:div w:id="1151484432">
                                  <w:marLeft w:val="0"/>
                                  <w:marRight w:val="0"/>
                                  <w:marTop w:val="0"/>
                                  <w:marBottom w:val="0"/>
                                  <w:divBdr>
                                    <w:top w:val="none" w:sz="0" w:space="0" w:color="auto"/>
                                    <w:left w:val="none" w:sz="0" w:space="0" w:color="auto"/>
                                    <w:bottom w:val="none" w:sz="0" w:space="0" w:color="auto"/>
                                    <w:right w:val="none" w:sz="0" w:space="0" w:color="auto"/>
                                  </w:divBdr>
                                  <w:divsChild>
                                    <w:div w:id="5806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D3A4B-ED53-4942-8A4A-B77F2863A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9</Pages>
  <Words>1831</Words>
  <Characters>10437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26</cp:revision>
  <dcterms:created xsi:type="dcterms:W3CDTF">2025-03-24T17:45:00Z</dcterms:created>
  <dcterms:modified xsi:type="dcterms:W3CDTF">2025-04-21T06:41:00Z</dcterms:modified>
</cp:coreProperties>
</file>