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Software Engineer · Enterprise Automation, Integration &amp; Applied AI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Engineer who turns enterprise workflows into deployed automation: LLM-assisted report pipelines, Playwright checks across Salesforce and product systems, internal tools at IDeaS (a SAS company); shipped a production SaaS solo.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Present</w:t>
      </w:r>
    </w:p>
    <w:p>
      <w:pPr>
        <w:pStyle w:val="ListBullet"/>
        <w:spacing w:after="20"/>
      </w:pPr>
      <w:r>
        <w:t>Built a Python pipeline that generates client forecast-review reports (forecast vs. projections) as PDF, Word and Excel with LLM-written commentary (Microsoft AI Builder); modular services, Dockerised, through SIT/UAT.</w:t>
      </w:r>
    </w:p>
    <w:p>
      <w:pPr>
        <w:pStyle w:val="ListBullet"/>
        <w:spacing w:after="20"/>
      </w:pPr>
      <w:r>
        <w:t>Automated end-to-end checks of client setup on the G3 revenue-management platform with Playwright, validating account numbers and integration types across Salesforce, the product UI and database, in Docker.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pStyle w:val="ListBullet"/>
        <w:spacing w:after="20"/>
      </w:pPr>
      <w:r>
        <w:t>Built a Streamlit tool (pandas, Altair) that automates best-available-rate trends, property/chain extraction and pricing-decision validation over Excel exports, split into config, validation, calculation and chart services.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pStyle w:val="ListBullet"/>
        <w:spacing w:after="20"/>
      </w:pPr>
      <w:r>
        <w:t>Extended APIs from single-day to custom date ranges and shipped the new UI behind a database-driven feature toggle (SQL migration) for a controlled, per-client rollout from the legacy JSP views.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checks every number in LLM-written reports against source data, diagnoses the error (wrong basis, entity, direction, points vs. percent) and repairs it; CI-gating CLI, Python library and MCP server.</w:t>
      </w:r>
    </w:p>
    <w:p>
      <w:pPr>
        <w:pStyle w:val="ListBullet"/>
        <w:spacing w:after="20"/>
      </w:pPr>
      <w:r>
        <w:t>Built the benchmark with independent ground truth (3 domains, 9 injected error types, held-out phrasing): 98.9–100% recall at 1.1–4.5% false alarms on unseen phrasing, vs. 16–20% recall for a naive value lookup.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Designed, built and deployed a full-stack desktop AI assistant end to end (cluecode.in): Electron client streaming multimodal Gemini answers, Next.js/Postgres backend on Vercel and Neon, auth and Razorpay subscriptions.</w:t>
      </w:r>
    </w:p>
    <w:p>
      <w:pPr>
        <w:pStyle w:val="ListBullet"/>
        <w:spacing w:after="20"/>
      </w:pPr>
      <w:r>
        <w:t>Enforced one active device per account with server-clock session leases and heartbeats backed by a partial unique index; made payment webhooks signature-verified and idempotent; 270+ automated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Languages: </w:t>
      </w:r>
      <w:r>
        <w:t>Python, Java, TypeScript, JavaScript, SQL</w:t>
      </w:r>
    </w:p>
    <w:p>
      <w:r>
        <w:rPr>
          <w:b/>
        </w:rPr>
        <w:t xml:space="preserve">Integration &amp; automation: </w:t>
      </w:r>
      <w:r>
        <w:t>Playwright, Power Automate, REST APIs, webhooks, Salesforce, PDF/Word/Excel generation</w:t>
      </w:r>
    </w:p>
    <w:p>
      <w:r>
        <w:rPr>
          <w:b/>
        </w:rPr>
        <w:t xml:space="preserve">Applied AI: </w:t>
      </w:r>
      <w:r>
        <w:t>LLM integration (Gemini, Claude, Microsoft AI Builder), MCP servers, evaluation and guardrails</w:t>
      </w:r>
    </w:p>
    <w:p>
      <w:r>
        <w:rPr>
          <w:b/>
        </w:rPr>
        <w:t xml:space="preserve">Frameworks &amp; data: </w:t>
      </w:r>
      <w:r>
        <w:t>Spring Boot, Angular, Next.js, React, Electron, pandas, Streamlit, Power BI</w:t>
      </w:r>
    </w:p>
    <w:p>
      <w:r>
        <w:rPr>
          <w:b/>
        </w:rPr>
        <w:t xml:space="preserve">Infrastructure: </w:t>
      </w:r>
      <w:r>
        <w:t>Docker, PostgreSQL, MySQL, Git, GitHub Actions, Vercel, Linux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