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4A1BBF">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Regions is a geographical area that contains one or more data centers, while an availability zone is a physically separate data center within a region designed for high availability and fault tolerance. Each availability zone operates independently ensuring that if one zone fails the others continue to function</w:t>
      </w:r>
    </w:p>
    <w:p w14:paraId="6239F5FF">
      <w:pPr>
        <w:rPr>
          <w:rFonts w:hint="default" w:ascii="Times New Roman" w:hAnsi="Times New Roman" w:cs="Times New Roman"/>
          <w:sz w:val="32"/>
          <w:szCs w:val="32"/>
          <w:lang w:val="en-CA"/>
        </w:rPr>
      </w:pPr>
    </w:p>
    <w:p w14:paraId="02E9894A">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For AWS specific-</w:t>
      </w:r>
    </w:p>
    <w:p w14:paraId="4766BE65">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New services almost always become available first in US-EAST</w:t>
      </w:r>
    </w:p>
    <w:p w14:paraId="27B8D588">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Not all AWS services are available in all regions</w:t>
      </w:r>
    </w:p>
    <w:p w14:paraId="1A97C9F7">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The cost of AWS services vary per region</w:t>
      </w:r>
    </w:p>
    <w:p w14:paraId="495713F1">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All billing information appears in US-EAST-1(North Virginia)</w:t>
      </w:r>
    </w:p>
    <w:p w14:paraId="432795A9">
      <w:pPr>
        <w:rPr>
          <w:rFonts w:hint="default" w:ascii="Times New Roman" w:hAnsi="Times New Roman" w:cs="Times New Roman"/>
          <w:sz w:val="32"/>
          <w:szCs w:val="32"/>
          <w:lang w:val="en-CA"/>
        </w:rPr>
      </w:pPr>
    </w:p>
    <w:p w14:paraId="20B60FE3">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Factors to consider when choosing a region</w:t>
      </w:r>
    </w:p>
    <w:p w14:paraId="1C327964">
      <w:pPr>
        <w:numPr>
          <w:ilvl w:val="0"/>
          <w:numId w:val="1"/>
        </w:numPr>
        <w:ind w:left="425" w:leftChars="0" w:hanging="425" w:firstLineChars="0"/>
        <w:rPr>
          <w:rFonts w:hint="default" w:ascii="Times New Roman" w:hAnsi="Times New Roman" w:cs="Times New Roman"/>
          <w:sz w:val="32"/>
          <w:szCs w:val="32"/>
          <w:lang w:val="en-CA"/>
        </w:rPr>
      </w:pPr>
      <w:r>
        <w:rPr>
          <w:rFonts w:hint="default" w:ascii="Times New Roman" w:hAnsi="Times New Roman" w:cs="Times New Roman"/>
          <w:sz w:val="32"/>
          <w:szCs w:val="32"/>
          <w:lang w:val="en-CA"/>
        </w:rPr>
        <w:t>What regulatory compliance does this region meet?</w:t>
      </w:r>
    </w:p>
    <w:p w14:paraId="5891AB06">
      <w:pPr>
        <w:numPr>
          <w:ilvl w:val="0"/>
          <w:numId w:val="1"/>
        </w:numPr>
        <w:ind w:left="425" w:leftChars="0" w:hanging="425" w:firstLineChars="0"/>
        <w:rPr>
          <w:rFonts w:hint="default" w:ascii="Times New Roman" w:hAnsi="Times New Roman" w:cs="Times New Roman"/>
          <w:sz w:val="32"/>
          <w:szCs w:val="32"/>
          <w:lang w:val="en-CA"/>
        </w:rPr>
      </w:pPr>
      <w:r>
        <w:rPr>
          <w:rFonts w:hint="default" w:ascii="Times New Roman" w:hAnsi="Times New Roman" w:cs="Times New Roman"/>
          <w:sz w:val="32"/>
          <w:szCs w:val="32"/>
          <w:lang w:val="en-CA"/>
        </w:rPr>
        <w:t>What is the cost of AWS services in this region?</w:t>
      </w:r>
    </w:p>
    <w:p w14:paraId="7E2DAD49">
      <w:pPr>
        <w:numPr>
          <w:ilvl w:val="0"/>
          <w:numId w:val="1"/>
        </w:numPr>
        <w:ind w:left="425" w:leftChars="0" w:hanging="425" w:firstLineChars="0"/>
        <w:rPr>
          <w:rFonts w:hint="default" w:ascii="Times New Roman" w:hAnsi="Times New Roman" w:cs="Times New Roman"/>
          <w:sz w:val="32"/>
          <w:szCs w:val="32"/>
          <w:lang w:val="en-CA"/>
        </w:rPr>
      </w:pPr>
      <w:r>
        <w:rPr>
          <w:rFonts w:hint="default" w:ascii="Times New Roman" w:hAnsi="Times New Roman" w:cs="Times New Roman"/>
          <w:sz w:val="32"/>
          <w:szCs w:val="32"/>
          <w:lang w:val="en-CA"/>
        </w:rPr>
        <w:t>What AWS services are available in this region?</w:t>
      </w:r>
    </w:p>
    <w:p w14:paraId="58E53CA0">
      <w:pPr>
        <w:numPr>
          <w:ilvl w:val="0"/>
          <w:numId w:val="1"/>
        </w:numPr>
        <w:ind w:left="425" w:leftChars="0" w:hanging="425" w:firstLineChars="0"/>
        <w:rPr>
          <w:rFonts w:hint="default" w:ascii="Times New Roman" w:hAnsi="Times New Roman" w:cs="Times New Roman"/>
          <w:sz w:val="32"/>
          <w:szCs w:val="32"/>
          <w:lang w:val="en-CA"/>
        </w:rPr>
      </w:pPr>
      <w:r>
        <w:rPr>
          <w:rFonts w:hint="default" w:ascii="Times New Roman" w:hAnsi="Times New Roman" w:cs="Times New Roman"/>
          <w:sz w:val="32"/>
          <w:szCs w:val="32"/>
          <w:lang w:val="en-CA"/>
        </w:rPr>
        <w:t>What is the distance or latency to my-end-users?</w:t>
      </w:r>
    </w:p>
    <w:p w14:paraId="282F5BC9">
      <w:pPr>
        <w:rPr>
          <w:rFonts w:hint="default" w:ascii="Times New Roman" w:hAnsi="Times New Roman" w:cs="Times New Roman"/>
          <w:sz w:val="32"/>
          <w:szCs w:val="32"/>
          <w:lang w:val="en-CA"/>
        </w:rPr>
      </w:pPr>
    </w:p>
    <w:p w14:paraId="3A1EBD50">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Regional Services</w:t>
      </w:r>
    </w:p>
    <w:p w14:paraId="0272AC59">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AWS scopes their AWS Management console on a selected region. This will determine where an AWS service will be launched and what will be seen within an AWS service console. You generally do not explicitly set the region for a service at the time of creation</w:t>
      </w:r>
    </w:p>
    <w:p w14:paraId="470A7D98">
      <w:pPr>
        <w:rPr>
          <w:rFonts w:hint="default" w:ascii="Times New Roman" w:hAnsi="Times New Roman" w:cs="Times New Roman"/>
          <w:sz w:val="32"/>
          <w:szCs w:val="32"/>
          <w:lang w:val="en-CA"/>
        </w:rPr>
      </w:pPr>
    </w:p>
    <w:p w14:paraId="18BACD5C">
      <w:r>
        <w:drawing>
          <wp:inline distT="0" distB="0" distL="114300" distR="114300">
            <wp:extent cx="3771900" cy="643890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3771900" cy="6438900"/>
                    </a:xfrm>
                    <a:prstGeom prst="rect">
                      <a:avLst/>
                    </a:prstGeom>
                    <a:noFill/>
                    <a:ln>
                      <a:noFill/>
                    </a:ln>
                  </pic:spPr>
                </pic:pic>
              </a:graphicData>
            </a:graphic>
          </wp:inline>
        </w:drawing>
      </w:r>
    </w:p>
    <w:p w14:paraId="7254373E"/>
    <w:p w14:paraId="4AE74C7E">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Global services</w:t>
      </w:r>
    </w:p>
    <w:p w14:paraId="05A59B36">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Some AWS services operate across multiple regions and the region will be fixex to “Global” Eg. S3,CloudFront, IAM</w:t>
      </w:r>
    </w:p>
    <w:p w14:paraId="71390276">
      <w:r>
        <w:rPr>
          <w:rFonts w:hint="default" w:ascii="Times New Roman" w:hAnsi="Times New Roman" w:cs="Times New Roman"/>
          <w:sz w:val="32"/>
          <w:szCs w:val="32"/>
          <w:lang w:val="en-CA"/>
        </w:rPr>
        <w:t xml:space="preserve"> CloudFront-</w:t>
      </w:r>
      <w:r>
        <w:drawing>
          <wp:inline distT="0" distB="0" distL="114300" distR="114300">
            <wp:extent cx="5271135" cy="365125"/>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5271135" cy="365125"/>
                    </a:xfrm>
                    <a:prstGeom prst="rect">
                      <a:avLst/>
                    </a:prstGeom>
                    <a:noFill/>
                    <a:ln>
                      <a:noFill/>
                    </a:ln>
                  </pic:spPr>
                </pic:pic>
              </a:graphicData>
            </a:graphic>
          </wp:inline>
        </w:drawing>
      </w:r>
    </w:p>
    <w:p w14:paraId="1940BD66"/>
    <w:p w14:paraId="041CB1F6">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Availability Zone(AZ)- A region will generally contain 3 AZs.</w:t>
      </w:r>
    </w:p>
    <w:p w14:paraId="5E187A1F">
      <w:pPr>
        <w:rPr>
          <w:rFonts w:hint="default" w:ascii="Times New Roman" w:hAnsi="Times New Roman" w:cs="Times New Roman"/>
          <w:sz w:val="32"/>
          <w:szCs w:val="32"/>
          <w:u w:val="single"/>
          <w:lang w:val="en-CA"/>
        </w:rPr>
      </w:pPr>
      <w:r>
        <w:rPr>
          <w:rFonts w:hint="default" w:ascii="Times New Roman" w:hAnsi="Times New Roman" w:cs="Times New Roman"/>
          <w:sz w:val="32"/>
          <w:szCs w:val="32"/>
          <w:lang w:val="en-CA"/>
        </w:rPr>
        <w:t>AZs are represented by a Region Code followed by a letter eg-us-east-1</w:t>
      </w:r>
      <w:r>
        <w:rPr>
          <w:rFonts w:hint="default" w:ascii="Times New Roman" w:hAnsi="Times New Roman" w:cs="Times New Roman"/>
          <w:sz w:val="32"/>
          <w:szCs w:val="32"/>
          <w:u w:val="single"/>
          <w:lang w:val="en-CA"/>
        </w:rPr>
        <w:t>a</w:t>
      </w:r>
    </w:p>
    <w:p w14:paraId="5D4CD62F">
      <w:pPr>
        <w:rPr>
          <w:rFonts w:hint="default" w:ascii="Times New Roman" w:hAnsi="Times New Roman" w:cs="Times New Roman"/>
          <w:sz w:val="32"/>
          <w:szCs w:val="32"/>
          <w:u w:val="none"/>
          <w:lang w:val="en-CA"/>
        </w:rPr>
      </w:pPr>
      <w:r>
        <w:rPr>
          <w:rFonts w:hint="default" w:ascii="Times New Roman" w:hAnsi="Times New Roman" w:cs="Times New Roman"/>
          <w:sz w:val="32"/>
          <w:szCs w:val="32"/>
          <w:u w:val="none"/>
          <w:lang w:val="en-CA"/>
        </w:rPr>
        <w:t xml:space="preserve">A sub net is associated with an Availabilty Zone. We never choose AZ when lauching a resources we choose subnet associated with it. </w:t>
      </w:r>
    </w:p>
    <w:p w14:paraId="1C0FF070">
      <w:pPr>
        <w:rPr>
          <w:rFonts w:hint="default" w:ascii="Times New Roman" w:hAnsi="Times New Roman" w:cs="Times New Roman"/>
          <w:sz w:val="32"/>
          <w:szCs w:val="32"/>
          <w:u w:val="none"/>
          <w:lang w:val="en-CA"/>
        </w:rPr>
      </w:pPr>
    </w:p>
    <w:p w14:paraId="2DF89637">
      <w:r>
        <w:rPr>
          <w:rFonts w:hint="default" w:ascii="Times New Roman" w:hAnsi="Times New Roman" w:cs="Times New Roman"/>
          <w:sz w:val="32"/>
          <w:szCs w:val="32"/>
          <w:u w:val="none"/>
          <w:lang w:val="en-CA"/>
        </w:rPr>
        <w:t>Visual Represntation-</w:t>
      </w:r>
      <w:r>
        <w:drawing>
          <wp:inline distT="0" distB="0" distL="114300" distR="114300">
            <wp:extent cx="5269865" cy="3308985"/>
            <wp:effectExtent l="0" t="0" r="317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5269865" cy="3308985"/>
                    </a:xfrm>
                    <a:prstGeom prst="rect">
                      <a:avLst/>
                    </a:prstGeom>
                    <a:noFill/>
                    <a:ln>
                      <a:noFill/>
                    </a:ln>
                  </pic:spPr>
                </pic:pic>
              </a:graphicData>
            </a:graphic>
          </wp:inline>
        </w:drawing>
      </w:r>
    </w:p>
    <w:p w14:paraId="374DCE0A"/>
    <w:p w14:paraId="513D2A45">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Global Infrastrucutre- Falut Tolerance</w:t>
      </w:r>
    </w:p>
    <w:p w14:paraId="6CA2EE4D">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In short the data centers can be damaged so we setup a falut domain in which the damage does not propogate further.</w:t>
      </w:r>
    </w:p>
    <w:p w14:paraId="21B5DC08">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 xml:space="preserve">A falut level is a collection of falut domain </w:t>
      </w:r>
    </w:p>
    <w:p w14:paraId="051499CD">
      <w:pPr>
        <w:rPr>
          <w:rFonts w:hint="default" w:ascii="Times New Roman" w:hAnsi="Times New Roman" w:cs="Times New Roman"/>
          <w:sz w:val="32"/>
          <w:szCs w:val="32"/>
          <w:lang w:val="en-CA"/>
        </w:rPr>
      </w:pPr>
    </w:p>
    <w:p w14:paraId="4CBBE06B">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AWS Global network</w:t>
      </w:r>
    </w:p>
    <w:p w14:paraId="424E88D3">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Edge Locations in AWS are data centers located around the world that deliver content to users with low latency. They are part of Amazon CloudFront and cache content like images, videos, or API responses closer to users for faster access.</w:t>
      </w:r>
    </w:p>
    <w:p w14:paraId="11AFF600">
      <w:pPr>
        <w:rPr>
          <w:rFonts w:hint="default" w:ascii="Times New Roman" w:hAnsi="Times New Roman" w:cs="Times New Roman"/>
          <w:sz w:val="32"/>
          <w:szCs w:val="32"/>
          <w:lang w:val="en-CA"/>
        </w:rPr>
      </w:pPr>
    </w:p>
    <w:p w14:paraId="7CB5993B">
      <w:pPr>
        <w:rPr>
          <w:rFonts w:hint="default" w:ascii="Times New Roman" w:hAnsi="Times New Roman" w:cs="Times New Roman"/>
          <w:sz w:val="32"/>
          <w:szCs w:val="32"/>
          <w:lang w:val="en-CA"/>
        </w:rPr>
      </w:pPr>
      <w:r>
        <w:rPr>
          <w:rFonts w:hint="default" w:ascii="Times New Roman" w:hAnsi="Times New Roman" w:cs="Times New Roman"/>
          <w:sz w:val="32"/>
          <w:szCs w:val="32"/>
          <w:lang w:val="en-CA"/>
        </w:rPr>
        <w:t>How Edge Locations Work:</w:t>
      </w:r>
    </w:p>
    <w:p w14:paraId="78F0FCC1">
      <w:pPr>
        <w:rPr>
          <w:rFonts w:hint="default" w:ascii="Times New Roman" w:hAnsi="Times New Roman" w:cs="Times New Roman"/>
          <w:sz w:val="32"/>
          <w:szCs w:val="32"/>
          <w:lang w:val="en-CA"/>
        </w:rPr>
      </w:pPr>
      <w:bookmarkStart w:id="0" w:name="_GoBack"/>
      <w:bookmarkEnd w:id="0"/>
    </w:p>
    <w:p w14:paraId="1E95D184">
      <w:pPr>
        <w:numPr>
          <w:ilvl w:val="0"/>
          <w:numId w:val="2"/>
        </w:numPr>
        <w:ind w:left="420" w:leftChars="0" w:hanging="420" w:firstLineChars="0"/>
        <w:rPr>
          <w:rFonts w:hint="default" w:ascii="Times New Roman" w:hAnsi="Times New Roman" w:cs="Times New Roman"/>
          <w:sz w:val="32"/>
          <w:szCs w:val="32"/>
          <w:lang w:val="en-CA"/>
        </w:rPr>
      </w:pPr>
      <w:r>
        <w:rPr>
          <w:rFonts w:hint="default" w:ascii="Times New Roman" w:hAnsi="Times New Roman" w:cs="Times New Roman"/>
          <w:sz w:val="32"/>
          <w:szCs w:val="32"/>
          <w:lang w:val="en-CA"/>
        </w:rPr>
        <w:t>When a user requests content (like an image), the request is routed to the nearest Edge Location.</w:t>
      </w:r>
    </w:p>
    <w:p w14:paraId="679B1A79">
      <w:pPr>
        <w:numPr>
          <w:ilvl w:val="0"/>
          <w:numId w:val="2"/>
        </w:numPr>
        <w:ind w:left="420" w:leftChars="0" w:hanging="420" w:firstLineChars="0"/>
        <w:rPr>
          <w:rFonts w:hint="default" w:ascii="Times New Roman" w:hAnsi="Times New Roman" w:cs="Times New Roman"/>
          <w:sz w:val="32"/>
          <w:szCs w:val="32"/>
          <w:lang w:val="en-CA"/>
        </w:rPr>
      </w:pPr>
      <w:r>
        <w:rPr>
          <w:rFonts w:hint="default" w:ascii="Times New Roman" w:hAnsi="Times New Roman" w:cs="Times New Roman"/>
          <w:sz w:val="32"/>
          <w:szCs w:val="32"/>
          <w:lang w:val="en-CA"/>
        </w:rPr>
        <w:t>If the content is already cached there, it is delivered instantly.</w:t>
      </w:r>
    </w:p>
    <w:p w14:paraId="3E8C59A7">
      <w:pPr>
        <w:numPr>
          <w:ilvl w:val="0"/>
          <w:numId w:val="2"/>
        </w:numPr>
        <w:ind w:left="420" w:leftChars="0" w:hanging="420" w:firstLineChars="0"/>
        <w:rPr>
          <w:rFonts w:hint="default" w:ascii="Times New Roman" w:hAnsi="Times New Roman" w:cs="Times New Roman"/>
          <w:sz w:val="32"/>
          <w:szCs w:val="32"/>
          <w:lang w:val="en-CA"/>
        </w:rPr>
      </w:pPr>
      <w:r>
        <w:rPr>
          <w:rFonts w:hint="default" w:ascii="Times New Roman" w:hAnsi="Times New Roman" w:cs="Times New Roman"/>
          <w:sz w:val="32"/>
          <w:szCs w:val="32"/>
          <w:lang w:val="en-CA"/>
        </w:rPr>
        <w:t>If not cached, the Edge Location fetches the content from the original source (like an S3 bucket).</w:t>
      </w:r>
    </w:p>
    <w:p w14:paraId="5B3DCB9A">
      <w:pPr>
        <w:numPr>
          <w:ilvl w:val="0"/>
          <w:numId w:val="2"/>
        </w:numPr>
        <w:ind w:left="420" w:leftChars="0" w:hanging="420" w:firstLineChars="0"/>
        <w:rPr>
          <w:rFonts w:hint="default" w:ascii="Times New Roman" w:hAnsi="Times New Roman" w:cs="Times New Roman"/>
          <w:sz w:val="32"/>
          <w:szCs w:val="32"/>
          <w:lang w:val="en-CA"/>
        </w:rPr>
      </w:pPr>
      <w:r>
        <w:rPr>
          <w:rFonts w:hint="default" w:ascii="Times New Roman" w:hAnsi="Times New Roman" w:cs="Times New Roman"/>
          <w:sz w:val="32"/>
          <w:szCs w:val="32"/>
          <w:lang w:val="en-CA"/>
        </w:rPr>
        <w:t>The content is then cached at the Edge Location for faster access on future requests.</w:t>
      </w:r>
    </w:p>
    <w:p w14:paraId="3FB907DE">
      <w:pPr>
        <w:rPr>
          <w:rFonts w:hint="default" w:ascii="Times New Roman" w:hAnsi="Times New Roman" w:cs="Times New Roman"/>
          <w:sz w:val="32"/>
          <w:szCs w:val="32"/>
          <w:lang w:val="en-CA"/>
        </w:rPr>
      </w:pPr>
    </w:p>
    <w:p w14:paraId="0C8FDA2A">
      <w:pPr>
        <w:rPr>
          <w:rFonts w:hint="default" w:ascii="Times New Roman" w:hAnsi="Times New Roman" w:cs="Times New Roman"/>
          <w:sz w:val="32"/>
          <w:szCs w:val="32"/>
          <w:lang w:val="en-CA"/>
        </w:rPr>
      </w:pPr>
    </w:p>
    <w:p w14:paraId="756CB8D7">
      <w:pPr>
        <w:rPr>
          <w:rFonts w:hint="default" w:ascii="Times New Roman" w:hAnsi="Times New Roman" w:cs="Times New Roman"/>
          <w:sz w:val="32"/>
          <w:szCs w:val="32"/>
          <w:lang w:val="en-CA"/>
        </w:rPr>
      </w:pPr>
    </w:p>
    <w:p w14:paraId="752535E4">
      <w:pPr>
        <w:rPr>
          <w:rFonts w:hint="default" w:ascii="Times New Roman" w:hAnsi="Times New Roman" w:cs="Times New Roman"/>
          <w:sz w:val="32"/>
          <w:szCs w:val="32"/>
          <w:lang w:val="en-CA"/>
        </w:rPr>
      </w:pPr>
    </w:p>
    <w:p w14:paraId="45BE070D">
      <w:pPr>
        <w:rPr>
          <w:rFonts w:hint="default" w:ascii="Times New Roman" w:hAnsi="Times New Roman" w:cs="Times New Roman"/>
          <w:sz w:val="32"/>
          <w:szCs w:val="32"/>
          <w:lang w:val="en-C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skerville Old Face">
    <w:panose1 w:val="020206020805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 w:name="Broadway">
    <w:panose1 w:val="04040905080B02020502"/>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i">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384E67"/>
    <w:multiLevelType w:val="singleLevel"/>
    <w:tmpl w:val="B7384E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1832D62"/>
    <w:multiLevelType w:val="singleLevel"/>
    <w:tmpl w:val="31832D62"/>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3177FF"/>
    <w:rsid w:val="5D317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146</Words>
  <Characters>749</Characters>
  <Lines>0</Lines>
  <Paragraphs>0</Paragraphs>
  <TotalTime>125</TotalTime>
  <ScaleCrop>false</ScaleCrop>
  <LinksUpToDate>false</LinksUpToDate>
  <CharactersWithSpaces>887</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2025-07-08T21:59:00Z</dcterms:created>
  <dc:creator>naman</dc:creator>
  <cp:lastModifiedBy>naman</cp:lastModifiedBy>
  <dcterms:modified xsi:type="dcterms:W3CDTF">2025-07-09T00:06:53Z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2057-12.2.0.21931</vt:lpwstr>
  </property>
  <property fmtid="{D5CDD505-2E9C-101B-9397-08002B2CF9AE}" pid="3" name="ICV">
    <vt:lpwstr>09FD01FCF9C4495FAB974F1CF7D24212_11</vt:lpwstr>
  </property>
</Properties>
</file>