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4EE" w:rsidRPr="009A69D9" w:rsidRDefault="008604EE" w:rsidP="008604EE">
      <w:pPr>
        <w:autoSpaceDE w:val="0"/>
        <w:autoSpaceDN w:val="0"/>
        <w:adjustRightInd w:val="0"/>
        <w:spacing w:after="0" w:line="240" w:lineRule="auto"/>
        <w:jc w:val="both"/>
        <w:rPr>
          <w:rFonts w:ascii="Times New Roman" w:hAnsi="Times New Roman" w:cs="Times New Roman"/>
          <w:b/>
          <w:bCs/>
          <w:color w:val="FF0000"/>
          <w:sz w:val="32"/>
          <w:szCs w:val="32"/>
        </w:rPr>
      </w:pPr>
      <w:r w:rsidRPr="009A69D9">
        <w:rPr>
          <w:rFonts w:ascii="Times New Roman" w:hAnsi="Times New Roman" w:cs="Times New Roman"/>
          <w:b/>
          <w:bCs/>
          <w:color w:val="FF0000"/>
          <w:sz w:val="32"/>
          <w:szCs w:val="32"/>
        </w:rPr>
        <w:t>Amendment made in 2020 Juvenile Justice Act</w:t>
      </w:r>
    </w:p>
    <w:p w:rsidR="008604EE" w:rsidRPr="00DA0591" w:rsidRDefault="008604EE" w:rsidP="008604EE">
      <w:pPr>
        <w:pStyle w:val="ListParagraph"/>
        <w:numPr>
          <w:ilvl w:val="0"/>
          <w:numId w:val="1"/>
        </w:numPr>
        <w:autoSpaceDE w:val="0"/>
        <w:autoSpaceDN w:val="0"/>
        <w:adjustRightInd w:val="0"/>
        <w:spacing w:after="0" w:line="240" w:lineRule="auto"/>
        <w:jc w:val="both"/>
        <w:rPr>
          <w:rFonts w:ascii="Times New Roman" w:hAnsi="Times New Roman" w:cs="Times New Roman"/>
          <w:bCs/>
          <w:sz w:val="24"/>
          <w:szCs w:val="24"/>
        </w:rPr>
      </w:pPr>
      <w:r w:rsidRPr="00DA0591">
        <w:rPr>
          <w:rFonts w:ascii="Times New Roman" w:hAnsi="Times New Roman" w:cs="Times New Roman"/>
          <w:bCs/>
          <w:sz w:val="24"/>
          <w:szCs w:val="24"/>
        </w:rPr>
        <w:t>The new amendment lays down the eligibility for the appointment of members of the Child Welfare Committees.</w:t>
      </w:r>
    </w:p>
    <w:p w:rsidR="008604EE" w:rsidRPr="00DA0591" w:rsidRDefault="008604EE" w:rsidP="008604EE">
      <w:pPr>
        <w:pStyle w:val="ListParagraph"/>
        <w:numPr>
          <w:ilvl w:val="0"/>
          <w:numId w:val="1"/>
        </w:numPr>
        <w:autoSpaceDE w:val="0"/>
        <w:autoSpaceDN w:val="0"/>
        <w:adjustRightInd w:val="0"/>
        <w:spacing w:after="0" w:line="240" w:lineRule="auto"/>
        <w:jc w:val="both"/>
        <w:rPr>
          <w:rFonts w:ascii="Times New Roman" w:hAnsi="Times New Roman" w:cs="Times New Roman"/>
          <w:bCs/>
          <w:sz w:val="24"/>
          <w:szCs w:val="24"/>
        </w:rPr>
      </w:pPr>
      <w:r w:rsidRPr="00DA0591">
        <w:rPr>
          <w:rFonts w:ascii="Times New Roman" w:hAnsi="Times New Roman" w:cs="Times New Roman"/>
          <w:bCs/>
          <w:sz w:val="24"/>
          <w:szCs w:val="24"/>
        </w:rPr>
        <w:t>The definition of children in need of care and protection will be modified.</w:t>
      </w:r>
    </w:p>
    <w:p w:rsidR="008604EE" w:rsidRPr="00DA0591" w:rsidRDefault="008604EE" w:rsidP="008604EE">
      <w:pPr>
        <w:pStyle w:val="ListParagraph"/>
        <w:numPr>
          <w:ilvl w:val="0"/>
          <w:numId w:val="1"/>
        </w:numPr>
        <w:autoSpaceDE w:val="0"/>
        <w:autoSpaceDN w:val="0"/>
        <w:adjustRightInd w:val="0"/>
        <w:spacing w:after="0" w:line="240" w:lineRule="auto"/>
        <w:jc w:val="both"/>
        <w:rPr>
          <w:rFonts w:ascii="Times New Roman" w:hAnsi="Times New Roman" w:cs="Times New Roman"/>
          <w:bCs/>
          <w:sz w:val="24"/>
          <w:szCs w:val="24"/>
        </w:rPr>
      </w:pPr>
      <w:r w:rsidRPr="00DA0591">
        <w:rPr>
          <w:rFonts w:ascii="Times New Roman" w:hAnsi="Times New Roman" w:cs="Times New Roman"/>
          <w:bCs/>
          <w:sz w:val="24"/>
          <w:szCs w:val="24"/>
        </w:rPr>
        <w:t>It will include those children who have been victims of trafficking or drug abuse or child labour.</w:t>
      </w:r>
    </w:p>
    <w:p w:rsidR="00A90215" w:rsidRPr="00DA0591" w:rsidRDefault="008604EE" w:rsidP="008604EE">
      <w:pPr>
        <w:pStyle w:val="ListParagraph"/>
        <w:numPr>
          <w:ilvl w:val="0"/>
          <w:numId w:val="1"/>
        </w:numPr>
        <w:autoSpaceDE w:val="0"/>
        <w:autoSpaceDN w:val="0"/>
        <w:adjustRightInd w:val="0"/>
        <w:spacing w:after="0" w:line="240" w:lineRule="auto"/>
        <w:jc w:val="both"/>
        <w:rPr>
          <w:rFonts w:ascii="Times New Roman" w:hAnsi="Times New Roman" w:cs="Times New Roman"/>
          <w:bCs/>
          <w:sz w:val="24"/>
          <w:szCs w:val="24"/>
        </w:rPr>
      </w:pPr>
      <w:r w:rsidRPr="00DA0591">
        <w:rPr>
          <w:rFonts w:ascii="Times New Roman" w:hAnsi="Times New Roman" w:cs="Times New Roman"/>
          <w:bCs/>
          <w:sz w:val="24"/>
          <w:szCs w:val="24"/>
        </w:rPr>
        <w:t>Will also include children who have been abandoned by their guardians.</w:t>
      </w:r>
    </w:p>
    <w:p w:rsidR="008604EE" w:rsidRPr="00DA0591" w:rsidRDefault="008604EE" w:rsidP="008604EE">
      <w:pPr>
        <w:autoSpaceDE w:val="0"/>
        <w:autoSpaceDN w:val="0"/>
        <w:adjustRightInd w:val="0"/>
        <w:spacing w:after="0" w:line="240" w:lineRule="auto"/>
        <w:jc w:val="both"/>
        <w:rPr>
          <w:rFonts w:ascii="Times New Roman" w:hAnsi="Times New Roman" w:cs="Times New Roman"/>
          <w:bCs/>
          <w:sz w:val="24"/>
          <w:szCs w:val="24"/>
        </w:rPr>
      </w:pPr>
    </w:p>
    <w:p w:rsidR="008604EE" w:rsidRPr="00DA0591" w:rsidRDefault="008604EE" w:rsidP="008604EE">
      <w:pPr>
        <w:autoSpaceDE w:val="0"/>
        <w:autoSpaceDN w:val="0"/>
        <w:adjustRightInd w:val="0"/>
        <w:spacing w:after="0" w:line="240" w:lineRule="auto"/>
        <w:jc w:val="both"/>
        <w:rPr>
          <w:rFonts w:ascii="Times New Roman" w:hAnsi="Times New Roman" w:cs="Times New Roman"/>
          <w:bCs/>
          <w:sz w:val="24"/>
          <w:szCs w:val="24"/>
        </w:rPr>
      </w:pPr>
      <w:r w:rsidRPr="00DA0591">
        <w:rPr>
          <w:rFonts w:ascii="Times New Roman" w:hAnsi="Times New Roman" w:cs="Times New Roman"/>
          <w:bCs/>
          <w:sz w:val="24"/>
          <w:szCs w:val="24"/>
        </w:rPr>
        <w:t>The district magistrate and the additional district magistrate will have increased powers to monitor the functions of agencies responsible for implementation of the Act. For example:</w:t>
      </w:r>
    </w:p>
    <w:p w:rsidR="008604EE" w:rsidRPr="00DA0591" w:rsidRDefault="008604EE" w:rsidP="008604EE">
      <w:pPr>
        <w:autoSpaceDE w:val="0"/>
        <w:autoSpaceDN w:val="0"/>
        <w:adjustRightInd w:val="0"/>
        <w:spacing w:after="0" w:line="240" w:lineRule="auto"/>
        <w:jc w:val="both"/>
        <w:rPr>
          <w:rFonts w:ascii="Times New Roman" w:hAnsi="Times New Roman" w:cs="Times New Roman"/>
          <w:bCs/>
          <w:sz w:val="24"/>
          <w:szCs w:val="24"/>
        </w:rPr>
      </w:pPr>
    </w:p>
    <w:p w:rsidR="008604EE" w:rsidRPr="00DA0591" w:rsidRDefault="008604EE" w:rsidP="008604EE">
      <w:pPr>
        <w:pStyle w:val="ListParagraph"/>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DA0591">
        <w:rPr>
          <w:rFonts w:ascii="Times New Roman" w:hAnsi="Times New Roman" w:cs="Times New Roman"/>
          <w:bCs/>
          <w:sz w:val="24"/>
          <w:szCs w:val="24"/>
        </w:rPr>
        <w:t>The district child protection unit will function under the district magistrate.</w:t>
      </w:r>
    </w:p>
    <w:p w:rsidR="008604EE" w:rsidRPr="00DA0591" w:rsidRDefault="008604EE" w:rsidP="008604EE">
      <w:pPr>
        <w:pStyle w:val="ListParagraph"/>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DA0591">
        <w:rPr>
          <w:rFonts w:ascii="Times New Roman" w:hAnsi="Times New Roman" w:cs="Times New Roman"/>
          <w:bCs/>
          <w:sz w:val="24"/>
          <w:szCs w:val="24"/>
        </w:rPr>
        <w:t>Before registration of a child care institution, the district magistrate will conduct its capacity and background check, and make recommendations to the state government.</w:t>
      </w:r>
    </w:p>
    <w:p w:rsidR="008604EE" w:rsidRPr="00DA0591" w:rsidRDefault="008604EE" w:rsidP="008604EE">
      <w:pPr>
        <w:pStyle w:val="ListParagraph"/>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DA0591">
        <w:rPr>
          <w:rFonts w:ascii="Times New Roman" w:hAnsi="Times New Roman" w:cs="Times New Roman"/>
          <w:bCs/>
          <w:sz w:val="24"/>
          <w:szCs w:val="24"/>
        </w:rPr>
        <w:t>The district magistrate will now be able to independently evaluate a specialised Child Welfare Committee, juvenile police unit and other registered institutions.</w:t>
      </w:r>
    </w:p>
    <w:p w:rsidR="008604EE" w:rsidRPr="00DA0591" w:rsidRDefault="008604EE" w:rsidP="008604EE">
      <w:pPr>
        <w:autoSpaceDE w:val="0"/>
        <w:autoSpaceDN w:val="0"/>
        <w:adjustRightInd w:val="0"/>
        <w:spacing w:after="0" w:line="240" w:lineRule="auto"/>
        <w:jc w:val="both"/>
        <w:rPr>
          <w:rFonts w:ascii="Times New Roman" w:hAnsi="Times New Roman" w:cs="Times New Roman"/>
          <w:bCs/>
          <w:sz w:val="24"/>
          <w:szCs w:val="24"/>
        </w:rPr>
      </w:pPr>
    </w:p>
    <w:p w:rsidR="008604EE" w:rsidRPr="00DA0591" w:rsidRDefault="008604EE" w:rsidP="008604EE">
      <w:pPr>
        <w:autoSpaceDE w:val="0"/>
        <w:autoSpaceDN w:val="0"/>
        <w:adjustRightInd w:val="0"/>
        <w:spacing w:after="0" w:line="240" w:lineRule="auto"/>
        <w:jc w:val="both"/>
        <w:rPr>
          <w:rFonts w:ascii="Times New Roman" w:hAnsi="Times New Roman" w:cs="Times New Roman"/>
          <w:bCs/>
          <w:sz w:val="24"/>
          <w:szCs w:val="24"/>
        </w:rPr>
      </w:pPr>
      <w:r w:rsidRPr="00DA0591">
        <w:rPr>
          <w:rFonts w:ascii="Times New Roman" w:hAnsi="Times New Roman" w:cs="Times New Roman"/>
          <w:bCs/>
          <w:sz w:val="24"/>
          <w:szCs w:val="24"/>
        </w:rPr>
        <w:t>The amendment will add one more category of crime to the “Serious offences” list.</w:t>
      </w:r>
    </w:p>
    <w:p w:rsidR="008604EE" w:rsidRPr="00DA0591" w:rsidRDefault="008604EE" w:rsidP="008604EE">
      <w:pPr>
        <w:autoSpaceDE w:val="0"/>
        <w:autoSpaceDN w:val="0"/>
        <w:adjustRightInd w:val="0"/>
        <w:spacing w:after="0" w:line="240" w:lineRule="auto"/>
        <w:jc w:val="both"/>
        <w:rPr>
          <w:rFonts w:ascii="Times New Roman" w:hAnsi="Times New Roman" w:cs="Times New Roman"/>
          <w:bCs/>
          <w:sz w:val="24"/>
          <w:szCs w:val="24"/>
        </w:rPr>
      </w:pPr>
      <w:r w:rsidRPr="00DA0591">
        <w:rPr>
          <w:rFonts w:ascii="Times New Roman" w:hAnsi="Times New Roman" w:cs="Times New Roman"/>
          <w:bCs/>
          <w:sz w:val="24"/>
          <w:szCs w:val="24"/>
        </w:rPr>
        <w:t>It will include offences where the sentence is more than 7 years but no minimum sentence is prescribed; or a minimum sentence of less than 7 years is provided.</w:t>
      </w:r>
    </w:p>
    <w:p w:rsidR="008604EE" w:rsidRDefault="008604EE" w:rsidP="008604EE">
      <w:pPr>
        <w:autoSpaceDE w:val="0"/>
        <w:autoSpaceDN w:val="0"/>
        <w:adjustRightInd w:val="0"/>
        <w:spacing w:after="0" w:line="240" w:lineRule="auto"/>
        <w:jc w:val="both"/>
        <w:rPr>
          <w:rFonts w:ascii="Times New Roman" w:hAnsi="Times New Roman" w:cs="Times New Roman"/>
          <w:bCs/>
          <w:color w:val="000000"/>
          <w:sz w:val="24"/>
          <w:szCs w:val="24"/>
        </w:rPr>
      </w:pPr>
    </w:p>
    <w:p w:rsidR="00DA0591" w:rsidRDefault="00DA0591" w:rsidP="008604EE">
      <w:pPr>
        <w:autoSpaceDE w:val="0"/>
        <w:autoSpaceDN w:val="0"/>
        <w:adjustRightInd w:val="0"/>
        <w:spacing w:after="0" w:line="240" w:lineRule="auto"/>
        <w:jc w:val="both"/>
        <w:rPr>
          <w:rFonts w:ascii="Times New Roman" w:hAnsi="Times New Roman" w:cs="Times New Roman"/>
          <w:bCs/>
          <w:color w:val="000000"/>
          <w:sz w:val="24"/>
          <w:szCs w:val="24"/>
        </w:rPr>
      </w:pPr>
    </w:p>
    <w:p w:rsidR="00DA0591" w:rsidRPr="009A69D9" w:rsidRDefault="00DA0591" w:rsidP="008604EE">
      <w:pPr>
        <w:autoSpaceDE w:val="0"/>
        <w:autoSpaceDN w:val="0"/>
        <w:adjustRightInd w:val="0"/>
        <w:spacing w:after="0" w:line="240" w:lineRule="auto"/>
        <w:jc w:val="both"/>
        <w:rPr>
          <w:rFonts w:ascii="Times New Roman" w:hAnsi="Times New Roman" w:cs="Times New Roman"/>
          <w:b/>
          <w:bCs/>
          <w:color w:val="FF0000"/>
          <w:sz w:val="32"/>
          <w:szCs w:val="32"/>
        </w:rPr>
      </w:pPr>
      <w:r w:rsidRPr="009A69D9">
        <w:rPr>
          <w:rFonts w:ascii="Times New Roman" w:hAnsi="Times New Roman" w:cs="Times New Roman"/>
          <w:b/>
          <w:bCs/>
          <w:color w:val="FF0000"/>
          <w:sz w:val="32"/>
          <w:szCs w:val="32"/>
        </w:rPr>
        <w:t>DICKINSONIA FOSSILS:</w:t>
      </w:r>
    </w:p>
    <w:p w:rsidR="00DA0591" w:rsidRPr="00DA0591" w:rsidRDefault="00DA0591" w:rsidP="00DA0591">
      <w:pPr>
        <w:pStyle w:val="ListParagraph"/>
        <w:numPr>
          <w:ilvl w:val="0"/>
          <w:numId w:val="3"/>
        </w:numPr>
        <w:autoSpaceDE w:val="0"/>
        <w:autoSpaceDN w:val="0"/>
        <w:adjustRightInd w:val="0"/>
        <w:spacing w:after="0" w:line="240" w:lineRule="auto"/>
        <w:jc w:val="both"/>
        <w:rPr>
          <w:rFonts w:ascii="Calibri-Bold" w:hAnsi="Calibri-Bold" w:cs="Calibri-Bold"/>
          <w:bCs/>
          <w:sz w:val="24"/>
          <w:szCs w:val="24"/>
        </w:rPr>
      </w:pPr>
      <w:r w:rsidRPr="00DA0591">
        <w:rPr>
          <w:rFonts w:ascii="Calibri-Bold" w:hAnsi="Calibri-Bold" w:cs="Calibri-Bold"/>
          <w:bCs/>
          <w:sz w:val="24"/>
          <w:szCs w:val="24"/>
        </w:rPr>
        <w:t>About 550 million years ago, animals were restricted to the seas.</w:t>
      </w:r>
    </w:p>
    <w:p w:rsidR="00DA0591" w:rsidRPr="00DA0591" w:rsidRDefault="00DA0591" w:rsidP="00DA0591">
      <w:pPr>
        <w:pStyle w:val="ListParagraph"/>
        <w:numPr>
          <w:ilvl w:val="0"/>
          <w:numId w:val="3"/>
        </w:numPr>
        <w:autoSpaceDE w:val="0"/>
        <w:autoSpaceDN w:val="0"/>
        <w:adjustRightInd w:val="0"/>
        <w:spacing w:after="0" w:line="240" w:lineRule="auto"/>
        <w:jc w:val="both"/>
        <w:rPr>
          <w:rFonts w:ascii="Calibri-Bold" w:hAnsi="Calibri-Bold" w:cs="Calibri-Bold"/>
          <w:bCs/>
          <w:sz w:val="24"/>
          <w:szCs w:val="24"/>
        </w:rPr>
      </w:pPr>
      <w:r w:rsidRPr="00DA0591">
        <w:rPr>
          <w:rFonts w:ascii="Calibri-Bold" w:hAnsi="Calibri-Bold" w:cs="Calibri-Bold"/>
          <w:bCs/>
          <w:sz w:val="24"/>
          <w:szCs w:val="24"/>
        </w:rPr>
        <w:t>The continents were volcanic and barren.</w:t>
      </w:r>
    </w:p>
    <w:p w:rsidR="00DA0591" w:rsidRPr="00DA0591" w:rsidRDefault="00DA0591" w:rsidP="00DA0591">
      <w:pPr>
        <w:pStyle w:val="ListParagraph"/>
        <w:numPr>
          <w:ilvl w:val="0"/>
          <w:numId w:val="3"/>
        </w:numPr>
        <w:autoSpaceDE w:val="0"/>
        <w:autoSpaceDN w:val="0"/>
        <w:adjustRightInd w:val="0"/>
        <w:spacing w:after="0" w:line="240" w:lineRule="auto"/>
        <w:jc w:val="both"/>
        <w:rPr>
          <w:rFonts w:ascii="Calibri-Bold" w:hAnsi="Calibri-Bold" w:cs="Calibri-Bold"/>
          <w:bCs/>
          <w:sz w:val="24"/>
          <w:szCs w:val="24"/>
        </w:rPr>
      </w:pPr>
      <w:r w:rsidRPr="00DA0591">
        <w:rPr>
          <w:rFonts w:ascii="Calibri-Bold" w:hAnsi="Calibri-Bold" w:cs="Calibri-Bold"/>
          <w:bCs/>
          <w:sz w:val="24"/>
          <w:szCs w:val="24"/>
        </w:rPr>
        <w:t>Microbes and larger multicellular organisms covered much of the seafloor in an organic mat (similar to pond floor).</w:t>
      </w:r>
    </w:p>
    <w:p w:rsidR="00DA0591" w:rsidRPr="00DA0591" w:rsidRDefault="00DA0591" w:rsidP="00DA0591">
      <w:pPr>
        <w:pStyle w:val="ListParagraph"/>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DA0591">
        <w:rPr>
          <w:rFonts w:ascii="Calibri-Bold" w:hAnsi="Calibri-Bold" w:cs="Calibri-Bold"/>
          <w:bCs/>
          <w:sz w:val="24"/>
          <w:szCs w:val="24"/>
        </w:rPr>
        <w:t>On top of this, settled the world’s first animals.</w:t>
      </w:r>
    </w:p>
    <w:p w:rsidR="008604EE" w:rsidRPr="00DA0591" w:rsidRDefault="008604EE" w:rsidP="00DA0591">
      <w:pPr>
        <w:autoSpaceDE w:val="0"/>
        <w:autoSpaceDN w:val="0"/>
        <w:adjustRightInd w:val="0"/>
        <w:spacing w:after="0" w:line="240" w:lineRule="auto"/>
        <w:jc w:val="both"/>
        <w:rPr>
          <w:rFonts w:ascii="Times New Roman" w:hAnsi="Times New Roman" w:cs="Times New Roman"/>
          <w:bCs/>
          <w:color w:val="000000"/>
          <w:sz w:val="24"/>
          <w:szCs w:val="24"/>
        </w:rPr>
      </w:pPr>
    </w:p>
    <w:p w:rsidR="00DA0591" w:rsidRDefault="00DA0591" w:rsidP="00DA0591">
      <w:pPr>
        <w:autoSpaceDE w:val="0"/>
        <w:autoSpaceDN w:val="0"/>
        <w:adjustRightInd w:val="0"/>
        <w:spacing w:after="0" w:line="240" w:lineRule="auto"/>
        <w:jc w:val="both"/>
        <w:rPr>
          <w:rFonts w:ascii="Calibri-Bold" w:hAnsi="Calibri-Bold" w:cs="Calibri-Bold"/>
          <w:b/>
          <w:bCs/>
          <w:sz w:val="24"/>
          <w:szCs w:val="24"/>
        </w:rPr>
      </w:pPr>
      <w:r>
        <w:rPr>
          <w:noProof/>
          <w:lang w:eastAsia="en-IN"/>
        </w:rPr>
        <w:drawing>
          <wp:inline distT="0" distB="0" distL="0" distR="0" wp14:anchorId="6BBD7244" wp14:editId="4B3A6DD6">
            <wp:extent cx="5731510" cy="32207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0720"/>
                    </a:xfrm>
                    <a:prstGeom prst="rect">
                      <a:avLst/>
                    </a:prstGeom>
                  </pic:spPr>
                </pic:pic>
              </a:graphicData>
            </a:graphic>
          </wp:inline>
        </w:drawing>
      </w:r>
    </w:p>
    <w:p w:rsidR="00DA0591" w:rsidRDefault="00DA0591" w:rsidP="00DA0591">
      <w:pPr>
        <w:autoSpaceDE w:val="0"/>
        <w:autoSpaceDN w:val="0"/>
        <w:adjustRightInd w:val="0"/>
        <w:spacing w:after="0" w:line="240" w:lineRule="auto"/>
        <w:jc w:val="both"/>
        <w:rPr>
          <w:rFonts w:ascii="Calibri-Bold" w:hAnsi="Calibri-Bold" w:cs="Calibri-Bold"/>
          <w:b/>
          <w:bCs/>
          <w:sz w:val="24"/>
          <w:szCs w:val="24"/>
        </w:rPr>
      </w:pPr>
    </w:p>
    <w:p w:rsidR="00DA0591" w:rsidRPr="00DA0591" w:rsidRDefault="00DA0591" w:rsidP="00DA0591">
      <w:pPr>
        <w:pStyle w:val="ListParagraph"/>
        <w:numPr>
          <w:ilvl w:val="0"/>
          <w:numId w:val="5"/>
        </w:numPr>
        <w:autoSpaceDE w:val="0"/>
        <w:autoSpaceDN w:val="0"/>
        <w:adjustRightInd w:val="0"/>
        <w:spacing w:after="0" w:line="240" w:lineRule="auto"/>
        <w:jc w:val="both"/>
        <w:rPr>
          <w:rFonts w:ascii="Times New Roman" w:hAnsi="Times New Roman" w:cs="Times New Roman"/>
          <w:bCs/>
          <w:sz w:val="24"/>
          <w:szCs w:val="24"/>
        </w:rPr>
      </w:pPr>
      <w:r w:rsidRPr="00DA0591">
        <w:rPr>
          <w:rFonts w:ascii="Calibri-Bold" w:hAnsi="Calibri-Bold" w:cs="Calibri-Bold"/>
          <w:bCs/>
          <w:sz w:val="24"/>
          <w:szCs w:val="24"/>
        </w:rPr>
        <w:lastRenderedPageBreak/>
        <w:t>Dickinsonia fossils were first found in Australia, in 1947.</w:t>
      </w:r>
    </w:p>
    <w:p w:rsidR="00DA0591" w:rsidRPr="00DA0591" w:rsidRDefault="00DA0591" w:rsidP="00DA0591">
      <w:pPr>
        <w:pStyle w:val="ListParagraph"/>
        <w:numPr>
          <w:ilvl w:val="0"/>
          <w:numId w:val="5"/>
        </w:numPr>
        <w:autoSpaceDE w:val="0"/>
        <w:autoSpaceDN w:val="0"/>
        <w:adjustRightInd w:val="0"/>
        <w:spacing w:after="0" w:line="240" w:lineRule="auto"/>
        <w:jc w:val="both"/>
        <w:rPr>
          <w:rFonts w:ascii="Calibri-Bold" w:hAnsi="Calibri-Bold" w:cs="Calibri-Bold"/>
          <w:bCs/>
          <w:sz w:val="24"/>
          <w:szCs w:val="24"/>
        </w:rPr>
      </w:pPr>
      <w:r w:rsidRPr="00DA0591">
        <w:rPr>
          <w:rFonts w:ascii="Calibri-Bold" w:hAnsi="Calibri-Bold" w:cs="Calibri-Bold"/>
          <w:bCs/>
          <w:sz w:val="24"/>
          <w:szCs w:val="24"/>
        </w:rPr>
        <w:t>Later specimens were also found in China, Ukraine and Russia.</w:t>
      </w:r>
    </w:p>
    <w:p w:rsidR="00DA0591" w:rsidRPr="00DA0591" w:rsidRDefault="00DA0591" w:rsidP="00DA0591">
      <w:pPr>
        <w:pStyle w:val="ListParagraph"/>
        <w:numPr>
          <w:ilvl w:val="0"/>
          <w:numId w:val="5"/>
        </w:numPr>
        <w:autoSpaceDE w:val="0"/>
        <w:autoSpaceDN w:val="0"/>
        <w:adjustRightInd w:val="0"/>
        <w:spacing w:after="0" w:line="240" w:lineRule="auto"/>
        <w:jc w:val="both"/>
        <w:rPr>
          <w:rFonts w:ascii="Calibri-Bold" w:hAnsi="Calibri-Bold" w:cs="Calibri-Bold"/>
          <w:bCs/>
          <w:sz w:val="24"/>
          <w:szCs w:val="24"/>
        </w:rPr>
      </w:pPr>
      <w:r w:rsidRPr="00DA0591">
        <w:rPr>
          <w:rFonts w:ascii="Calibri-Bold" w:hAnsi="Calibri-Bold" w:cs="Calibri-Bold"/>
          <w:bCs/>
          <w:sz w:val="24"/>
          <w:szCs w:val="24"/>
        </w:rPr>
        <w:t>Pancake shaped fossils of a metre in length.</w:t>
      </w:r>
    </w:p>
    <w:p w:rsidR="00DA0591" w:rsidRPr="00DA0591" w:rsidRDefault="00DA0591" w:rsidP="00DA0591">
      <w:pPr>
        <w:autoSpaceDE w:val="0"/>
        <w:autoSpaceDN w:val="0"/>
        <w:adjustRightInd w:val="0"/>
        <w:spacing w:after="0" w:line="240" w:lineRule="auto"/>
        <w:jc w:val="both"/>
        <w:rPr>
          <w:rFonts w:ascii="Calibri-Bold" w:hAnsi="Calibri-Bold" w:cs="Calibri-Bold"/>
          <w:bCs/>
          <w:sz w:val="24"/>
          <w:szCs w:val="24"/>
        </w:rPr>
      </w:pPr>
    </w:p>
    <w:p w:rsidR="00DA0591" w:rsidRPr="00DA0591" w:rsidRDefault="00DA0591" w:rsidP="00DA0591">
      <w:pPr>
        <w:pStyle w:val="ListParagraph"/>
        <w:numPr>
          <w:ilvl w:val="0"/>
          <w:numId w:val="5"/>
        </w:numPr>
        <w:autoSpaceDE w:val="0"/>
        <w:autoSpaceDN w:val="0"/>
        <w:adjustRightInd w:val="0"/>
        <w:spacing w:after="0" w:line="240" w:lineRule="auto"/>
        <w:jc w:val="both"/>
        <w:rPr>
          <w:rFonts w:ascii="Calibri-Bold" w:hAnsi="Calibri-Bold" w:cs="Calibri-Bold"/>
          <w:bCs/>
          <w:sz w:val="24"/>
          <w:szCs w:val="24"/>
        </w:rPr>
      </w:pPr>
      <w:r w:rsidRPr="00DA0591">
        <w:rPr>
          <w:rFonts w:ascii="Calibri-Bold" w:hAnsi="Calibri-Bold" w:cs="Calibri-Bold"/>
          <w:bCs/>
          <w:sz w:val="24"/>
          <w:szCs w:val="24"/>
        </w:rPr>
        <w:t>The early fossils in Australia were found solely as two-dimensional imprints in sandstone.</w:t>
      </w:r>
    </w:p>
    <w:p w:rsidR="00DA0591" w:rsidRPr="00DA0591" w:rsidRDefault="00DA0591" w:rsidP="00DA0591">
      <w:pPr>
        <w:pStyle w:val="ListParagraph"/>
        <w:numPr>
          <w:ilvl w:val="0"/>
          <w:numId w:val="5"/>
        </w:numPr>
        <w:autoSpaceDE w:val="0"/>
        <w:autoSpaceDN w:val="0"/>
        <w:adjustRightInd w:val="0"/>
        <w:spacing w:after="0" w:line="240" w:lineRule="auto"/>
        <w:jc w:val="both"/>
        <w:rPr>
          <w:rFonts w:ascii="Calibri-Bold" w:hAnsi="Calibri-Bold" w:cs="Calibri-Bold"/>
          <w:bCs/>
          <w:sz w:val="24"/>
          <w:szCs w:val="24"/>
        </w:rPr>
      </w:pPr>
      <w:r w:rsidRPr="00DA0591">
        <w:rPr>
          <w:rFonts w:ascii="Calibri-Bold" w:hAnsi="Calibri-Bold" w:cs="Calibri-Bold"/>
          <w:bCs/>
          <w:sz w:val="24"/>
          <w:szCs w:val="24"/>
        </w:rPr>
        <w:t>Equivalent to judging the structure of our modern world if human beings had only two footprints.</w:t>
      </w:r>
    </w:p>
    <w:p w:rsidR="00DA0591" w:rsidRPr="00DA0591" w:rsidRDefault="00DA0591" w:rsidP="00DA0591">
      <w:pPr>
        <w:pStyle w:val="ListParagraph"/>
        <w:numPr>
          <w:ilvl w:val="0"/>
          <w:numId w:val="5"/>
        </w:numPr>
        <w:autoSpaceDE w:val="0"/>
        <w:autoSpaceDN w:val="0"/>
        <w:adjustRightInd w:val="0"/>
        <w:spacing w:after="0" w:line="240" w:lineRule="auto"/>
        <w:jc w:val="both"/>
        <w:rPr>
          <w:rFonts w:ascii="Calibri-Bold" w:hAnsi="Calibri-Bold" w:cs="Calibri-Bold"/>
          <w:bCs/>
          <w:sz w:val="24"/>
          <w:szCs w:val="24"/>
        </w:rPr>
      </w:pPr>
      <w:r w:rsidRPr="00DA0591">
        <w:rPr>
          <w:rFonts w:ascii="Calibri-Bold" w:hAnsi="Calibri-Bold" w:cs="Calibri-Bold"/>
          <w:bCs/>
          <w:sz w:val="24"/>
          <w:szCs w:val="24"/>
        </w:rPr>
        <w:t>Debate raged on what Dickinsonia was – early form of jellyfish, or annelid worms, or mushrooms, or enormously oversized lichens or single-celled organisms</w:t>
      </w:r>
    </w:p>
    <w:p w:rsidR="00DA0591" w:rsidRDefault="00DA0591" w:rsidP="00DA0591">
      <w:pPr>
        <w:autoSpaceDE w:val="0"/>
        <w:autoSpaceDN w:val="0"/>
        <w:adjustRightInd w:val="0"/>
        <w:spacing w:after="0" w:line="240" w:lineRule="auto"/>
        <w:rPr>
          <w:rFonts w:ascii="Calibri-Bold" w:hAnsi="Calibri-Bold" w:cs="Calibri-Bold"/>
          <w:b/>
          <w:bCs/>
          <w:color w:val="323232"/>
          <w:sz w:val="24"/>
          <w:szCs w:val="24"/>
        </w:rPr>
      </w:pPr>
    </w:p>
    <w:p w:rsidR="00DA0591" w:rsidRPr="00DA0591" w:rsidRDefault="00DA0591" w:rsidP="00DA0591">
      <w:pPr>
        <w:autoSpaceDE w:val="0"/>
        <w:autoSpaceDN w:val="0"/>
        <w:adjustRightInd w:val="0"/>
        <w:spacing w:after="0" w:line="240" w:lineRule="auto"/>
        <w:rPr>
          <w:rFonts w:ascii="Calibri-BoldItalic" w:hAnsi="Calibri-BoldItalic" w:cs="Calibri-BoldItalic"/>
          <w:b/>
          <w:bCs/>
          <w:i/>
          <w:iCs/>
          <w:color w:val="C10000"/>
          <w:sz w:val="24"/>
          <w:szCs w:val="24"/>
          <w:highlight w:val="yellow"/>
        </w:rPr>
      </w:pPr>
      <w:r w:rsidRPr="00DA0591">
        <w:rPr>
          <w:rFonts w:ascii="Calibri-BoldItalic" w:hAnsi="Calibri-BoldItalic" w:cs="Calibri-BoldItalic"/>
          <w:b/>
          <w:bCs/>
          <w:i/>
          <w:iCs/>
          <w:color w:val="C10000"/>
          <w:sz w:val="24"/>
          <w:szCs w:val="24"/>
          <w:highlight w:val="yellow"/>
        </w:rPr>
        <w:t>In 2018, a study finally confirmed Dickinsonia as an animal – with the discovery of cholesterol molecules in the fossils.</w:t>
      </w:r>
    </w:p>
    <w:p w:rsidR="00DA0591" w:rsidRDefault="00DA0591" w:rsidP="00DA0591">
      <w:pPr>
        <w:autoSpaceDE w:val="0"/>
        <w:autoSpaceDN w:val="0"/>
        <w:adjustRightInd w:val="0"/>
        <w:spacing w:after="0" w:line="240" w:lineRule="auto"/>
        <w:rPr>
          <w:rFonts w:ascii="Calibri-BoldItalic" w:hAnsi="Calibri-BoldItalic" w:cs="Calibri-BoldItalic"/>
          <w:b/>
          <w:bCs/>
          <w:i/>
          <w:iCs/>
          <w:color w:val="C10000"/>
          <w:sz w:val="24"/>
          <w:szCs w:val="24"/>
        </w:rPr>
      </w:pPr>
      <w:r w:rsidRPr="00DA0591">
        <w:rPr>
          <w:rFonts w:ascii="Calibri-BoldItalic" w:hAnsi="Calibri-BoldItalic" w:cs="Calibri-BoldItalic"/>
          <w:b/>
          <w:bCs/>
          <w:i/>
          <w:iCs/>
          <w:color w:val="C10000"/>
          <w:sz w:val="24"/>
          <w:szCs w:val="24"/>
          <w:highlight w:val="yellow"/>
        </w:rPr>
        <w:t>Cholesterol in cell membranes is a hallmark of animals.</w:t>
      </w:r>
    </w:p>
    <w:p w:rsidR="00DA0591" w:rsidRDefault="00DA0591" w:rsidP="00DA0591">
      <w:pPr>
        <w:autoSpaceDE w:val="0"/>
        <w:autoSpaceDN w:val="0"/>
        <w:adjustRightInd w:val="0"/>
        <w:spacing w:after="0" w:line="240" w:lineRule="auto"/>
        <w:rPr>
          <w:rFonts w:ascii="Calibri-BoldItalic" w:hAnsi="Calibri-BoldItalic" w:cs="Calibri-BoldItalic"/>
          <w:b/>
          <w:bCs/>
          <w:i/>
          <w:iCs/>
          <w:color w:val="C10000"/>
          <w:sz w:val="24"/>
          <w:szCs w:val="24"/>
        </w:rPr>
      </w:pPr>
    </w:p>
    <w:p w:rsidR="00DA0591" w:rsidRPr="00DA0591" w:rsidRDefault="00DA0591" w:rsidP="00DA0591">
      <w:pPr>
        <w:pStyle w:val="ListParagraph"/>
        <w:numPr>
          <w:ilvl w:val="0"/>
          <w:numId w:val="6"/>
        </w:numPr>
        <w:autoSpaceDE w:val="0"/>
        <w:autoSpaceDN w:val="0"/>
        <w:adjustRightInd w:val="0"/>
        <w:spacing w:after="0" w:line="240" w:lineRule="auto"/>
        <w:rPr>
          <w:rFonts w:ascii="Calibri-Bold" w:hAnsi="Calibri-Bold" w:cs="Calibri-Bold"/>
          <w:bCs/>
          <w:sz w:val="24"/>
          <w:szCs w:val="24"/>
        </w:rPr>
      </w:pPr>
      <w:r w:rsidRPr="00DA0591">
        <w:rPr>
          <w:rFonts w:ascii="Calibri-Bold" w:hAnsi="Calibri-Bold" w:cs="Calibri-Bold"/>
          <w:bCs/>
          <w:sz w:val="24"/>
          <w:szCs w:val="24"/>
        </w:rPr>
        <w:t>Trackways left behind by the Dickinsonia fossils, exhibit movement in a preferred direction.</w:t>
      </w:r>
    </w:p>
    <w:p w:rsidR="00DA0591" w:rsidRPr="00DA0591" w:rsidRDefault="00DA0591" w:rsidP="00DA0591">
      <w:pPr>
        <w:pStyle w:val="ListParagraph"/>
        <w:numPr>
          <w:ilvl w:val="0"/>
          <w:numId w:val="6"/>
        </w:numPr>
        <w:autoSpaceDE w:val="0"/>
        <w:autoSpaceDN w:val="0"/>
        <w:adjustRightInd w:val="0"/>
        <w:spacing w:after="0" w:line="240" w:lineRule="auto"/>
        <w:rPr>
          <w:rFonts w:ascii="Calibri-Bold" w:hAnsi="Calibri-Bold" w:cs="Calibri-Bold"/>
          <w:bCs/>
          <w:sz w:val="24"/>
          <w:szCs w:val="24"/>
        </w:rPr>
      </w:pPr>
      <w:r w:rsidRPr="00DA0591">
        <w:rPr>
          <w:rFonts w:ascii="Calibri-Bold" w:hAnsi="Calibri-Bold" w:cs="Calibri-Bold"/>
          <w:bCs/>
          <w:sz w:val="24"/>
          <w:szCs w:val="24"/>
        </w:rPr>
        <w:t>This suggests an organism moving under its own power and moving in a direction related to its internal biology.</w:t>
      </w:r>
    </w:p>
    <w:p w:rsidR="00DA0591" w:rsidRPr="00DA0591" w:rsidRDefault="00DA0591" w:rsidP="00DA0591">
      <w:pPr>
        <w:pStyle w:val="ListParagraph"/>
        <w:numPr>
          <w:ilvl w:val="0"/>
          <w:numId w:val="6"/>
        </w:numPr>
        <w:autoSpaceDE w:val="0"/>
        <w:autoSpaceDN w:val="0"/>
        <w:adjustRightInd w:val="0"/>
        <w:spacing w:after="0" w:line="240" w:lineRule="auto"/>
        <w:rPr>
          <w:rFonts w:ascii="Calibri-Bold" w:hAnsi="Calibri-Bold" w:cs="Calibri-Bold"/>
          <w:bCs/>
          <w:sz w:val="24"/>
          <w:szCs w:val="24"/>
        </w:rPr>
      </w:pPr>
      <w:r w:rsidRPr="00DA0591">
        <w:rPr>
          <w:rFonts w:ascii="Calibri-Bold" w:hAnsi="Calibri-Bold" w:cs="Calibri-Bold"/>
          <w:bCs/>
          <w:sz w:val="24"/>
          <w:szCs w:val="24"/>
        </w:rPr>
        <w:t xml:space="preserve">With this, researchers have concluded that </w:t>
      </w:r>
      <w:r w:rsidRPr="00DA0591">
        <w:rPr>
          <w:rFonts w:ascii="Calibri-BoldItalic" w:hAnsi="Calibri-BoldItalic" w:cs="Calibri-BoldItalic"/>
          <w:bCs/>
          <w:i/>
          <w:iCs/>
          <w:sz w:val="24"/>
          <w:szCs w:val="24"/>
        </w:rPr>
        <w:t xml:space="preserve">Dickinsonia </w:t>
      </w:r>
      <w:r w:rsidRPr="00DA0591">
        <w:rPr>
          <w:rFonts w:ascii="Calibri-Bold" w:hAnsi="Calibri-Bold" w:cs="Calibri-Bold"/>
          <w:bCs/>
          <w:sz w:val="24"/>
          <w:szCs w:val="24"/>
        </w:rPr>
        <w:t>fed in one spot on the seafloor's organic carpet and then actively sought a fresh food source.</w:t>
      </w:r>
    </w:p>
    <w:p w:rsidR="00DA0591" w:rsidRPr="00DA0591" w:rsidRDefault="00DA0591" w:rsidP="00DA0591">
      <w:pPr>
        <w:pStyle w:val="ListParagraph"/>
        <w:numPr>
          <w:ilvl w:val="0"/>
          <w:numId w:val="6"/>
        </w:numPr>
        <w:autoSpaceDE w:val="0"/>
        <w:autoSpaceDN w:val="0"/>
        <w:adjustRightInd w:val="0"/>
        <w:spacing w:after="0" w:line="240" w:lineRule="auto"/>
        <w:rPr>
          <w:rFonts w:ascii="Calibri-Bold" w:hAnsi="Calibri-Bold" w:cs="Calibri-Bold"/>
          <w:bCs/>
          <w:sz w:val="24"/>
          <w:szCs w:val="24"/>
        </w:rPr>
      </w:pPr>
      <w:r w:rsidRPr="00DA0591">
        <w:rPr>
          <w:rFonts w:ascii="Calibri-Bold" w:hAnsi="Calibri-Bold" w:cs="Calibri-Bold"/>
          <w:bCs/>
          <w:sz w:val="24"/>
          <w:szCs w:val="24"/>
        </w:rPr>
        <w:t>This movement in search for food lasted for hours or days.</w:t>
      </w:r>
    </w:p>
    <w:p w:rsidR="00DA0591" w:rsidRPr="00DA0591" w:rsidRDefault="00DA0591" w:rsidP="00DA0591">
      <w:pPr>
        <w:autoSpaceDE w:val="0"/>
        <w:autoSpaceDN w:val="0"/>
        <w:adjustRightInd w:val="0"/>
        <w:spacing w:after="0" w:line="240" w:lineRule="auto"/>
        <w:rPr>
          <w:rFonts w:ascii="Calibri-Bold" w:hAnsi="Calibri-Bold" w:cs="Calibri-Bold"/>
          <w:bCs/>
          <w:color w:val="323232"/>
          <w:sz w:val="24"/>
          <w:szCs w:val="24"/>
        </w:rPr>
      </w:pPr>
    </w:p>
    <w:p w:rsidR="00DA0591" w:rsidRPr="00DA0591" w:rsidRDefault="00DA0591" w:rsidP="00DA0591">
      <w:pPr>
        <w:pStyle w:val="ListParagraph"/>
        <w:numPr>
          <w:ilvl w:val="0"/>
          <w:numId w:val="6"/>
        </w:numPr>
        <w:autoSpaceDE w:val="0"/>
        <w:autoSpaceDN w:val="0"/>
        <w:adjustRightInd w:val="0"/>
        <w:spacing w:after="0" w:line="240" w:lineRule="auto"/>
        <w:rPr>
          <w:rFonts w:ascii="Calibri-Bold" w:hAnsi="Calibri-Bold" w:cs="Calibri-Bold"/>
          <w:bCs/>
          <w:sz w:val="24"/>
          <w:szCs w:val="24"/>
        </w:rPr>
      </w:pPr>
      <w:r w:rsidRPr="00DA0591">
        <w:rPr>
          <w:rFonts w:ascii="Calibri-Bold" w:hAnsi="Calibri-Bold" w:cs="Calibri-Bold"/>
          <w:bCs/>
          <w:sz w:val="24"/>
          <w:szCs w:val="24"/>
        </w:rPr>
        <w:t>Dickinsonia belonged to the Ediacaran period (635 million years ago to 541 million years ago).</w:t>
      </w:r>
    </w:p>
    <w:p w:rsidR="00DA0591" w:rsidRPr="00DA0591" w:rsidRDefault="00DA0591" w:rsidP="00DA0591">
      <w:pPr>
        <w:pStyle w:val="ListParagraph"/>
        <w:numPr>
          <w:ilvl w:val="0"/>
          <w:numId w:val="6"/>
        </w:numPr>
        <w:autoSpaceDE w:val="0"/>
        <w:autoSpaceDN w:val="0"/>
        <w:adjustRightInd w:val="0"/>
        <w:spacing w:after="0" w:line="240" w:lineRule="auto"/>
        <w:rPr>
          <w:rFonts w:ascii="Calibri-Bold" w:hAnsi="Calibri-Bold" w:cs="Calibri-Bold"/>
          <w:bCs/>
          <w:sz w:val="24"/>
          <w:szCs w:val="24"/>
        </w:rPr>
      </w:pPr>
      <w:r w:rsidRPr="00DA0591">
        <w:rPr>
          <w:rFonts w:ascii="Calibri-Bold" w:hAnsi="Calibri-Bold" w:cs="Calibri-Bold"/>
          <w:bCs/>
          <w:sz w:val="24"/>
          <w:szCs w:val="24"/>
        </w:rPr>
        <w:t xml:space="preserve">The living creatures of the era called </w:t>
      </w:r>
      <w:proofErr w:type="spellStart"/>
      <w:r w:rsidRPr="00DA0591">
        <w:rPr>
          <w:rFonts w:ascii="Calibri-Bold" w:hAnsi="Calibri-Bold" w:cs="Calibri-Bold"/>
          <w:bCs/>
          <w:sz w:val="24"/>
          <w:szCs w:val="24"/>
        </w:rPr>
        <w:t>vendobionts</w:t>
      </w:r>
      <w:proofErr w:type="spellEnd"/>
      <w:r w:rsidRPr="00DA0591">
        <w:rPr>
          <w:rFonts w:ascii="Calibri-Bold" w:hAnsi="Calibri-Bold" w:cs="Calibri-Bold"/>
          <w:bCs/>
          <w:sz w:val="24"/>
          <w:szCs w:val="24"/>
        </w:rPr>
        <w:t>.</w:t>
      </w:r>
    </w:p>
    <w:p w:rsidR="00DA0591" w:rsidRDefault="00DA0591" w:rsidP="00DA0591">
      <w:pPr>
        <w:pStyle w:val="ListParagraph"/>
        <w:numPr>
          <w:ilvl w:val="0"/>
          <w:numId w:val="6"/>
        </w:numPr>
        <w:autoSpaceDE w:val="0"/>
        <w:autoSpaceDN w:val="0"/>
        <w:adjustRightInd w:val="0"/>
        <w:spacing w:after="0" w:line="240" w:lineRule="auto"/>
        <w:rPr>
          <w:rFonts w:ascii="Calibri-Bold" w:hAnsi="Calibri-Bold" w:cs="Calibri-Bold"/>
          <w:bCs/>
          <w:sz w:val="24"/>
          <w:szCs w:val="24"/>
        </w:rPr>
      </w:pPr>
      <w:r w:rsidRPr="00DA0591">
        <w:rPr>
          <w:rFonts w:ascii="Calibri-Bold" w:hAnsi="Calibri-Bold" w:cs="Calibri-Bold"/>
          <w:bCs/>
          <w:sz w:val="24"/>
          <w:szCs w:val="24"/>
        </w:rPr>
        <w:t>This was also the time when the earliest multicellular organisms, or metazoans emerged.</w:t>
      </w:r>
    </w:p>
    <w:p w:rsidR="00C73788" w:rsidRDefault="00C73788" w:rsidP="00C73788">
      <w:pPr>
        <w:autoSpaceDE w:val="0"/>
        <w:autoSpaceDN w:val="0"/>
        <w:adjustRightInd w:val="0"/>
        <w:spacing w:after="0" w:line="240" w:lineRule="auto"/>
        <w:rPr>
          <w:rFonts w:ascii="Calibri-Bold" w:hAnsi="Calibri-Bold" w:cs="Calibri-Bold"/>
          <w:bCs/>
          <w:sz w:val="24"/>
          <w:szCs w:val="24"/>
        </w:rPr>
      </w:pPr>
    </w:p>
    <w:p w:rsidR="00C73788" w:rsidRPr="00C73788" w:rsidRDefault="00C73788" w:rsidP="00C73788">
      <w:pPr>
        <w:autoSpaceDE w:val="0"/>
        <w:autoSpaceDN w:val="0"/>
        <w:adjustRightInd w:val="0"/>
        <w:spacing w:after="0" w:line="240" w:lineRule="auto"/>
        <w:jc w:val="both"/>
        <w:rPr>
          <w:rFonts w:ascii="Calibri-Bold" w:hAnsi="Calibri-Bold" w:cs="Calibri-Bold"/>
          <w:bCs/>
          <w:sz w:val="24"/>
          <w:szCs w:val="24"/>
        </w:rPr>
      </w:pPr>
      <w:r w:rsidRPr="00C73788">
        <w:rPr>
          <w:rFonts w:ascii="Calibri-Bold" w:hAnsi="Calibri-Bold" w:cs="Calibri-Bold"/>
          <w:bCs/>
          <w:sz w:val="24"/>
          <w:szCs w:val="24"/>
        </w:rPr>
        <w:t>At the end of the Ediacaran period (and beginning of the Cambrian),</w:t>
      </w:r>
      <w:r>
        <w:rPr>
          <w:rFonts w:ascii="Calibri-Bold" w:hAnsi="Calibri-Bold" w:cs="Calibri-Bold"/>
          <w:bCs/>
          <w:sz w:val="24"/>
          <w:szCs w:val="24"/>
        </w:rPr>
        <w:t xml:space="preserve"> </w:t>
      </w:r>
      <w:r w:rsidRPr="00C73788">
        <w:rPr>
          <w:rFonts w:ascii="Calibri-Bold" w:hAnsi="Calibri-Bold" w:cs="Calibri-Bold"/>
          <w:bCs/>
          <w:sz w:val="24"/>
          <w:szCs w:val="24"/>
        </w:rPr>
        <w:t>an evolutionary uprising occurred.</w:t>
      </w:r>
    </w:p>
    <w:p w:rsidR="00C73788" w:rsidRPr="00C73788" w:rsidRDefault="00C73788" w:rsidP="00C73788">
      <w:pPr>
        <w:pStyle w:val="ListParagraph"/>
        <w:numPr>
          <w:ilvl w:val="0"/>
          <w:numId w:val="8"/>
        </w:numPr>
        <w:autoSpaceDE w:val="0"/>
        <w:autoSpaceDN w:val="0"/>
        <w:adjustRightInd w:val="0"/>
        <w:spacing w:after="0" w:line="240" w:lineRule="auto"/>
        <w:jc w:val="both"/>
        <w:rPr>
          <w:rFonts w:ascii="Calibri-Bold" w:hAnsi="Calibri-Bold" w:cs="Calibri-Bold"/>
          <w:bCs/>
          <w:sz w:val="24"/>
          <w:szCs w:val="24"/>
        </w:rPr>
      </w:pPr>
      <w:r w:rsidRPr="00C73788">
        <w:rPr>
          <w:rFonts w:ascii="Calibri-Bold" w:hAnsi="Calibri-Bold" w:cs="Calibri-Bold"/>
          <w:bCs/>
          <w:sz w:val="24"/>
          <w:szCs w:val="24"/>
        </w:rPr>
        <w:t>It overturned the simple ecosystems and set the stage for our modern world.</w:t>
      </w:r>
    </w:p>
    <w:p w:rsidR="00C73788" w:rsidRPr="00C73788" w:rsidRDefault="00C73788" w:rsidP="00C73788">
      <w:pPr>
        <w:pStyle w:val="ListParagraph"/>
        <w:numPr>
          <w:ilvl w:val="0"/>
          <w:numId w:val="8"/>
        </w:numPr>
        <w:autoSpaceDE w:val="0"/>
        <w:autoSpaceDN w:val="0"/>
        <w:adjustRightInd w:val="0"/>
        <w:spacing w:after="0" w:line="240" w:lineRule="auto"/>
        <w:jc w:val="both"/>
        <w:rPr>
          <w:rFonts w:ascii="Calibri-Bold" w:hAnsi="Calibri-Bold" w:cs="Calibri-Bold"/>
          <w:bCs/>
          <w:sz w:val="24"/>
          <w:szCs w:val="24"/>
        </w:rPr>
      </w:pPr>
      <w:r w:rsidRPr="00C73788">
        <w:rPr>
          <w:rFonts w:ascii="Calibri-Bold" w:hAnsi="Calibri-Bold" w:cs="Calibri-Bold"/>
          <w:bCs/>
          <w:sz w:val="24"/>
          <w:szCs w:val="24"/>
        </w:rPr>
        <w:t>Known as the Cambrian explosion.</w:t>
      </w:r>
    </w:p>
    <w:p w:rsidR="00C73788" w:rsidRPr="00C73788" w:rsidRDefault="00C73788" w:rsidP="00C73788">
      <w:pPr>
        <w:pStyle w:val="ListParagraph"/>
        <w:numPr>
          <w:ilvl w:val="0"/>
          <w:numId w:val="8"/>
        </w:numPr>
        <w:autoSpaceDE w:val="0"/>
        <w:autoSpaceDN w:val="0"/>
        <w:adjustRightInd w:val="0"/>
        <w:spacing w:after="0" w:line="240" w:lineRule="auto"/>
        <w:jc w:val="both"/>
        <w:rPr>
          <w:rFonts w:ascii="Calibri-Bold" w:hAnsi="Calibri-Bold" w:cs="Calibri-Bold"/>
          <w:bCs/>
          <w:sz w:val="24"/>
          <w:szCs w:val="24"/>
        </w:rPr>
      </w:pPr>
      <w:r w:rsidRPr="00C73788">
        <w:rPr>
          <w:rFonts w:ascii="Calibri-Bold" w:hAnsi="Calibri-Bold" w:cs="Calibri-Bold"/>
          <w:bCs/>
          <w:sz w:val="24"/>
          <w:szCs w:val="24"/>
        </w:rPr>
        <w:t xml:space="preserve">It produced animals with familiar anatomies and </w:t>
      </w:r>
      <w:proofErr w:type="spellStart"/>
      <w:r w:rsidRPr="00C73788">
        <w:rPr>
          <w:rFonts w:ascii="Calibri-Bold" w:hAnsi="Calibri-Bold" w:cs="Calibri-Bold"/>
          <w:bCs/>
          <w:sz w:val="24"/>
          <w:szCs w:val="24"/>
        </w:rPr>
        <w:t>behaviors</w:t>
      </w:r>
      <w:proofErr w:type="spellEnd"/>
      <w:r w:rsidRPr="00C73788">
        <w:rPr>
          <w:rFonts w:ascii="Calibri-Bold" w:hAnsi="Calibri-Bold" w:cs="Calibri-Bold"/>
          <w:bCs/>
          <w:sz w:val="24"/>
          <w:szCs w:val="24"/>
        </w:rPr>
        <w:t>, such as creatures with shells, spines, thrashing limbs and tooth-rimmed jaws that could trap and devour prey.</w:t>
      </w:r>
    </w:p>
    <w:p w:rsidR="00C73788" w:rsidRPr="00C73788" w:rsidRDefault="00C73788" w:rsidP="00C73788">
      <w:pPr>
        <w:autoSpaceDE w:val="0"/>
        <w:autoSpaceDN w:val="0"/>
        <w:adjustRightInd w:val="0"/>
        <w:spacing w:after="0" w:line="240" w:lineRule="auto"/>
        <w:jc w:val="both"/>
        <w:rPr>
          <w:rFonts w:ascii="Calibri-Bold" w:hAnsi="Calibri-Bold" w:cs="Calibri-Bold"/>
          <w:bCs/>
          <w:sz w:val="24"/>
          <w:szCs w:val="24"/>
        </w:rPr>
      </w:pPr>
    </w:p>
    <w:p w:rsidR="00C73788" w:rsidRPr="00C73788" w:rsidRDefault="00C73788" w:rsidP="00C73788">
      <w:pPr>
        <w:pStyle w:val="ListParagraph"/>
        <w:numPr>
          <w:ilvl w:val="0"/>
          <w:numId w:val="8"/>
        </w:numPr>
        <w:autoSpaceDE w:val="0"/>
        <w:autoSpaceDN w:val="0"/>
        <w:adjustRightInd w:val="0"/>
        <w:spacing w:after="0" w:line="240" w:lineRule="auto"/>
        <w:jc w:val="both"/>
        <w:rPr>
          <w:rFonts w:ascii="Calibri-Bold" w:hAnsi="Calibri-Bold" w:cs="Calibri-Bold"/>
          <w:bCs/>
          <w:sz w:val="24"/>
          <w:szCs w:val="24"/>
        </w:rPr>
      </w:pPr>
      <w:r w:rsidRPr="00C73788">
        <w:rPr>
          <w:rFonts w:ascii="Calibri-Bold" w:hAnsi="Calibri-Bold" w:cs="Calibri-Bold"/>
          <w:bCs/>
          <w:sz w:val="24"/>
          <w:szCs w:val="24"/>
        </w:rPr>
        <w:t xml:space="preserve">The first Indian fossils of Dickinsonia, were discovered in the roof of the auditorium cave in Bhimbetka Rock Shelters, part of the </w:t>
      </w:r>
      <w:proofErr w:type="spellStart"/>
      <w:r w:rsidRPr="00C73788">
        <w:rPr>
          <w:rFonts w:ascii="Calibri-Bold" w:hAnsi="Calibri-Bold" w:cs="Calibri-Bold"/>
          <w:bCs/>
          <w:sz w:val="24"/>
          <w:szCs w:val="24"/>
        </w:rPr>
        <w:t>Vindhyan</w:t>
      </w:r>
      <w:proofErr w:type="spellEnd"/>
      <w:r w:rsidRPr="00C73788">
        <w:rPr>
          <w:rFonts w:ascii="Calibri-Bold" w:hAnsi="Calibri-Bold" w:cs="Calibri-Bold"/>
          <w:bCs/>
          <w:sz w:val="24"/>
          <w:szCs w:val="24"/>
        </w:rPr>
        <w:t xml:space="preserve"> super group of rocks.</w:t>
      </w:r>
    </w:p>
    <w:p w:rsidR="00C73788" w:rsidRPr="00C73788" w:rsidRDefault="00C73788" w:rsidP="00C73788">
      <w:pPr>
        <w:autoSpaceDE w:val="0"/>
        <w:autoSpaceDN w:val="0"/>
        <w:adjustRightInd w:val="0"/>
        <w:spacing w:after="0" w:line="240" w:lineRule="auto"/>
        <w:jc w:val="both"/>
        <w:rPr>
          <w:rFonts w:ascii="Calibri-Bold" w:hAnsi="Calibri-Bold" w:cs="Calibri-Bold"/>
          <w:bCs/>
          <w:sz w:val="24"/>
          <w:szCs w:val="24"/>
        </w:rPr>
      </w:pPr>
    </w:p>
    <w:p w:rsidR="00C73788" w:rsidRPr="00C73788" w:rsidRDefault="00C73788" w:rsidP="00C73788">
      <w:pPr>
        <w:pStyle w:val="ListParagraph"/>
        <w:numPr>
          <w:ilvl w:val="0"/>
          <w:numId w:val="8"/>
        </w:numPr>
        <w:autoSpaceDE w:val="0"/>
        <w:autoSpaceDN w:val="0"/>
        <w:adjustRightInd w:val="0"/>
        <w:spacing w:after="0" w:line="240" w:lineRule="auto"/>
        <w:jc w:val="both"/>
        <w:rPr>
          <w:rFonts w:ascii="Calibri-Bold" w:hAnsi="Calibri-Bold" w:cs="Calibri-Bold"/>
          <w:bCs/>
          <w:sz w:val="24"/>
          <w:szCs w:val="24"/>
        </w:rPr>
      </w:pPr>
      <w:r w:rsidRPr="00C73788">
        <w:rPr>
          <w:rFonts w:ascii="Calibri-Bold" w:hAnsi="Calibri-Bold" w:cs="Calibri-Bold"/>
          <w:bCs/>
          <w:sz w:val="24"/>
          <w:szCs w:val="24"/>
        </w:rPr>
        <w:t>The age of fossil rock is determined using isotopes.</w:t>
      </w:r>
    </w:p>
    <w:p w:rsidR="00C73788" w:rsidRPr="00C73788" w:rsidRDefault="00C73788" w:rsidP="00C73788">
      <w:pPr>
        <w:pStyle w:val="ListParagraph"/>
        <w:numPr>
          <w:ilvl w:val="0"/>
          <w:numId w:val="8"/>
        </w:numPr>
        <w:autoSpaceDE w:val="0"/>
        <w:autoSpaceDN w:val="0"/>
        <w:adjustRightInd w:val="0"/>
        <w:spacing w:after="0" w:line="240" w:lineRule="auto"/>
        <w:jc w:val="both"/>
        <w:rPr>
          <w:rFonts w:ascii="Calibri-Bold" w:hAnsi="Calibri-Bold" w:cs="Calibri-Bold"/>
          <w:bCs/>
          <w:sz w:val="24"/>
          <w:szCs w:val="24"/>
        </w:rPr>
      </w:pPr>
      <w:r w:rsidRPr="00C73788">
        <w:rPr>
          <w:rFonts w:ascii="Calibri-Bold" w:hAnsi="Calibri-Bold" w:cs="Calibri-Bold"/>
          <w:bCs/>
          <w:sz w:val="24"/>
          <w:szCs w:val="24"/>
        </w:rPr>
        <w:t xml:space="preserve">Zircon dating of the youngest </w:t>
      </w:r>
      <w:proofErr w:type="spellStart"/>
      <w:r w:rsidRPr="00C73788">
        <w:rPr>
          <w:rFonts w:ascii="Calibri-Bold" w:hAnsi="Calibri-Bold" w:cs="Calibri-Bold"/>
          <w:bCs/>
          <w:sz w:val="24"/>
          <w:szCs w:val="24"/>
        </w:rPr>
        <w:t>Maihar</w:t>
      </w:r>
      <w:proofErr w:type="spellEnd"/>
      <w:r w:rsidRPr="00C73788">
        <w:rPr>
          <w:rFonts w:ascii="Calibri-Bold" w:hAnsi="Calibri-Bold" w:cs="Calibri-Bold"/>
          <w:bCs/>
          <w:sz w:val="24"/>
          <w:szCs w:val="24"/>
        </w:rPr>
        <w:t xml:space="preserve"> sandstone in Madhya Pradesh puts its age at 548 Ma (Ediacaran Period).</w:t>
      </w:r>
    </w:p>
    <w:p w:rsidR="00C73788" w:rsidRPr="00C73788" w:rsidRDefault="00C73788" w:rsidP="00C73788">
      <w:pPr>
        <w:pStyle w:val="ListParagraph"/>
        <w:numPr>
          <w:ilvl w:val="0"/>
          <w:numId w:val="8"/>
        </w:numPr>
        <w:autoSpaceDE w:val="0"/>
        <w:autoSpaceDN w:val="0"/>
        <w:adjustRightInd w:val="0"/>
        <w:spacing w:after="0" w:line="240" w:lineRule="auto"/>
        <w:jc w:val="both"/>
        <w:rPr>
          <w:rFonts w:ascii="Calibri-Bold" w:hAnsi="Calibri-Bold" w:cs="Calibri-Bold"/>
          <w:bCs/>
          <w:sz w:val="24"/>
          <w:szCs w:val="24"/>
        </w:rPr>
      </w:pPr>
      <w:r w:rsidRPr="00C73788">
        <w:rPr>
          <w:rFonts w:ascii="Calibri-Bold" w:hAnsi="Calibri-Bold" w:cs="Calibri-Bold"/>
          <w:bCs/>
          <w:sz w:val="24"/>
          <w:szCs w:val="24"/>
        </w:rPr>
        <w:t xml:space="preserve">The </w:t>
      </w:r>
      <w:proofErr w:type="spellStart"/>
      <w:r w:rsidRPr="00C73788">
        <w:rPr>
          <w:rFonts w:ascii="Calibri-Bold" w:hAnsi="Calibri-Bold" w:cs="Calibri-Bold"/>
          <w:bCs/>
          <w:sz w:val="24"/>
          <w:szCs w:val="24"/>
        </w:rPr>
        <w:t>limestones</w:t>
      </w:r>
      <w:proofErr w:type="spellEnd"/>
      <w:r w:rsidRPr="00C73788">
        <w:rPr>
          <w:rFonts w:ascii="Calibri-Bold" w:hAnsi="Calibri-Bold" w:cs="Calibri-Bold"/>
          <w:bCs/>
          <w:sz w:val="24"/>
          <w:szCs w:val="24"/>
        </w:rPr>
        <w:t xml:space="preserve"> of lower </w:t>
      </w:r>
      <w:proofErr w:type="spellStart"/>
      <w:r w:rsidRPr="00C73788">
        <w:rPr>
          <w:rFonts w:ascii="Calibri-Bold" w:hAnsi="Calibri-Bold" w:cs="Calibri-Bold"/>
          <w:bCs/>
          <w:sz w:val="24"/>
          <w:szCs w:val="24"/>
        </w:rPr>
        <w:t>Bhander</w:t>
      </w:r>
      <w:proofErr w:type="spellEnd"/>
      <w:r w:rsidRPr="00C73788">
        <w:rPr>
          <w:rFonts w:ascii="Calibri-Bold" w:hAnsi="Calibri-Bold" w:cs="Calibri-Bold"/>
          <w:bCs/>
          <w:sz w:val="24"/>
          <w:szCs w:val="24"/>
        </w:rPr>
        <w:t xml:space="preserve"> group in the Son and Chambal valleys range from 978 Ma to 1073 Ma (older </w:t>
      </w:r>
      <w:proofErr w:type="spellStart"/>
      <w:r w:rsidRPr="00C73788">
        <w:rPr>
          <w:rFonts w:ascii="Calibri-Bold" w:hAnsi="Calibri-Bold" w:cs="Calibri-Bold"/>
          <w:bCs/>
          <w:sz w:val="24"/>
          <w:szCs w:val="24"/>
        </w:rPr>
        <w:t>Tonian</w:t>
      </w:r>
      <w:proofErr w:type="spellEnd"/>
      <w:r w:rsidRPr="00C73788">
        <w:rPr>
          <w:rFonts w:ascii="Calibri-Bold" w:hAnsi="Calibri-Bold" w:cs="Calibri-Bold"/>
          <w:bCs/>
          <w:sz w:val="24"/>
          <w:szCs w:val="24"/>
        </w:rPr>
        <w:t xml:space="preserve"> period).</w:t>
      </w:r>
    </w:p>
    <w:p w:rsidR="00C73788" w:rsidRPr="00C73788" w:rsidRDefault="00C73788" w:rsidP="00C73788">
      <w:pPr>
        <w:pStyle w:val="ListParagraph"/>
        <w:numPr>
          <w:ilvl w:val="0"/>
          <w:numId w:val="8"/>
        </w:numPr>
        <w:autoSpaceDE w:val="0"/>
        <w:autoSpaceDN w:val="0"/>
        <w:adjustRightInd w:val="0"/>
        <w:spacing w:after="0" w:line="240" w:lineRule="auto"/>
        <w:jc w:val="both"/>
        <w:rPr>
          <w:rFonts w:ascii="Calibri-Bold" w:hAnsi="Calibri-Bold" w:cs="Calibri-Bold"/>
          <w:bCs/>
          <w:sz w:val="24"/>
          <w:szCs w:val="24"/>
        </w:rPr>
      </w:pPr>
      <w:r w:rsidRPr="00C73788">
        <w:rPr>
          <w:rFonts w:ascii="Calibri-Bold" w:hAnsi="Calibri-Bold" w:cs="Calibri-Bold"/>
          <w:bCs/>
          <w:sz w:val="24"/>
          <w:szCs w:val="24"/>
        </w:rPr>
        <w:t xml:space="preserve">The age profiles of the Dickinsonia fossils in the </w:t>
      </w:r>
      <w:proofErr w:type="spellStart"/>
      <w:r w:rsidRPr="00C73788">
        <w:rPr>
          <w:rFonts w:ascii="Calibri-Bold" w:hAnsi="Calibri-Bold" w:cs="Calibri-Bold"/>
          <w:bCs/>
          <w:sz w:val="24"/>
          <w:szCs w:val="24"/>
        </w:rPr>
        <w:t>Maihar</w:t>
      </w:r>
      <w:proofErr w:type="spellEnd"/>
      <w:r w:rsidRPr="00C73788">
        <w:rPr>
          <w:rFonts w:ascii="Calibri-Bold" w:hAnsi="Calibri-Bold" w:cs="Calibri-Bold"/>
          <w:bCs/>
          <w:sz w:val="24"/>
          <w:szCs w:val="24"/>
        </w:rPr>
        <w:t xml:space="preserve"> sandstone of Bhimbetka, have been found to be about 555 Ma.</w:t>
      </w:r>
    </w:p>
    <w:p w:rsidR="00C73788" w:rsidRPr="00C73788" w:rsidRDefault="00C73788" w:rsidP="00C73788">
      <w:pPr>
        <w:pStyle w:val="ListParagraph"/>
        <w:numPr>
          <w:ilvl w:val="0"/>
          <w:numId w:val="8"/>
        </w:numPr>
        <w:autoSpaceDE w:val="0"/>
        <w:autoSpaceDN w:val="0"/>
        <w:adjustRightInd w:val="0"/>
        <w:spacing w:after="0" w:line="240" w:lineRule="auto"/>
        <w:jc w:val="both"/>
        <w:rPr>
          <w:rFonts w:ascii="Calibri-Bold" w:hAnsi="Calibri-Bold" w:cs="Calibri-Bold"/>
          <w:bCs/>
          <w:sz w:val="24"/>
          <w:szCs w:val="24"/>
        </w:rPr>
      </w:pPr>
      <w:r w:rsidRPr="00C73788">
        <w:rPr>
          <w:rFonts w:ascii="ArialMT" w:hAnsi="ArialMT" w:cs="ArialMT"/>
          <w:sz w:val="24"/>
          <w:szCs w:val="24"/>
        </w:rPr>
        <w:lastRenderedPageBreak/>
        <w:t>T</w:t>
      </w:r>
      <w:r w:rsidRPr="00C73788">
        <w:rPr>
          <w:rFonts w:ascii="Calibri-Bold" w:hAnsi="Calibri-Bold" w:cs="Calibri-Bold"/>
          <w:bCs/>
          <w:sz w:val="24"/>
          <w:szCs w:val="24"/>
        </w:rPr>
        <w:t>imescale comparable to its fossils from Russia’s White Sea region.</w:t>
      </w:r>
    </w:p>
    <w:p w:rsidR="00C73788" w:rsidRPr="00C73788" w:rsidRDefault="00C73788" w:rsidP="00C73788">
      <w:pPr>
        <w:autoSpaceDE w:val="0"/>
        <w:autoSpaceDN w:val="0"/>
        <w:adjustRightInd w:val="0"/>
        <w:spacing w:after="0" w:line="240" w:lineRule="auto"/>
        <w:jc w:val="both"/>
        <w:rPr>
          <w:rFonts w:ascii="Calibri-Bold" w:hAnsi="Calibri-Bold" w:cs="Calibri-Bold"/>
          <w:bCs/>
          <w:sz w:val="24"/>
          <w:szCs w:val="24"/>
        </w:rPr>
      </w:pPr>
    </w:p>
    <w:p w:rsidR="00C73788" w:rsidRPr="00C73788" w:rsidRDefault="00C73788" w:rsidP="00C73788">
      <w:pPr>
        <w:pStyle w:val="ListParagraph"/>
        <w:numPr>
          <w:ilvl w:val="0"/>
          <w:numId w:val="7"/>
        </w:numPr>
        <w:autoSpaceDE w:val="0"/>
        <w:autoSpaceDN w:val="0"/>
        <w:adjustRightInd w:val="0"/>
        <w:spacing w:after="0" w:line="240" w:lineRule="auto"/>
        <w:jc w:val="both"/>
        <w:rPr>
          <w:rFonts w:ascii="Calibri-Bold" w:hAnsi="Calibri-Bold" w:cs="Calibri-Bold"/>
          <w:bCs/>
          <w:sz w:val="24"/>
          <w:szCs w:val="24"/>
        </w:rPr>
      </w:pPr>
      <w:r w:rsidRPr="00C73788">
        <w:rPr>
          <w:rFonts w:ascii="Calibri-Bold" w:hAnsi="Calibri-Bold" w:cs="Calibri-Bold"/>
          <w:bCs/>
          <w:sz w:val="24"/>
          <w:szCs w:val="24"/>
        </w:rPr>
        <w:t xml:space="preserve">The Bhimbetka fossils are also comparable to </w:t>
      </w:r>
      <w:proofErr w:type="spellStart"/>
      <w:r w:rsidRPr="00C73788">
        <w:rPr>
          <w:rFonts w:ascii="Calibri-BoldItalic" w:hAnsi="Calibri-BoldItalic" w:cs="Calibri-BoldItalic"/>
          <w:bCs/>
          <w:i/>
          <w:iCs/>
          <w:sz w:val="24"/>
          <w:szCs w:val="24"/>
        </w:rPr>
        <w:t>Dickinsonia</w:t>
      </w:r>
      <w:proofErr w:type="spellEnd"/>
      <w:r w:rsidRPr="00C73788">
        <w:rPr>
          <w:rFonts w:ascii="Calibri-BoldItalic" w:hAnsi="Calibri-BoldItalic" w:cs="Calibri-BoldItalic"/>
          <w:bCs/>
          <w:i/>
          <w:iCs/>
          <w:sz w:val="24"/>
          <w:szCs w:val="24"/>
        </w:rPr>
        <w:t xml:space="preserve"> tenuis </w:t>
      </w:r>
      <w:r w:rsidRPr="00C73788">
        <w:rPr>
          <w:rFonts w:ascii="Calibri-Bold" w:hAnsi="Calibri-Bold" w:cs="Calibri-Bold"/>
          <w:bCs/>
          <w:sz w:val="24"/>
          <w:szCs w:val="24"/>
        </w:rPr>
        <w:t xml:space="preserve">and </w:t>
      </w:r>
      <w:proofErr w:type="spellStart"/>
      <w:r w:rsidRPr="00C73788">
        <w:rPr>
          <w:rFonts w:ascii="Calibri-BoldItalic" w:hAnsi="Calibri-BoldItalic" w:cs="Calibri-BoldItalic"/>
          <w:bCs/>
          <w:i/>
          <w:iCs/>
          <w:sz w:val="24"/>
          <w:szCs w:val="24"/>
        </w:rPr>
        <w:t>Dickinsonia</w:t>
      </w:r>
      <w:proofErr w:type="spellEnd"/>
      <w:r w:rsidRPr="00C73788">
        <w:rPr>
          <w:rFonts w:ascii="Calibri-BoldItalic" w:hAnsi="Calibri-BoldItalic" w:cs="Calibri-BoldItalic"/>
          <w:bCs/>
          <w:i/>
          <w:iCs/>
          <w:sz w:val="24"/>
          <w:szCs w:val="24"/>
        </w:rPr>
        <w:t xml:space="preserve"> </w:t>
      </w:r>
      <w:proofErr w:type="spellStart"/>
      <w:r w:rsidRPr="00C73788">
        <w:rPr>
          <w:rFonts w:ascii="Calibri-BoldItalic" w:hAnsi="Calibri-BoldItalic" w:cs="Calibri-BoldItalic"/>
          <w:bCs/>
          <w:i/>
          <w:iCs/>
          <w:sz w:val="24"/>
          <w:szCs w:val="24"/>
        </w:rPr>
        <w:t>costata</w:t>
      </w:r>
      <w:proofErr w:type="spellEnd"/>
      <w:r w:rsidRPr="00C73788">
        <w:rPr>
          <w:rFonts w:ascii="Calibri-BoldItalic" w:hAnsi="Calibri-BoldItalic" w:cs="Calibri-BoldItalic"/>
          <w:bCs/>
          <w:i/>
          <w:iCs/>
          <w:sz w:val="24"/>
          <w:szCs w:val="24"/>
        </w:rPr>
        <w:t xml:space="preserve"> </w:t>
      </w:r>
      <w:r w:rsidRPr="00C73788">
        <w:rPr>
          <w:rFonts w:ascii="Calibri-Bold" w:hAnsi="Calibri-Bold" w:cs="Calibri-Bold"/>
          <w:bCs/>
          <w:sz w:val="24"/>
          <w:szCs w:val="24"/>
        </w:rPr>
        <w:t>fossils in South Australia, estimated to be from 550 Ma.</w:t>
      </w:r>
    </w:p>
    <w:p w:rsidR="00C73788" w:rsidRPr="00C73788" w:rsidRDefault="00C73788" w:rsidP="00C73788">
      <w:pPr>
        <w:pStyle w:val="ListParagraph"/>
        <w:numPr>
          <w:ilvl w:val="0"/>
          <w:numId w:val="7"/>
        </w:numPr>
        <w:autoSpaceDE w:val="0"/>
        <w:autoSpaceDN w:val="0"/>
        <w:adjustRightInd w:val="0"/>
        <w:spacing w:after="0" w:line="240" w:lineRule="auto"/>
        <w:jc w:val="both"/>
        <w:rPr>
          <w:rFonts w:ascii="Calibri-Bold" w:hAnsi="Calibri-Bold" w:cs="Calibri-Bold"/>
          <w:bCs/>
          <w:sz w:val="24"/>
          <w:szCs w:val="24"/>
        </w:rPr>
      </w:pPr>
      <w:r w:rsidRPr="00C73788">
        <w:rPr>
          <w:rFonts w:ascii="Calibri-Bold" w:hAnsi="Calibri-Bold" w:cs="Calibri-Bold"/>
          <w:bCs/>
          <w:sz w:val="24"/>
          <w:szCs w:val="24"/>
        </w:rPr>
        <w:t xml:space="preserve">Dickinsonia fossils from India were found by the scientists to be identical to the </w:t>
      </w:r>
      <w:proofErr w:type="spellStart"/>
      <w:r w:rsidRPr="00C73788">
        <w:rPr>
          <w:rFonts w:ascii="Calibri-Bold" w:hAnsi="Calibri-Bold" w:cs="Calibri-Bold"/>
          <w:bCs/>
          <w:sz w:val="24"/>
          <w:szCs w:val="24"/>
        </w:rPr>
        <w:t>Rawnsley</w:t>
      </w:r>
      <w:proofErr w:type="spellEnd"/>
      <w:r w:rsidRPr="00C73788">
        <w:rPr>
          <w:rFonts w:ascii="Calibri-Bold" w:hAnsi="Calibri-Bold" w:cs="Calibri-Bold"/>
          <w:bCs/>
          <w:sz w:val="24"/>
          <w:szCs w:val="24"/>
        </w:rPr>
        <w:t xml:space="preserve"> Quartzite in South Australia.</w:t>
      </w:r>
    </w:p>
    <w:p w:rsidR="00C73788" w:rsidRPr="00C73788" w:rsidRDefault="00C73788" w:rsidP="00C73788">
      <w:pPr>
        <w:autoSpaceDE w:val="0"/>
        <w:autoSpaceDN w:val="0"/>
        <w:adjustRightInd w:val="0"/>
        <w:spacing w:after="0" w:line="240" w:lineRule="auto"/>
        <w:jc w:val="both"/>
        <w:rPr>
          <w:rFonts w:ascii="Calibri-Bold" w:hAnsi="Calibri-Bold" w:cs="Calibri-Bold"/>
          <w:bCs/>
          <w:sz w:val="24"/>
          <w:szCs w:val="24"/>
        </w:rPr>
      </w:pPr>
    </w:p>
    <w:p w:rsidR="00C73788" w:rsidRPr="00C73788" w:rsidRDefault="00C73788" w:rsidP="00C73788">
      <w:pPr>
        <w:pStyle w:val="ListParagraph"/>
        <w:numPr>
          <w:ilvl w:val="0"/>
          <w:numId w:val="7"/>
        </w:numPr>
        <w:autoSpaceDE w:val="0"/>
        <w:autoSpaceDN w:val="0"/>
        <w:adjustRightInd w:val="0"/>
        <w:spacing w:after="0" w:line="240" w:lineRule="auto"/>
        <w:jc w:val="both"/>
        <w:rPr>
          <w:rFonts w:ascii="Calibri-Bold" w:hAnsi="Calibri-Bold" w:cs="Calibri-Bold"/>
          <w:bCs/>
          <w:sz w:val="24"/>
          <w:szCs w:val="24"/>
        </w:rPr>
      </w:pPr>
      <w:r w:rsidRPr="00C73788">
        <w:rPr>
          <w:rFonts w:ascii="Calibri-Bold" w:hAnsi="Calibri-Bold" w:cs="Calibri-Bold"/>
          <w:bCs/>
          <w:sz w:val="24"/>
          <w:szCs w:val="24"/>
        </w:rPr>
        <w:t>Studies of the rock characteristics in and around Bhimbetka show that they shared several characteristics with rocks in Australia, including “old elephant skin” texture.</w:t>
      </w:r>
    </w:p>
    <w:p w:rsidR="00C73788" w:rsidRPr="00C73788" w:rsidRDefault="00C73788" w:rsidP="00C73788">
      <w:pPr>
        <w:pStyle w:val="ListParagraph"/>
        <w:numPr>
          <w:ilvl w:val="0"/>
          <w:numId w:val="7"/>
        </w:numPr>
        <w:autoSpaceDE w:val="0"/>
        <w:autoSpaceDN w:val="0"/>
        <w:adjustRightInd w:val="0"/>
        <w:spacing w:after="0" w:line="240" w:lineRule="auto"/>
        <w:jc w:val="both"/>
        <w:rPr>
          <w:rFonts w:ascii="Calibri-Bold" w:hAnsi="Calibri-Bold" w:cs="Calibri-Bold"/>
          <w:bCs/>
          <w:sz w:val="24"/>
          <w:szCs w:val="24"/>
        </w:rPr>
      </w:pPr>
      <w:r w:rsidRPr="00C73788">
        <w:rPr>
          <w:rFonts w:ascii="ArialMT" w:hAnsi="ArialMT" w:cs="ArialMT"/>
          <w:sz w:val="24"/>
          <w:szCs w:val="24"/>
        </w:rPr>
        <w:t>T</w:t>
      </w:r>
      <w:r w:rsidRPr="00C73788">
        <w:rPr>
          <w:rFonts w:ascii="Calibri-Bold" w:hAnsi="Calibri-Bold" w:cs="Calibri-Bold"/>
          <w:bCs/>
          <w:sz w:val="24"/>
          <w:szCs w:val="24"/>
        </w:rPr>
        <w:t xml:space="preserve">here is also evidence of a trace fossil, </w:t>
      </w:r>
      <w:proofErr w:type="spellStart"/>
      <w:r w:rsidRPr="00C73788">
        <w:rPr>
          <w:rFonts w:ascii="Calibri-BoldItalic" w:hAnsi="Calibri-BoldItalic" w:cs="Calibri-BoldItalic"/>
          <w:bCs/>
          <w:i/>
          <w:iCs/>
          <w:sz w:val="24"/>
          <w:szCs w:val="24"/>
        </w:rPr>
        <w:t>Prasinema</w:t>
      </w:r>
      <w:proofErr w:type="spellEnd"/>
      <w:r w:rsidRPr="00C73788">
        <w:rPr>
          <w:rFonts w:ascii="Calibri-BoldItalic" w:hAnsi="Calibri-BoldItalic" w:cs="Calibri-BoldItalic"/>
          <w:bCs/>
          <w:i/>
          <w:iCs/>
          <w:sz w:val="24"/>
          <w:szCs w:val="24"/>
        </w:rPr>
        <w:t xml:space="preserve"> gracile </w:t>
      </w:r>
      <w:r w:rsidRPr="00C73788">
        <w:rPr>
          <w:rFonts w:ascii="Calibri-Bold" w:hAnsi="Calibri-Bold" w:cs="Calibri-Bold"/>
          <w:bCs/>
          <w:sz w:val="24"/>
          <w:szCs w:val="24"/>
        </w:rPr>
        <w:t>(fungi or plant).</w:t>
      </w:r>
    </w:p>
    <w:p w:rsidR="00C73788" w:rsidRPr="00C73788" w:rsidRDefault="00C73788" w:rsidP="00C73788">
      <w:pPr>
        <w:autoSpaceDE w:val="0"/>
        <w:autoSpaceDN w:val="0"/>
        <w:adjustRightInd w:val="0"/>
        <w:spacing w:after="0" w:line="240" w:lineRule="auto"/>
        <w:jc w:val="both"/>
        <w:rPr>
          <w:rFonts w:ascii="Calibri-Bold" w:hAnsi="Calibri-Bold" w:cs="Calibri-Bold"/>
          <w:bCs/>
          <w:sz w:val="24"/>
          <w:szCs w:val="24"/>
        </w:rPr>
      </w:pPr>
    </w:p>
    <w:p w:rsidR="00C73788" w:rsidRPr="00C73788" w:rsidRDefault="00C73788" w:rsidP="00C73788">
      <w:pPr>
        <w:autoSpaceDE w:val="0"/>
        <w:autoSpaceDN w:val="0"/>
        <w:adjustRightInd w:val="0"/>
        <w:spacing w:after="0" w:line="240" w:lineRule="auto"/>
        <w:jc w:val="both"/>
        <w:rPr>
          <w:rFonts w:ascii="Calibri-Bold" w:hAnsi="Calibri-Bold" w:cs="Calibri-Bold"/>
          <w:bCs/>
          <w:sz w:val="24"/>
          <w:szCs w:val="24"/>
        </w:rPr>
      </w:pPr>
      <w:r w:rsidRPr="00C73788">
        <w:rPr>
          <w:noProof/>
          <w:sz w:val="24"/>
          <w:szCs w:val="24"/>
          <w:lang w:eastAsia="en-IN"/>
        </w:rPr>
        <w:drawing>
          <wp:inline distT="0" distB="0" distL="0" distR="0" wp14:anchorId="7EB46DE6" wp14:editId="35C5D74F">
            <wp:extent cx="5731510" cy="32385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38500"/>
                    </a:xfrm>
                    <a:prstGeom prst="rect">
                      <a:avLst/>
                    </a:prstGeom>
                  </pic:spPr>
                </pic:pic>
              </a:graphicData>
            </a:graphic>
          </wp:inline>
        </w:drawing>
      </w:r>
    </w:p>
    <w:p w:rsidR="00C73788" w:rsidRPr="00C73788" w:rsidRDefault="00C73788" w:rsidP="00C73788">
      <w:pPr>
        <w:autoSpaceDE w:val="0"/>
        <w:autoSpaceDN w:val="0"/>
        <w:adjustRightInd w:val="0"/>
        <w:spacing w:after="0" w:line="240" w:lineRule="auto"/>
        <w:jc w:val="both"/>
        <w:rPr>
          <w:rFonts w:ascii="Calibri-Bold" w:hAnsi="Calibri-Bold" w:cs="Calibri-Bold"/>
          <w:bCs/>
          <w:sz w:val="24"/>
          <w:szCs w:val="24"/>
        </w:rPr>
      </w:pPr>
    </w:p>
    <w:p w:rsidR="00C73788" w:rsidRPr="00C73788" w:rsidRDefault="00C73788" w:rsidP="00C73788">
      <w:pPr>
        <w:pStyle w:val="ListParagraph"/>
        <w:numPr>
          <w:ilvl w:val="0"/>
          <w:numId w:val="9"/>
        </w:numPr>
        <w:autoSpaceDE w:val="0"/>
        <w:autoSpaceDN w:val="0"/>
        <w:adjustRightInd w:val="0"/>
        <w:spacing w:after="0" w:line="240" w:lineRule="auto"/>
        <w:jc w:val="both"/>
        <w:rPr>
          <w:rFonts w:ascii="Calibri-Bold" w:hAnsi="Calibri-Bold" w:cs="Calibri-Bold"/>
          <w:bCs/>
          <w:sz w:val="24"/>
          <w:szCs w:val="24"/>
        </w:rPr>
      </w:pPr>
      <w:r w:rsidRPr="00C73788">
        <w:rPr>
          <w:rFonts w:ascii="Calibri-Bold" w:hAnsi="Calibri-Bold" w:cs="Calibri-Bold"/>
          <w:bCs/>
          <w:sz w:val="24"/>
          <w:szCs w:val="24"/>
        </w:rPr>
        <w:t>This proves the proximity of the two land masses – India and Australia – in Gondwanaland in that era.</w:t>
      </w:r>
    </w:p>
    <w:p w:rsidR="00C73788" w:rsidRPr="00C73788" w:rsidRDefault="00C73788" w:rsidP="00C73788">
      <w:pPr>
        <w:pStyle w:val="ListParagraph"/>
        <w:numPr>
          <w:ilvl w:val="0"/>
          <w:numId w:val="9"/>
        </w:numPr>
        <w:autoSpaceDE w:val="0"/>
        <w:autoSpaceDN w:val="0"/>
        <w:adjustRightInd w:val="0"/>
        <w:spacing w:after="0" w:line="240" w:lineRule="auto"/>
        <w:jc w:val="both"/>
        <w:rPr>
          <w:rFonts w:ascii="Calibri-Bold" w:hAnsi="Calibri-Bold" w:cs="Calibri-Bold"/>
          <w:bCs/>
          <w:sz w:val="24"/>
          <w:szCs w:val="24"/>
        </w:rPr>
      </w:pPr>
      <w:r w:rsidRPr="00C73788">
        <w:rPr>
          <w:rFonts w:ascii="Calibri-Bold" w:hAnsi="Calibri-Bold" w:cs="Calibri-Bold"/>
          <w:bCs/>
          <w:sz w:val="24"/>
          <w:szCs w:val="24"/>
        </w:rPr>
        <w:t>The evidence however did not support reconstructions adjusted for the polar wander phenomenon.</w:t>
      </w:r>
    </w:p>
    <w:p w:rsidR="00C73788" w:rsidRDefault="00C73788" w:rsidP="00C73788">
      <w:pPr>
        <w:pStyle w:val="ListParagraph"/>
        <w:numPr>
          <w:ilvl w:val="0"/>
          <w:numId w:val="9"/>
        </w:numPr>
        <w:autoSpaceDE w:val="0"/>
        <w:autoSpaceDN w:val="0"/>
        <w:adjustRightInd w:val="0"/>
        <w:spacing w:after="0" w:line="240" w:lineRule="auto"/>
        <w:jc w:val="both"/>
        <w:rPr>
          <w:rFonts w:ascii="Calibri-Bold" w:hAnsi="Calibri-Bold" w:cs="Calibri-Bold"/>
          <w:bCs/>
          <w:sz w:val="24"/>
          <w:szCs w:val="24"/>
        </w:rPr>
      </w:pPr>
      <w:r w:rsidRPr="00C73788">
        <w:rPr>
          <w:rFonts w:ascii="Calibri-Bold" w:hAnsi="Calibri-Bold" w:cs="Calibri-Bold"/>
          <w:bCs/>
          <w:sz w:val="24"/>
          <w:szCs w:val="24"/>
        </w:rPr>
        <w:t>Polar wanderer phenomenon involves motion of continents over geologic time and its impacts.</w:t>
      </w:r>
    </w:p>
    <w:p w:rsidR="009A69D9" w:rsidRDefault="009A69D9" w:rsidP="009A69D9">
      <w:pPr>
        <w:autoSpaceDE w:val="0"/>
        <w:autoSpaceDN w:val="0"/>
        <w:adjustRightInd w:val="0"/>
        <w:spacing w:after="0" w:line="240" w:lineRule="auto"/>
        <w:jc w:val="both"/>
        <w:rPr>
          <w:rFonts w:ascii="Calibri-Bold" w:hAnsi="Calibri-Bold" w:cs="Calibri-Bold"/>
          <w:bCs/>
          <w:sz w:val="24"/>
          <w:szCs w:val="24"/>
        </w:rPr>
      </w:pPr>
    </w:p>
    <w:p w:rsidR="009A69D9" w:rsidRDefault="009A69D9" w:rsidP="009A69D9">
      <w:pPr>
        <w:autoSpaceDE w:val="0"/>
        <w:autoSpaceDN w:val="0"/>
        <w:adjustRightInd w:val="0"/>
        <w:spacing w:after="0" w:line="240" w:lineRule="auto"/>
        <w:jc w:val="both"/>
        <w:rPr>
          <w:rFonts w:ascii="Calibri-Bold" w:hAnsi="Calibri-Bold" w:cs="Calibri-Bold"/>
          <w:bCs/>
          <w:sz w:val="24"/>
          <w:szCs w:val="24"/>
        </w:rPr>
      </w:pPr>
    </w:p>
    <w:p w:rsidR="009A69D9" w:rsidRDefault="009A69D9" w:rsidP="009A69D9">
      <w:pPr>
        <w:autoSpaceDE w:val="0"/>
        <w:autoSpaceDN w:val="0"/>
        <w:adjustRightInd w:val="0"/>
        <w:spacing w:after="0" w:line="240" w:lineRule="auto"/>
        <w:jc w:val="both"/>
        <w:rPr>
          <w:rFonts w:ascii="Calibri-Bold" w:hAnsi="Calibri-Bold" w:cs="Calibri-Bold"/>
          <w:bCs/>
          <w:sz w:val="24"/>
          <w:szCs w:val="24"/>
        </w:rPr>
      </w:pPr>
    </w:p>
    <w:p w:rsidR="009A69D9" w:rsidRDefault="009A69D9" w:rsidP="009A69D9">
      <w:pPr>
        <w:autoSpaceDE w:val="0"/>
        <w:autoSpaceDN w:val="0"/>
        <w:adjustRightInd w:val="0"/>
        <w:spacing w:after="0" w:line="240" w:lineRule="auto"/>
        <w:jc w:val="both"/>
        <w:rPr>
          <w:rFonts w:ascii="Calibri-Bold" w:hAnsi="Calibri-Bold" w:cs="Calibri-Bold"/>
          <w:b/>
          <w:bCs/>
          <w:color w:val="FF0000"/>
          <w:sz w:val="32"/>
          <w:szCs w:val="32"/>
        </w:rPr>
      </w:pPr>
      <w:r w:rsidRPr="009A69D9">
        <w:rPr>
          <w:rFonts w:ascii="Calibri-Bold" w:hAnsi="Calibri-Bold" w:cs="Calibri-Bold"/>
          <w:b/>
          <w:bCs/>
          <w:color w:val="FF0000"/>
          <w:sz w:val="32"/>
          <w:szCs w:val="32"/>
        </w:rPr>
        <w:t>CCI – ON STEEL COMPANY CARTELIZATION</w:t>
      </w:r>
    </w:p>
    <w:p w:rsidR="009A69D9" w:rsidRPr="009A69D9" w:rsidRDefault="009A69D9" w:rsidP="009A69D9">
      <w:pPr>
        <w:autoSpaceDE w:val="0"/>
        <w:autoSpaceDN w:val="0"/>
        <w:adjustRightInd w:val="0"/>
        <w:spacing w:after="0" w:line="240" w:lineRule="auto"/>
        <w:rPr>
          <w:rFonts w:ascii="Calibri-Bold" w:hAnsi="Calibri-Bold" w:cs="Calibri-Bold"/>
          <w:b/>
          <w:bCs/>
          <w:color w:val="000000"/>
          <w:sz w:val="24"/>
          <w:szCs w:val="24"/>
        </w:rPr>
      </w:pPr>
      <w:r w:rsidRPr="009A69D9">
        <w:rPr>
          <w:rFonts w:ascii="Calibri-Bold" w:hAnsi="Calibri-Bold" w:cs="Calibri-Bold"/>
          <w:b/>
          <w:bCs/>
          <w:color w:val="000000"/>
          <w:sz w:val="24"/>
          <w:szCs w:val="24"/>
        </w:rPr>
        <w:t xml:space="preserve">CCI is India’s </w:t>
      </w:r>
      <w:r w:rsidRPr="009A69D9">
        <w:rPr>
          <w:rFonts w:ascii="Calibri-Bold" w:hAnsi="Calibri-Bold" w:cs="Calibri-Bold"/>
          <w:b/>
          <w:bCs/>
          <w:color w:val="FF0000"/>
          <w:sz w:val="24"/>
          <w:szCs w:val="24"/>
        </w:rPr>
        <w:t>anti-trust regulator</w:t>
      </w:r>
      <w:r w:rsidRPr="009A69D9">
        <w:rPr>
          <w:rFonts w:ascii="Calibri-Bold" w:hAnsi="Calibri-Bold" w:cs="Calibri-Bold"/>
          <w:b/>
          <w:bCs/>
          <w:color w:val="000000"/>
          <w:sz w:val="24"/>
          <w:szCs w:val="24"/>
        </w:rPr>
        <w:t>.</w:t>
      </w:r>
    </w:p>
    <w:p w:rsidR="009A69D9" w:rsidRPr="009A69D9" w:rsidRDefault="009A69D9" w:rsidP="009A69D9">
      <w:pPr>
        <w:pStyle w:val="ListParagraph"/>
        <w:numPr>
          <w:ilvl w:val="0"/>
          <w:numId w:val="10"/>
        </w:numPr>
        <w:autoSpaceDE w:val="0"/>
        <w:autoSpaceDN w:val="0"/>
        <w:adjustRightInd w:val="0"/>
        <w:spacing w:after="0" w:line="240" w:lineRule="auto"/>
        <w:rPr>
          <w:rFonts w:ascii="Calibri-Bold" w:hAnsi="Calibri-Bold" w:cs="Calibri-Bold"/>
          <w:b/>
          <w:bCs/>
          <w:color w:val="000000"/>
          <w:sz w:val="24"/>
          <w:szCs w:val="24"/>
        </w:rPr>
      </w:pPr>
      <w:r w:rsidRPr="009A69D9">
        <w:rPr>
          <w:rFonts w:ascii="Calibri-Bold" w:hAnsi="Calibri-Bold" w:cs="Calibri-Bold"/>
          <w:b/>
          <w:bCs/>
          <w:color w:val="000000"/>
          <w:sz w:val="24"/>
          <w:szCs w:val="24"/>
        </w:rPr>
        <w:t>Statutory body of the Government of India.</w:t>
      </w:r>
    </w:p>
    <w:p w:rsidR="009A69D9" w:rsidRPr="009A69D9" w:rsidRDefault="009A69D9" w:rsidP="009A69D9">
      <w:pPr>
        <w:pStyle w:val="ListParagraph"/>
        <w:numPr>
          <w:ilvl w:val="0"/>
          <w:numId w:val="10"/>
        </w:numPr>
        <w:autoSpaceDE w:val="0"/>
        <w:autoSpaceDN w:val="0"/>
        <w:adjustRightInd w:val="0"/>
        <w:spacing w:after="0" w:line="240" w:lineRule="auto"/>
        <w:rPr>
          <w:rFonts w:ascii="Calibri-Bold" w:hAnsi="Calibri-Bold" w:cs="Calibri-Bold"/>
          <w:b/>
          <w:bCs/>
          <w:color w:val="000000"/>
          <w:sz w:val="24"/>
          <w:szCs w:val="24"/>
        </w:rPr>
      </w:pPr>
      <w:r w:rsidRPr="009A69D9">
        <w:rPr>
          <w:rFonts w:ascii="Calibri-Bold" w:hAnsi="Calibri-Bold" w:cs="Calibri-Bold"/>
          <w:b/>
          <w:bCs/>
          <w:color w:val="000000"/>
          <w:sz w:val="24"/>
          <w:szCs w:val="24"/>
        </w:rPr>
        <w:t xml:space="preserve">Responsible for enforcing the </w:t>
      </w:r>
      <w:r w:rsidRPr="009A69D9">
        <w:rPr>
          <w:rFonts w:ascii="Calibri-Bold" w:hAnsi="Calibri-Bold" w:cs="Calibri-Bold"/>
          <w:b/>
          <w:bCs/>
          <w:color w:val="FF0000"/>
          <w:sz w:val="24"/>
          <w:szCs w:val="24"/>
        </w:rPr>
        <w:t>Competition Act, 2002</w:t>
      </w:r>
      <w:r w:rsidRPr="009A69D9">
        <w:rPr>
          <w:rFonts w:ascii="Calibri-Bold" w:hAnsi="Calibri-Bold" w:cs="Calibri-Bold"/>
          <w:b/>
          <w:bCs/>
          <w:color w:val="000000"/>
          <w:sz w:val="24"/>
          <w:szCs w:val="24"/>
        </w:rPr>
        <w:t>, throughout India.</w:t>
      </w:r>
    </w:p>
    <w:p w:rsidR="009A69D9" w:rsidRPr="009A69D9" w:rsidRDefault="009A69D9" w:rsidP="009A69D9">
      <w:pPr>
        <w:pStyle w:val="ListParagraph"/>
        <w:numPr>
          <w:ilvl w:val="0"/>
          <w:numId w:val="10"/>
        </w:numPr>
        <w:autoSpaceDE w:val="0"/>
        <w:autoSpaceDN w:val="0"/>
        <w:adjustRightInd w:val="0"/>
        <w:spacing w:after="0" w:line="240" w:lineRule="auto"/>
        <w:rPr>
          <w:rFonts w:ascii="Calibri-Bold" w:hAnsi="Calibri-Bold" w:cs="Calibri-Bold"/>
          <w:b/>
          <w:bCs/>
          <w:color w:val="000000"/>
          <w:sz w:val="24"/>
          <w:szCs w:val="24"/>
        </w:rPr>
      </w:pPr>
      <w:r w:rsidRPr="009A69D9">
        <w:rPr>
          <w:rFonts w:ascii="Calibri-Bold" w:hAnsi="Calibri-Bold" w:cs="Calibri-Bold"/>
          <w:b/>
          <w:bCs/>
          <w:color w:val="000000"/>
          <w:sz w:val="24"/>
          <w:szCs w:val="24"/>
        </w:rPr>
        <w:t>Prevents activities that have an adverse effect on market competition.</w:t>
      </w:r>
    </w:p>
    <w:p w:rsidR="009A69D9" w:rsidRPr="009A69D9" w:rsidRDefault="009A69D9" w:rsidP="009A69D9">
      <w:pPr>
        <w:pStyle w:val="ListParagraph"/>
        <w:numPr>
          <w:ilvl w:val="0"/>
          <w:numId w:val="10"/>
        </w:numPr>
        <w:autoSpaceDE w:val="0"/>
        <w:autoSpaceDN w:val="0"/>
        <w:adjustRightInd w:val="0"/>
        <w:spacing w:after="0" w:line="240" w:lineRule="auto"/>
        <w:rPr>
          <w:rFonts w:ascii="Calibri-Bold" w:hAnsi="Calibri-Bold" w:cs="Calibri-Bold"/>
          <w:b/>
          <w:bCs/>
          <w:color w:val="000000"/>
          <w:sz w:val="24"/>
          <w:szCs w:val="24"/>
        </w:rPr>
      </w:pPr>
      <w:r w:rsidRPr="009A69D9">
        <w:rPr>
          <w:rFonts w:ascii="Calibri-Bold" w:hAnsi="Calibri-Bold" w:cs="Calibri-Bold"/>
          <w:b/>
          <w:bCs/>
          <w:color w:val="000000"/>
          <w:sz w:val="24"/>
          <w:szCs w:val="24"/>
        </w:rPr>
        <w:t>1 chairman + 5 other members.</w:t>
      </w:r>
    </w:p>
    <w:p w:rsidR="009A69D9" w:rsidRPr="00C56834" w:rsidRDefault="009A69D9" w:rsidP="009A69D9">
      <w:pPr>
        <w:pStyle w:val="ListParagraph"/>
        <w:numPr>
          <w:ilvl w:val="0"/>
          <w:numId w:val="10"/>
        </w:numPr>
        <w:autoSpaceDE w:val="0"/>
        <w:autoSpaceDN w:val="0"/>
        <w:adjustRightInd w:val="0"/>
        <w:spacing w:after="0" w:line="240" w:lineRule="auto"/>
        <w:jc w:val="both"/>
        <w:rPr>
          <w:rFonts w:ascii="Calibri-Bold" w:hAnsi="Calibri-Bold" w:cs="Calibri-Bold"/>
          <w:bCs/>
          <w:sz w:val="24"/>
          <w:szCs w:val="24"/>
        </w:rPr>
      </w:pPr>
      <w:r w:rsidRPr="009A69D9">
        <w:rPr>
          <w:rFonts w:ascii="Calibri-Bold" w:hAnsi="Calibri-Bold" w:cs="Calibri-Bold"/>
          <w:b/>
          <w:bCs/>
          <w:color w:val="000000"/>
          <w:sz w:val="24"/>
          <w:szCs w:val="24"/>
        </w:rPr>
        <w:t xml:space="preserve">Replaced the </w:t>
      </w:r>
      <w:r w:rsidRPr="009A69D9">
        <w:rPr>
          <w:rFonts w:ascii="Calibri-Bold" w:hAnsi="Calibri-Bold" w:cs="Calibri-Bold"/>
          <w:b/>
          <w:bCs/>
          <w:color w:val="FF0000"/>
          <w:sz w:val="24"/>
          <w:szCs w:val="24"/>
        </w:rPr>
        <w:t>Monopolies and Restrictive Trade Practices Commission</w:t>
      </w:r>
      <w:r w:rsidRPr="009A69D9">
        <w:rPr>
          <w:rFonts w:ascii="Calibri-Bold" w:hAnsi="Calibri-Bold" w:cs="Calibri-Bold"/>
          <w:b/>
          <w:bCs/>
          <w:color w:val="000000"/>
          <w:sz w:val="24"/>
          <w:szCs w:val="24"/>
        </w:rPr>
        <w:t>.</w:t>
      </w:r>
    </w:p>
    <w:p w:rsidR="00C56834" w:rsidRDefault="00C56834" w:rsidP="00C56834">
      <w:pPr>
        <w:autoSpaceDE w:val="0"/>
        <w:autoSpaceDN w:val="0"/>
        <w:adjustRightInd w:val="0"/>
        <w:spacing w:after="0" w:line="240" w:lineRule="auto"/>
        <w:jc w:val="both"/>
        <w:rPr>
          <w:rFonts w:ascii="Calibri-Bold" w:hAnsi="Calibri-Bold" w:cs="Calibri-Bold"/>
          <w:bCs/>
          <w:sz w:val="24"/>
          <w:szCs w:val="24"/>
        </w:rPr>
      </w:pPr>
    </w:p>
    <w:p w:rsidR="00C56834" w:rsidRDefault="00C56834" w:rsidP="00C56834">
      <w:pPr>
        <w:pStyle w:val="ListParagraph"/>
        <w:numPr>
          <w:ilvl w:val="0"/>
          <w:numId w:val="10"/>
        </w:numPr>
        <w:autoSpaceDE w:val="0"/>
        <w:autoSpaceDN w:val="0"/>
        <w:adjustRightInd w:val="0"/>
        <w:spacing w:after="0" w:line="240" w:lineRule="auto"/>
        <w:jc w:val="both"/>
        <w:rPr>
          <w:rFonts w:ascii="Calibri-Bold" w:hAnsi="Calibri-Bold" w:cs="Calibri-Bold"/>
          <w:b/>
          <w:bCs/>
          <w:color w:val="FF0000"/>
          <w:sz w:val="24"/>
          <w:szCs w:val="24"/>
        </w:rPr>
      </w:pPr>
      <w:r w:rsidRPr="00C56834">
        <w:rPr>
          <w:rFonts w:ascii="Calibri-Bold" w:hAnsi="Calibri-Bold" w:cs="Calibri-Bold"/>
          <w:b/>
          <w:bCs/>
          <w:color w:val="000000"/>
          <w:sz w:val="24"/>
          <w:szCs w:val="24"/>
        </w:rPr>
        <w:lastRenderedPageBreak/>
        <w:t xml:space="preserve">In </w:t>
      </w:r>
      <w:r w:rsidRPr="00C56834">
        <w:rPr>
          <w:rFonts w:ascii="Calibri-Bold" w:hAnsi="Calibri-Bold" w:cs="Calibri-Bold"/>
          <w:b/>
          <w:bCs/>
          <w:color w:val="7030A1"/>
          <w:sz w:val="24"/>
          <w:szCs w:val="24"/>
        </w:rPr>
        <w:t xml:space="preserve">June 2020, the CCI had held </w:t>
      </w:r>
      <w:r w:rsidRPr="00C56834">
        <w:rPr>
          <w:rFonts w:ascii="Calibri-Bold" w:hAnsi="Calibri-Bold" w:cs="Calibri-Bold"/>
          <w:b/>
          <w:bCs/>
          <w:color w:val="FF0000"/>
          <w:sz w:val="24"/>
          <w:szCs w:val="24"/>
        </w:rPr>
        <w:t>Tata Steel and three other companies</w:t>
      </w:r>
      <w:r>
        <w:rPr>
          <w:rFonts w:ascii="Calibri-Bold" w:hAnsi="Calibri-Bold" w:cs="Calibri-Bold"/>
          <w:b/>
          <w:bCs/>
          <w:color w:val="FF0000"/>
          <w:sz w:val="24"/>
          <w:szCs w:val="24"/>
        </w:rPr>
        <w:t xml:space="preserve"> </w:t>
      </w:r>
      <w:r w:rsidRPr="00C56834">
        <w:rPr>
          <w:rFonts w:ascii="Calibri-Bold" w:hAnsi="Calibri-Bold" w:cs="Calibri-Bold"/>
          <w:b/>
          <w:bCs/>
          <w:color w:val="FF0000"/>
          <w:sz w:val="24"/>
          <w:szCs w:val="24"/>
        </w:rPr>
        <w:t xml:space="preserve">on charges of cartelisation </w:t>
      </w:r>
      <w:r w:rsidRPr="00C56834">
        <w:rPr>
          <w:rFonts w:ascii="Calibri-Bold" w:hAnsi="Calibri-Bold" w:cs="Calibri-Bold"/>
          <w:b/>
          <w:bCs/>
          <w:color w:val="000000"/>
          <w:sz w:val="24"/>
          <w:szCs w:val="24"/>
        </w:rPr>
        <w:t>in the domestic industrial and</w:t>
      </w:r>
      <w:r>
        <w:rPr>
          <w:rFonts w:ascii="Calibri-Bold" w:hAnsi="Calibri-Bold" w:cs="Calibri-Bold"/>
          <w:b/>
          <w:bCs/>
          <w:color w:val="000000"/>
          <w:sz w:val="24"/>
          <w:szCs w:val="24"/>
        </w:rPr>
        <w:t xml:space="preserve"> </w:t>
      </w:r>
      <w:r w:rsidRPr="00C56834">
        <w:rPr>
          <w:rFonts w:ascii="Calibri-Bold" w:hAnsi="Calibri-Bold" w:cs="Calibri-Bold"/>
          <w:b/>
          <w:bCs/>
          <w:color w:val="000000"/>
          <w:sz w:val="24"/>
          <w:szCs w:val="24"/>
        </w:rPr>
        <w:t xml:space="preserve">automotive bearings market </w:t>
      </w:r>
      <w:proofErr w:type="gramStart"/>
      <w:r w:rsidRPr="00C56834">
        <w:rPr>
          <w:rFonts w:ascii="Calibri-Bold" w:hAnsi="Calibri-Bold" w:cs="Calibri-Bold"/>
          <w:b/>
          <w:bCs/>
          <w:color w:val="000000"/>
          <w:sz w:val="24"/>
          <w:szCs w:val="24"/>
        </w:rPr>
        <w:t>between 2009 to 2014</w:t>
      </w:r>
      <w:proofErr w:type="gramEnd"/>
      <w:r w:rsidRPr="00C56834">
        <w:rPr>
          <w:rFonts w:ascii="Calibri-Bold" w:hAnsi="Calibri-Bold" w:cs="Calibri-Bold"/>
          <w:b/>
          <w:bCs/>
          <w:color w:val="000000"/>
          <w:sz w:val="24"/>
          <w:szCs w:val="24"/>
        </w:rPr>
        <w:t>.</w:t>
      </w:r>
    </w:p>
    <w:p w:rsidR="00C56834" w:rsidRDefault="00C56834" w:rsidP="00C56834">
      <w:pPr>
        <w:pStyle w:val="ListParagraph"/>
        <w:numPr>
          <w:ilvl w:val="0"/>
          <w:numId w:val="10"/>
        </w:numPr>
        <w:autoSpaceDE w:val="0"/>
        <w:autoSpaceDN w:val="0"/>
        <w:adjustRightInd w:val="0"/>
        <w:spacing w:after="0" w:line="240" w:lineRule="auto"/>
        <w:jc w:val="both"/>
        <w:rPr>
          <w:rFonts w:ascii="Calibri-Bold" w:hAnsi="Calibri-Bold" w:cs="Calibri-Bold"/>
          <w:b/>
          <w:bCs/>
          <w:color w:val="FF0000"/>
          <w:sz w:val="24"/>
          <w:szCs w:val="24"/>
        </w:rPr>
      </w:pPr>
      <w:r w:rsidRPr="00C56834">
        <w:rPr>
          <w:rFonts w:ascii="Calibri-Bold" w:hAnsi="Calibri-Bold" w:cs="Calibri-Bold"/>
          <w:b/>
          <w:bCs/>
          <w:color w:val="000000"/>
          <w:sz w:val="24"/>
          <w:szCs w:val="24"/>
        </w:rPr>
        <w:t xml:space="preserve">However, back then, the </w:t>
      </w:r>
      <w:r w:rsidRPr="00C56834">
        <w:rPr>
          <w:rFonts w:ascii="Calibri-Bold" w:hAnsi="Calibri-Bold" w:cs="Calibri-Bold"/>
          <w:b/>
          <w:bCs/>
          <w:color w:val="FF0000"/>
          <w:sz w:val="24"/>
          <w:szCs w:val="24"/>
        </w:rPr>
        <w:t>companies were let off with only a</w:t>
      </w:r>
      <w:r>
        <w:rPr>
          <w:rFonts w:ascii="Calibri-Bold" w:hAnsi="Calibri-Bold" w:cs="Calibri-Bold"/>
          <w:b/>
          <w:bCs/>
          <w:color w:val="FF0000"/>
          <w:sz w:val="24"/>
          <w:szCs w:val="24"/>
        </w:rPr>
        <w:t xml:space="preserve"> </w:t>
      </w:r>
      <w:r w:rsidRPr="00C56834">
        <w:rPr>
          <w:rFonts w:ascii="Calibri-Bold" w:hAnsi="Calibri-Bold" w:cs="Calibri-Bold"/>
          <w:b/>
          <w:bCs/>
          <w:color w:val="FF0000"/>
          <w:sz w:val="24"/>
          <w:szCs w:val="24"/>
        </w:rPr>
        <w:t>warning</w:t>
      </w:r>
      <w:r w:rsidRPr="00C56834">
        <w:rPr>
          <w:rFonts w:ascii="Calibri-Bold" w:hAnsi="Calibri-Bold" w:cs="Calibri-Bold"/>
          <w:b/>
          <w:bCs/>
          <w:color w:val="000000"/>
          <w:sz w:val="24"/>
          <w:szCs w:val="24"/>
        </w:rPr>
        <w:t>.</w:t>
      </w:r>
    </w:p>
    <w:p w:rsidR="00C56834" w:rsidRPr="00C56834" w:rsidRDefault="00C56834" w:rsidP="00C56834">
      <w:pPr>
        <w:pStyle w:val="ListParagraph"/>
        <w:numPr>
          <w:ilvl w:val="0"/>
          <w:numId w:val="10"/>
        </w:numPr>
        <w:autoSpaceDE w:val="0"/>
        <w:autoSpaceDN w:val="0"/>
        <w:adjustRightInd w:val="0"/>
        <w:spacing w:after="0" w:line="240" w:lineRule="auto"/>
        <w:jc w:val="both"/>
        <w:rPr>
          <w:rFonts w:ascii="Calibri-Bold" w:hAnsi="Calibri-Bold" w:cs="Calibri-Bold"/>
          <w:b/>
          <w:bCs/>
          <w:color w:val="FF0000"/>
          <w:sz w:val="24"/>
          <w:szCs w:val="24"/>
        </w:rPr>
      </w:pPr>
      <w:r w:rsidRPr="00C56834">
        <w:rPr>
          <w:rFonts w:ascii="Calibri-Bold" w:hAnsi="Calibri-Bold" w:cs="Calibri-Bold"/>
          <w:b/>
          <w:bCs/>
          <w:color w:val="000000"/>
          <w:sz w:val="24"/>
          <w:szCs w:val="24"/>
        </w:rPr>
        <w:t>No penalty imposed – the companies were just asked to cease cartel</w:t>
      </w:r>
      <w:r>
        <w:rPr>
          <w:rFonts w:ascii="Calibri-Bold" w:hAnsi="Calibri-Bold" w:cs="Calibri-Bold"/>
          <w:b/>
          <w:bCs/>
          <w:color w:val="FF0000"/>
          <w:sz w:val="24"/>
          <w:szCs w:val="24"/>
        </w:rPr>
        <w:t xml:space="preserve"> </w:t>
      </w:r>
      <w:r w:rsidRPr="00C56834">
        <w:rPr>
          <w:rFonts w:ascii="Calibri-Bold" w:hAnsi="Calibri-Bold" w:cs="Calibri-Bold"/>
          <w:b/>
          <w:bCs/>
          <w:color w:val="000000"/>
          <w:sz w:val="24"/>
          <w:szCs w:val="24"/>
        </w:rPr>
        <w:t>behaviour in the future.</w:t>
      </w:r>
    </w:p>
    <w:p w:rsidR="00C56834" w:rsidRDefault="00C56834" w:rsidP="00C56834">
      <w:pPr>
        <w:autoSpaceDE w:val="0"/>
        <w:autoSpaceDN w:val="0"/>
        <w:adjustRightInd w:val="0"/>
        <w:spacing w:after="0" w:line="240" w:lineRule="auto"/>
        <w:jc w:val="both"/>
        <w:rPr>
          <w:rFonts w:ascii="Calibri-Bold" w:hAnsi="Calibri-Bold" w:cs="Calibri-Bold"/>
          <w:b/>
          <w:bCs/>
          <w:color w:val="FF0000"/>
          <w:sz w:val="24"/>
          <w:szCs w:val="24"/>
        </w:rPr>
      </w:pPr>
    </w:p>
    <w:p w:rsidR="00C56834" w:rsidRPr="00C56834" w:rsidRDefault="00C56834" w:rsidP="00C56834">
      <w:pPr>
        <w:autoSpaceDE w:val="0"/>
        <w:autoSpaceDN w:val="0"/>
        <w:adjustRightInd w:val="0"/>
        <w:spacing w:after="0" w:line="240" w:lineRule="auto"/>
        <w:rPr>
          <w:rFonts w:ascii="Calibri-Light" w:hAnsi="Calibri-Light" w:cs="Calibri-Light"/>
          <w:color w:val="C10000"/>
          <w:sz w:val="24"/>
          <w:szCs w:val="24"/>
        </w:rPr>
      </w:pPr>
      <w:r w:rsidRPr="00C56834">
        <w:rPr>
          <w:rFonts w:ascii="Calibri-Light" w:hAnsi="Calibri-Light" w:cs="Calibri-Light"/>
          <w:color w:val="C10000"/>
          <w:sz w:val="24"/>
          <w:szCs w:val="24"/>
        </w:rPr>
        <w:t>The steel companies’ defence</w:t>
      </w:r>
    </w:p>
    <w:p w:rsidR="00C56834" w:rsidRPr="00F954A1" w:rsidRDefault="00C56834" w:rsidP="00F954A1">
      <w:pPr>
        <w:pStyle w:val="ListParagraph"/>
        <w:numPr>
          <w:ilvl w:val="0"/>
          <w:numId w:val="11"/>
        </w:numPr>
        <w:autoSpaceDE w:val="0"/>
        <w:autoSpaceDN w:val="0"/>
        <w:adjustRightInd w:val="0"/>
        <w:spacing w:after="0" w:line="240" w:lineRule="auto"/>
        <w:jc w:val="both"/>
        <w:rPr>
          <w:rFonts w:ascii="Calibri-Bold" w:hAnsi="Calibri-Bold" w:cs="Calibri-Bold"/>
          <w:bCs/>
          <w:sz w:val="24"/>
          <w:szCs w:val="24"/>
        </w:rPr>
      </w:pPr>
      <w:r w:rsidRPr="00F954A1">
        <w:rPr>
          <w:rFonts w:ascii="Calibri-Bold" w:hAnsi="Calibri-Bold" w:cs="Calibri-Bold"/>
          <w:bCs/>
          <w:sz w:val="24"/>
          <w:szCs w:val="24"/>
        </w:rPr>
        <w:t>Steel companies have blamed the rise in the raw material cost.</w:t>
      </w:r>
    </w:p>
    <w:p w:rsidR="00C56834" w:rsidRPr="00F954A1" w:rsidRDefault="00C56834" w:rsidP="00F954A1">
      <w:pPr>
        <w:pStyle w:val="ListParagraph"/>
        <w:numPr>
          <w:ilvl w:val="0"/>
          <w:numId w:val="11"/>
        </w:numPr>
        <w:autoSpaceDE w:val="0"/>
        <w:autoSpaceDN w:val="0"/>
        <w:adjustRightInd w:val="0"/>
        <w:spacing w:after="0" w:line="240" w:lineRule="auto"/>
        <w:jc w:val="both"/>
        <w:rPr>
          <w:rFonts w:ascii="Calibri-Bold" w:hAnsi="Calibri-Bold" w:cs="Calibri-Bold"/>
          <w:bCs/>
          <w:sz w:val="24"/>
          <w:szCs w:val="24"/>
        </w:rPr>
      </w:pPr>
      <w:r w:rsidRPr="00F954A1">
        <w:rPr>
          <w:rFonts w:ascii="Calibri-Bold" w:hAnsi="Calibri-Bold" w:cs="Calibri-Bold"/>
          <w:bCs/>
          <w:sz w:val="24"/>
          <w:szCs w:val="24"/>
        </w:rPr>
        <w:t xml:space="preserve">They have pointed out that iron ore prices have surged by 135% </w:t>
      </w:r>
      <w:r w:rsidR="00F954A1" w:rsidRPr="00F954A1">
        <w:rPr>
          <w:rFonts w:ascii="Calibri-Bold" w:hAnsi="Calibri-Bold" w:cs="Calibri-Bold"/>
          <w:bCs/>
          <w:sz w:val="24"/>
          <w:szCs w:val="24"/>
        </w:rPr>
        <w:t xml:space="preserve">in </w:t>
      </w:r>
      <w:r w:rsidRPr="00F954A1">
        <w:rPr>
          <w:rFonts w:ascii="Calibri-Bold" w:hAnsi="Calibri-Bold" w:cs="Calibri-Bold"/>
          <w:bCs/>
          <w:sz w:val="24"/>
          <w:szCs w:val="24"/>
        </w:rPr>
        <w:t>the last one year.</w:t>
      </w:r>
    </w:p>
    <w:p w:rsidR="00F954A1" w:rsidRPr="00F954A1" w:rsidRDefault="00C56834" w:rsidP="00F954A1">
      <w:pPr>
        <w:pStyle w:val="ListParagraph"/>
        <w:numPr>
          <w:ilvl w:val="0"/>
          <w:numId w:val="11"/>
        </w:numPr>
        <w:autoSpaceDE w:val="0"/>
        <w:autoSpaceDN w:val="0"/>
        <w:adjustRightInd w:val="0"/>
        <w:spacing w:after="0" w:line="240" w:lineRule="auto"/>
        <w:jc w:val="both"/>
        <w:rPr>
          <w:rFonts w:ascii="Calibri-Bold" w:hAnsi="Calibri-Bold" w:cs="Calibri-Bold"/>
          <w:bCs/>
          <w:sz w:val="24"/>
          <w:szCs w:val="24"/>
        </w:rPr>
      </w:pPr>
      <w:r w:rsidRPr="00F954A1">
        <w:rPr>
          <w:rFonts w:ascii="Calibri-Bold" w:hAnsi="Calibri-Bold" w:cs="Calibri-Bold"/>
          <w:bCs/>
          <w:sz w:val="24"/>
          <w:szCs w:val="24"/>
        </w:rPr>
        <w:t>Steel tycoons have defended them</w:t>
      </w:r>
      <w:r w:rsidR="00F954A1" w:rsidRPr="00F954A1">
        <w:rPr>
          <w:rFonts w:ascii="Calibri-Bold" w:hAnsi="Calibri-Bold" w:cs="Calibri-Bold"/>
          <w:bCs/>
          <w:sz w:val="24"/>
          <w:szCs w:val="24"/>
        </w:rPr>
        <w:t xml:space="preserve">selves by saying that even now, </w:t>
      </w:r>
      <w:r w:rsidRPr="00F954A1">
        <w:rPr>
          <w:rFonts w:ascii="Calibri-Bold" w:hAnsi="Calibri-Bold" w:cs="Calibri-Bold"/>
          <w:bCs/>
          <w:sz w:val="24"/>
          <w:szCs w:val="24"/>
        </w:rPr>
        <w:t>domestic steel prices are still less than the costs of imported steel</w:t>
      </w:r>
      <w:r w:rsidR="00F954A1" w:rsidRPr="00F954A1">
        <w:rPr>
          <w:rFonts w:ascii="Calibri-Bold" w:hAnsi="Calibri-Bold" w:cs="Calibri-Bold"/>
          <w:bCs/>
          <w:sz w:val="24"/>
          <w:szCs w:val="24"/>
        </w:rPr>
        <w:t>.</w:t>
      </w:r>
    </w:p>
    <w:p w:rsidR="00C56834" w:rsidRPr="00F954A1" w:rsidRDefault="00C56834" w:rsidP="00F954A1">
      <w:pPr>
        <w:pStyle w:val="ListParagraph"/>
        <w:numPr>
          <w:ilvl w:val="0"/>
          <w:numId w:val="11"/>
        </w:numPr>
        <w:autoSpaceDE w:val="0"/>
        <w:autoSpaceDN w:val="0"/>
        <w:adjustRightInd w:val="0"/>
        <w:spacing w:after="0" w:line="240" w:lineRule="auto"/>
        <w:jc w:val="both"/>
        <w:rPr>
          <w:rFonts w:ascii="Calibri-Bold" w:hAnsi="Calibri-Bold" w:cs="Calibri-Bold"/>
          <w:bCs/>
          <w:sz w:val="24"/>
          <w:szCs w:val="24"/>
        </w:rPr>
      </w:pPr>
      <w:r w:rsidRPr="00F954A1">
        <w:rPr>
          <w:rFonts w:ascii="Calibri-Bold" w:hAnsi="Calibri-Bold" w:cs="Calibri-Bold"/>
          <w:bCs/>
          <w:sz w:val="24"/>
          <w:szCs w:val="24"/>
        </w:rPr>
        <w:t>Imported steel from China has becom</w:t>
      </w:r>
      <w:r w:rsidR="00F954A1" w:rsidRPr="00F954A1">
        <w:rPr>
          <w:rFonts w:ascii="Calibri-Bold" w:hAnsi="Calibri-Bold" w:cs="Calibri-Bold"/>
          <w:bCs/>
          <w:sz w:val="24"/>
          <w:szCs w:val="24"/>
        </w:rPr>
        <w:t xml:space="preserve">e 80% costlier, and that of the </w:t>
      </w:r>
      <w:r w:rsidRPr="00F954A1">
        <w:rPr>
          <w:rFonts w:ascii="Calibri-Bold" w:hAnsi="Calibri-Bold" w:cs="Calibri-Bold"/>
          <w:bCs/>
          <w:sz w:val="24"/>
          <w:szCs w:val="24"/>
        </w:rPr>
        <w:t>US 119% more expensive.</w:t>
      </w:r>
    </w:p>
    <w:p w:rsidR="00F954A1" w:rsidRPr="00F954A1" w:rsidRDefault="00C56834" w:rsidP="00F954A1">
      <w:pPr>
        <w:pStyle w:val="ListParagraph"/>
        <w:numPr>
          <w:ilvl w:val="0"/>
          <w:numId w:val="11"/>
        </w:numPr>
        <w:autoSpaceDE w:val="0"/>
        <w:autoSpaceDN w:val="0"/>
        <w:adjustRightInd w:val="0"/>
        <w:spacing w:after="0" w:line="240" w:lineRule="auto"/>
        <w:jc w:val="both"/>
        <w:rPr>
          <w:rFonts w:ascii="Calibri-Bold" w:hAnsi="Calibri-Bold" w:cs="Calibri-Bold"/>
          <w:bCs/>
          <w:sz w:val="24"/>
          <w:szCs w:val="24"/>
        </w:rPr>
      </w:pPr>
      <w:r w:rsidRPr="00F954A1">
        <w:rPr>
          <w:rFonts w:ascii="Calibri-Bold" w:hAnsi="Calibri-Bold" w:cs="Calibri-Bold"/>
          <w:bCs/>
          <w:sz w:val="24"/>
          <w:szCs w:val="24"/>
        </w:rPr>
        <w:t xml:space="preserve">The </w:t>
      </w:r>
      <w:proofErr w:type="spellStart"/>
      <w:r w:rsidRPr="00F954A1">
        <w:rPr>
          <w:rFonts w:ascii="Calibri-Bold" w:hAnsi="Calibri-Bold" w:cs="Calibri-Bold"/>
          <w:bCs/>
          <w:sz w:val="24"/>
          <w:szCs w:val="24"/>
        </w:rPr>
        <w:t>RoCE</w:t>
      </w:r>
      <w:proofErr w:type="spellEnd"/>
      <w:r w:rsidRPr="00F954A1">
        <w:rPr>
          <w:rFonts w:ascii="Calibri-Bold" w:hAnsi="Calibri-Bold" w:cs="Calibri-Bold"/>
          <w:bCs/>
          <w:sz w:val="24"/>
          <w:szCs w:val="24"/>
        </w:rPr>
        <w:t xml:space="preserve"> (Return on capital employed</w:t>
      </w:r>
      <w:r w:rsidR="00F954A1" w:rsidRPr="00F954A1">
        <w:rPr>
          <w:rFonts w:ascii="Calibri-Bold" w:hAnsi="Calibri-Bold" w:cs="Calibri-Bold"/>
          <w:bCs/>
          <w:sz w:val="24"/>
          <w:szCs w:val="24"/>
        </w:rPr>
        <w:t>) in the steel industry is as low as 14-15 per</w:t>
      </w:r>
      <w:r w:rsidRPr="00F954A1">
        <w:rPr>
          <w:rFonts w:ascii="Calibri-Bold" w:hAnsi="Calibri-Bold" w:cs="Calibri-Bold"/>
          <w:bCs/>
          <w:sz w:val="24"/>
          <w:szCs w:val="24"/>
        </w:rPr>
        <w:t>cent</w:t>
      </w:r>
      <w:r w:rsidR="00F954A1" w:rsidRPr="00F954A1">
        <w:rPr>
          <w:rFonts w:ascii="Calibri-Bold" w:hAnsi="Calibri-Bold" w:cs="Calibri-Bold"/>
          <w:bCs/>
          <w:sz w:val="24"/>
          <w:szCs w:val="24"/>
        </w:rPr>
        <w:t xml:space="preserve"> </w:t>
      </w:r>
      <w:r w:rsidRPr="00F954A1">
        <w:rPr>
          <w:rFonts w:ascii="Calibri-Bold" w:hAnsi="Calibri-Bold" w:cs="Calibri-Bold"/>
          <w:bCs/>
          <w:sz w:val="24"/>
          <w:szCs w:val="24"/>
        </w:rPr>
        <w:t xml:space="preserve">(as their input is iron ore and if there is no iron </w:t>
      </w:r>
      <w:proofErr w:type="spellStart"/>
      <w:r w:rsidRPr="00F954A1">
        <w:rPr>
          <w:rFonts w:ascii="Calibri-Bold" w:hAnsi="Calibri-Bold" w:cs="Calibri-Bold"/>
          <w:bCs/>
          <w:sz w:val="24"/>
          <w:szCs w:val="24"/>
        </w:rPr>
        <w:t>oreyou</w:t>
      </w:r>
      <w:proofErr w:type="spellEnd"/>
      <w:r w:rsidRPr="00F954A1">
        <w:rPr>
          <w:rFonts w:ascii="Calibri-Bold" w:hAnsi="Calibri-Bold" w:cs="Calibri-Bold"/>
          <w:bCs/>
          <w:sz w:val="24"/>
          <w:szCs w:val="24"/>
        </w:rPr>
        <w:t xml:space="preserve"> can’t produce steel)</w:t>
      </w:r>
      <w:r w:rsidR="00F954A1" w:rsidRPr="00F954A1">
        <w:rPr>
          <w:rFonts w:ascii="Calibri-Bold" w:hAnsi="Calibri-Bold" w:cs="Calibri-Bold"/>
          <w:bCs/>
          <w:sz w:val="24"/>
          <w:szCs w:val="24"/>
        </w:rPr>
        <w:t>.</w:t>
      </w:r>
    </w:p>
    <w:p w:rsidR="00C56834" w:rsidRPr="00F954A1" w:rsidRDefault="00C56834" w:rsidP="00F954A1">
      <w:pPr>
        <w:pStyle w:val="ListParagraph"/>
        <w:numPr>
          <w:ilvl w:val="0"/>
          <w:numId w:val="11"/>
        </w:numPr>
        <w:autoSpaceDE w:val="0"/>
        <w:autoSpaceDN w:val="0"/>
        <w:adjustRightInd w:val="0"/>
        <w:spacing w:after="0" w:line="240" w:lineRule="auto"/>
        <w:jc w:val="both"/>
        <w:rPr>
          <w:rFonts w:ascii="Calibri-Bold" w:hAnsi="Calibri-Bold" w:cs="Calibri-Bold"/>
          <w:bCs/>
          <w:sz w:val="24"/>
          <w:szCs w:val="24"/>
        </w:rPr>
      </w:pPr>
      <w:r w:rsidRPr="00F954A1">
        <w:rPr>
          <w:rFonts w:ascii="Calibri-Bold" w:hAnsi="Calibri-Bold" w:cs="Calibri-Bold"/>
          <w:bCs/>
          <w:sz w:val="24"/>
          <w:szCs w:val="24"/>
        </w:rPr>
        <w:t xml:space="preserve">Steel companies say, that this low </w:t>
      </w:r>
      <w:proofErr w:type="spellStart"/>
      <w:r w:rsidRPr="00F954A1">
        <w:rPr>
          <w:rFonts w:ascii="Calibri-Bold" w:hAnsi="Calibri-Bold" w:cs="Calibri-Bold"/>
          <w:bCs/>
          <w:sz w:val="24"/>
          <w:szCs w:val="24"/>
        </w:rPr>
        <w:t>RoCE</w:t>
      </w:r>
      <w:proofErr w:type="spellEnd"/>
      <w:r w:rsidRPr="00F954A1">
        <w:rPr>
          <w:rFonts w:ascii="Calibri-Bold" w:hAnsi="Calibri-Bold" w:cs="Calibri-Bold"/>
          <w:bCs/>
          <w:sz w:val="24"/>
          <w:szCs w:val="24"/>
        </w:rPr>
        <w:t xml:space="preserve"> does not enable them to reinvest.</w:t>
      </w:r>
    </w:p>
    <w:p w:rsidR="00C56834" w:rsidRPr="00F954A1" w:rsidRDefault="00C56834" w:rsidP="00F954A1">
      <w:pPr>
        <w:autoSpaceDE w:val="0"/>
        <w:autoSpaceDN w:val="0"/>
        <w:adjustRightInd w:val="0"/>
        <w:spacing w:after="0" w:line="240" w:lineRule="auto"/>
        <w:jc w:val="both"/>
        <w:rPr>
          <w:rFonts w:ascii="Calibri-Bold" w:hAnsi="Calibri-Bold" w:cs="Calibri-Bold"/>
          <w:bCs/>
          <w:sz w:val="24"/>
          <w:szCs w:val="24"/>
        </w:rPr>
      </w:pPr>
    </w:p>
    <w:p w:rsidR="00C56834" w:rsidRPr="00F954A1" w:rsidRDefault="00F954A1" w:rsidP="00F954A1">
      <w:pPr>
        <w:autoSpaceDE w:val="0"/>
        <w:autoSpaceDN w:val="0"/>
        <w:adjustRightInd w:val="0"/>
        <w:spacing w:after="0" w:line="240" w:lineRule="auto"/>
        <w:jc w:val="both"/>
        <w:rPr>
          <w:rFonts w:ascii="Calibri-BoldItalic" w:hAnsi="Calibri-BoldItalic" w:cs="Calibri-BoldItalic"/>
          <w:bCs/>
          <w:i/>
          <w:iCs/>
          <w:sz w:val="24"/>
          <w:szCs w:val="24"/>
          <w:highlight w:val="yellow"/>
        </w:rPr>
      </w:pPr>
      <w:r w:rsidRPr="00F954A1">
        <w:rPr>
          <w:rFonts w:ascii="Calibri-BoldItalic" w:hAnsi="Calibri-BoldItalic" w:cs="Calibri-BoldItalic"/>
          <w:bCs/>
          <w:i/>
          <w:iCs/>
          <w:sz w:val="24"/>
          <w:szCs w:val="24"/>
          <w:highlight w:val="yellow"/>
        </w:rPr>
        <w:t xml:space="preserve">The Union Minister of Road Transport has called on CCI to </w:t>
      </w:r>
      <w:r w:rsidR="00C56834" w:rsidRPr="00F954A1">
        <w:rPr>
          <w:rFonts w:ascii="Calibri-BoldItalic" w:hAnsi="Calibri-BoldItalic" w:cs="Calibri-BoldItalic"/>
          <w:bCs/>
          <w:i/>
          <w:iCs/>
          <w:sz w:val="24"/>
          <w:szCs w:val="24"/>
          <w:highlight w:val="yellow"/>
        </w:rPr>
        <w:t>ch</w:t>
      </w:r>
      <w:r w:rsidRPr="00F954A1">
        <w:rPr>
          <w:rFonts w:ascii="Calibri-BoldItalic" w:hAnsi="Calibri-BoldItalic" w:cs="Calibri-BoldItalic"/>
          <w:bCs/>
          <w:i/>
          <w:iCs/>
          <w:sz w:val="24"/>
          <w:szCs w:val="24"/>
          <w:highlight w:val="yellow"/>
        </w:rPr>
        <w:t xml:space="preserve">eck the rising prices of steel. In January 2021, he had pointed </w:t>
      </w:r>
      <w:r w:rsidR="00C56834" w:rsidRPr="00F954A1">
        <w:rPr>
          <w:rFonts w:ascii="Calibri-BoldItalic" w:hAnsi="Calibri-BoldItalic" w:cs="Calibri-BoldItalic"/>
          <w:bCs/>
          <w:i/>
          <w:iCs/>
          <w:sz w:val="24"/>
          <w:szCs w:val="24"/>
          <w:highlight w:val="yellow"/>
        </w:rPr>
        <w:t>out that every steel company has</w:t>
      </w:r>
    </w:p>
    <w:p w:rsidR="00C56834" w:rsidRPr="00F954A1" w:rsidRDefault="00C56834" w:rsidP="00F954A1">
      <w:pPr>
        <w:autoSpaceDE w:val="0"/>
        <w:autoSpaceDN w:val="0"/>
        <w:adjustRightInd w:val="0"/>
        <w:spacing w:after="0" w:line="240" w:lineRule="auto"/>
        <w:jc w:val="both"/>
        <w:rPr>
          <w:rFonts w:ascii="Calibri-BoldItalic" w:hAnsi="Calibri-BoldItalic" w:cs="Calibri-BoldItalic"/>
          <w:bCs/>
          <w:i/>
          <w:iCs/>
          <w:sz w:val="24"/>
          <w:szCs w:val="24"/>
        </w:rPr>
      </w:pPr>
      <w:proofErr w:type="gramStart"/>
      <w:r w:rsidRPr="00F954A1">
        <w:rPr>
          <w:rFonts w:ascii="Calibri-BoldItalic" w:hAnsi="Calibri-BoldItalic" w:cs="Calibri-BoldItalic"/>
          <w:bCs/>
          <w:i/>
          <w:iCs/>
          <w:sz w:val="24"/>
          <w:szCs w:val="24"/>
          <w:highlight w:val="yellow"/>
        </w:rPr>
        <w:t>i</w:t>
      </w:r>
      <w:r w:rsidR="00F954A1" w:rsidRPr="00F954A1">
        <w:rPr>
          <w:rFonts w:ascii="Calibri-BoldItalic" w:hAnsi="Calibri-BoldItalic" w:cs="Calibri-BoldItalic"/>
          <w:bCs/>
          <w:i/>
          <w:iCs/>
          <w:sz w:val="24"/>
          <w:szCs w:val="24"/>
          <w:highlight w:val="yellow"/>
        </w:rPr>
        <w:t>ts</w:t>
      </w:r>
      <w:proofErr w:type="gramEnd"/>
      <w:r w:rsidR="00F954A1" w:rsidRPr="00F954A1">
        <w:rPr>
          <w:rFonts w:ascii="Calibri-BoldItalic" w:hAnsi="Calibri-BoldItalic" w:cs="Calibri-BoldItalic"/>
          <w:bCs/>
          <w:i/>
          <w:iCs/>
          <w:sz w:val="24"/>
          <w:szCs w:val="24"/>
          <w:highlight w:val="yellow"/>
        </w:rPr>
        <w:t xml:space="preserve"> own iron ore mines and there </w:t>
      </w:r>
      <w:r w:rsidRPr="00F954A1">
        <w:rPr>
          <w:rFonts w:ascii="Calibri-BoldItalic" w:hAnsi="Calibri-BoldItalic" w:cs="Calibri-BoldItalic"/>
          <w:bCs/>
          <w:i/>
          <w:iCs/>
          <w:sz w:val="24"/>
          <w:szCs w:val="24"/>
          <w:highlight w:val="yellow"/>
        </w:rPr>
        <w:t xml:space="preserve">has been </w:t>
      </w:r>
      <w:r w:rsidR="00F954A1" w:rsidRPr="00F954A1">
        <w:rPr>
          <w:rFonts w:ascii="Calibri-BoldItalic" w:hAnsi="Calibri-BoldItalic" w:cs="Calibri-BoldItalic"/>
          <w:bCs/>
          <w:i/>
          <w:iCs/>
          <w:sz w:val="24"/>
          <w:szCs w:val="24"/>
          <w:highlight w:val="yellow"/>
        </w:rPr>
        <w:t xml:space="preserve">no increase in labour and power costs, yet they are </w:t>
      </w:r>
      <w:r w:rsidRPr="00F954A1">
        <w:rPr>
          <w:rFonts w:ascii="Calibri-BoldItalic" w:hAnsi="Calibri-BoldItalic" w:cs="Calibri-BoldItalic"/>
          <w:bCs/>
          <w:i/>
          <w:iCs/>
          <w:sz w:val="24"/>
          <w:szCs w:val="24"/>
          <w:highlight w:val="yellow"/>
        </w:rPr>
        <w:t>increasing rates.</w:t>
      </w:r>
    </w:p>
    <w:p w:rsidR="00C56834" w:rsidRPr="00F954A1" w:rsidRDefault="00C56834" w:rsidP="00F954A1">
      <w:pPr>
        <w:autoSpaceDE w:val="0"/>
        <w:autoSpaceDN w:val="0"/>
        <w:adjustRightInd w:val="0"/>
        <w:spacing w:after="0" w:line="240" w:lineRule="auto"/>
        <w:jc w:val="both"/>
        <w:rPr>
          <w:rFonts w:ascii="Calibri-BoldItalic" w:hAnsi="Calibri-BoldItalic" w:cs="Calibri-BoldItalic"/>
          <w:bCs/>
          <w:i/>
          <w:iCs/>
          <w:sz w:val="24"/>
          <w:szCs w:val="24"/>
        </w:rPr>
      </w:pPr>
    </w:p>
    <w:p w:rsidR="00C56834" w:rsidRPr="00F954A1" w:rsidRDefault="00C56834" w:rsidP="00F954A1">
      <w:pPr>
        <w:autoSpaceDE w:val="0"/>
        <w:autoSpaceDN w:val="0"/>
        <w:adjustRightInd w:val="0"/>
        <w:spacing w:after="0" w:line="240" w:lineRule="auto"/>
        <w:jc w:val="both"/>
        <w:rPr>
          <w:rFonts w:ascii="Calibri-Light" w:hAnsi="Calibri-Light" w:cs="Calibri-Light"/>
          <w:sz w:val="24"/>
          <w:szCs w:val="24"/>
        </w:rPr>
      </w:pPr>
      <w:r w:rsidRPr="00F954A1">
        <w:rPr>
          <w:rFonts w:ascii="Calibri-Light" w:hAnsi="Calibri-Light" w:cs="Calibri-Light"/>
          <w:sz w:val="24"/>
          <w:szCs w:val="24"/>
        </w:rPr>
        <w:t>The Reply from User Industries</w:t>
      </w:r>
    </w:p>
    <w:p w:rsidR="00C56834" w:rsidRPr="00F954A1" w:rsidRDefault="00C56834" w:rsidP="00F954A1">
      <w:pPr>
        <w:autoSpaceDE w:val="0"/>
        <w:autoSpaceDN w:val="0"/>
        <w:adjustRightInd w:val="0"/>
        <w:spacing w:after="0" w:line="240" w:lineRule="auto"/>
        <w:jc w:val="both"/>
        <w:rPr>
          <w:rFonts w:ascii="Calibri-Bold" w:hAnsi="Calibri-Bold" w:cs="Calibri-Bold"/>
          <w:bCs/>
          <w:sz w:val="24"/>
          <w:szCs w:val="24"/>
        </w:rPr>
      </w:pPr>
      <w:r w:rsidRPr="00F954A1">
        <w:rPr>
          <w:rFonts w:ascii="ArialMT" w:hAnsi="ArialMT" w:cs="ArialMT"/>
          <w:sz w:val="24"/>
          <w:szCs w:val="24"/>
        </w:rPr>
        <w:t xml:space="preserve">• </w:t>
      </w:r>
      <w:r w:rsidRPr="00F954A1">
        <w:rPr>
          <w:rFonts w:ascii="Calibri-Bold" w:hAnsi="Calibri-Bold" w:cs="Calibri-Bold"/>
          <w:bCs/>
          <w:sz w:val="24"/>
          <w:szCs w:val="24"/>
        </w:rPr>
        <w:t>The government has waived</w:t>
      </w:r>
      <w:r w:rsidR="00F954A1">
        <w:rPr>
          <w:rFonts w:ascii="Calibri-Bold" w:hAnsi="Calibri-Bold" w:cs="Calibri-Bold"/>
          <w:bCs/>
          <w:sz w:val="24"/>
          <w:szCs w:val="24"/>
        </w:rPr>
        <w:t xml:space="preserve"> the anti-dumping duty on a few </w:t>
      </w:r>
      <w:r w:rsidRPr="00F954A1">
        <w:rPr>
          <w:rFonts w:ascii="Calibri-Bold" w:hAnsi="Calibri-Bold" w:cs="Calibri-Bold"/>
          <w:bCs/>
          <w:sz w:val="24"/>
          <w:szCs w:val="24"/>
        </w:rPr>
        <w:t>(imported) steel products till September 2021.</w:t>
      </w:r>
    </w:p>
    <w:p w:rsidR="00C56834" w:rsidRPr="00F954A1" w:rsidRDefault="00C56834" w:rsidP="00F954A1">
      <w:pPr>
        <w:autoSpaceDE w:val="0"/>
        <w:autoSpaceDN w:val="0"/>
        <w:adjustRightInd w:val="0"/>
        <w:spacing w:after="0" w:line="240" w:lineRule="auto"/>
        <w:jc w:val="both"/>
        <w:rPr>
          <w:rFonts w:ascii="Calibri-Bold" w:hAnsi="Calibri-Bold" w:cs="Calibri-Bold"/>
          <w:bCs/>
          <w:sz w:val="24"/>
          <w:szCs w:val="24"/>
        </w:rPr>
      </w:pPr>
      <w:r w:rsidRPr="00F954A1">
        <w:rPr>
          <w:rFonts w:ascii="ArialMT" w:hAnsi="ArialMT" w:cs="ArialMT"/>
          <w:sz w:val="24"/>
          <w:szCs w:val="24"/>
        </w:rPr>
        <w:t xml:space="preserve">• </w:t>
      </w:r>
      <w:r w:rsidRPr="00F954A1">
        <w:rPr>
          <w:rFonts w:ascii="Calibri-Bold" w:hAnsi="Calibri-Bold" w:cs="Calibri-Bold"/>
          <w:bCs/>
          <w:sz w:val="24"/>
          <w:szCs w:val="24"/>
        </w:rPr>
        <w:t xml:space="preserve">It has also halved the Customs duty to 7.5% </w:t>
      </w:r>
      <w:r w:rsidR="00F954A1">
        <w:rPr>
          <w:rFonts w:ascii="Calibri-Bold" w:hAnsi="Calibri-Bold" w:cs="Calibri-Bold"/>
          <w:bCs/>
          <w:sz w:val="24"/>
          <w:szCs w:val="24"/>
        </w:rPr>
        <w:t xml:space="preserve">on import of semis, flat </w:t>
      </w:r>
      <w:r w:rsidRPr="00F954A1">
        <w:rPr>
          <w:rFonts w:ascii="Calibri-Bold" w:hAnsi="Calibri-Bold" w:cs="Calibri-Bold"/>
          <w:bCs/>
          <w:sz w:val="24"/>
          <w:szCs w:val="24"/>
        </w:rPr>
        <w:t>and long products of non-alloy, alloy and stainless steel.</w:t>
      </w:r>
    </w:p>
    <w:p w:rsidR="00C56834" w:rsidRPr="00F954A1" w:rsidRDefault="00C56834" w:rsidP="00F954A1">
      <w:pPr>
        <w:autoSpaceDE w:val="0"/>
        <w:autoSpaceDN w:val="0"/>
        <w:adjustRightInd w:val="0"/>
        <w:spacing w:after="0" w:line="240" w:lineRule="auto"/>
        <w:jc w:val="both"/>
        <w:rPr>
          <w:rFonts w:ascii="Calibri-Bold" w:hAnsi="Calibri-Bold" w:cs="Calibri-Bold"/>
          <w:bCs/>
          <w:sz w:val="24"/>
          <w:szCs w:val="24"/>
        </w:rPr>
      </w:pPr>
      <w:r w:rsidRPr="00F954A1">
        <w:rPr>
          <w:rFonts w:ascii="ArialMT" w:hAnsi="ArialMT" w:cs="ArialMT"/>
          <w:sz w:val="24"/>
          <w:szCs w:val="24"/>
        </w:rPr>
        <w:t xml:space="preserve">• </w:t>
      </w:r>
      <w:r w:rsidRPr="00F954A1">
        <w:rPr>
          <w:rFonts w:ascii="Calibri-Bold" w:hAnsi="Calibri-Bold" w:cs="Calibri-Bold"/>
          <w:bCs/>
          <w:sz w:val="24"/>
          <w:szCs w:val="24"/>
        </w:rPr>
        <w:t xml:space="preserve">Industries that buy steel as raw material, have </w:t>
      </w:r>
      <w:r w:rsidR="00F954A1">
        <w:rPr>
          <w:rFonts w:ascii="Calibri-Bold" w:hAnsi="Calibri-Bold" w:cs="Calibri-Bold"/>
          <w:bCs/>
          <w:sz w:val="24"/>
          <w:szCs w:val="24"/>
        </w:rPr>
        <w:t xml:space="preserve">questioned the logic </w:t>
      </w:r>
      <w:r w:rsidRPr="00F954A1">
        <w:rPr>
          <w:rFonts w:ascii="Calibri-Bold" w:hAnsi="Calibri-Bold" w:cs="Calibri-Bold"/>
          <w:bCs/>
          <w:sz w:val="24"/>
          <w:szCs w:val="24"/>
        </w:rPr>
        <w:t>of the steel companies comparing d</w:t>
      </w:r>
      <w:r w:rsidR="00F954A1">
        <w:rPr>
          <w:rFonts w:ascii="Calibri-Bold" w:hAnsi="Calibri-Bold" w:cs="Calibri-Bold"/>
          <w:bCs/>
          <w:sz w:val="24"/>
          <w:szCs w:val="24"/>
        </w:rPr>
        <w:t xml:space="preserve">omestic prices with landed cost </w:t>
      </w:r>
      <w:r w:rsidRPr="00F954A1">
        <w:rPr>
          <w:rFonts w:ascii="Calibri-Bold" w:hAnsi="Calibri-Bold" w:cs="Calibri-Bold"/>
          <w:bCs/>
          <w:sz w:val="24"/>
          <w:szCs w:val="24"/>
        </w:rPr>
        <w:t>of imports.</w:t>
      </w:r>
    </w:p>
    <w:p w:rsidR="00C56834" w:rsidRPr="00F954A1" w:rsidRDefault="00C56834" w:rsidP="00F954A1">
      <w:pPr>
        <w:autoSpaceDE w:val="0"/>
        <w:autoSpaceDN w:val="0"/>
        <w:adjustRightInd w:val="0"/>
        <w:spacing w:after="0" w:line="240" w:lineRule="auto"/>
        <w:jc w:val="both"/>
        <w:rPr>
          <w:rFonts w:ascii="Calibri-Bold" w:hAnsi="Calibri-Bold" w:cs="Calibri-Bold"/>
          <w:bCs/>
          <w:sz w:val="24"/>
          <w:szCs w:val="24"/>
        </w:rPr>
      </w:pPr>
    </w:p>
    <w:p w:rsidR="00C56834" w:rsidRPr="00F954A1" w:rsidRDefault="00C56834" w:rsidP="00F954A1">
      <w:pPr>
        <w:autoSpaceDE w:val="0"/>
        <w:autoSpaceDN w:val="0"/>
        <w:adjustRightInd w:val="0"/>
        <w:spacing w:after="0" w:line="240" w:lineRule="auto"/>
        <w:jc w:val="both"/>
        <w:rPr>
          <w:rFonts w:ascii="Calibri-BoldItalic" w:hAnsi="Calibri-BoldItalic" w:cs="Calibri-BoldItalic"/>
          <w:bCs/>
          <w:i/>
          <w:iCs/>
          <w:sz w:val="24"/>
          <w:szCs w:val="24"/>
        </w:rPr>
      </w:pPr>
      <w:r w:rsidRPr="00F954A1">
        <w:rPr>
          <w:rFonts w:ascii="Calibri-BoldItalic" w:hAnsi="Calibri-BoldItalic" w:cs="Calibri-BoldItalic"/>
          <w:bCs/>
          <w:i/>
          <w:iCs/>
          <w:sz w:val="24"/>
          <w:szCs w:val="24"/>
          <w:highlight w:val="yellow"/>
        </w:rPr>
        <w:t xml:space="preserve">China is still ranked 1st </w:t>
      </w:r>
      <w:r w:rsidR="00F954A1" w:rsidRPr="00F954A1">
        <w:rPr>
          <w:rFonts w:ascii="Calibri-BoldItalic" w:hAnsi="Calibri-BoldItalic" w:cs="Calibri-BoldItalic"/>
          <w:bCs/>
          <w:i/>
          <w:iCs/>
          <w:sz w:val="24"/>
          <w:szCs w:val="24"/>
          <w:highlight w:val="yellow"/>
        </w:rPr>
        <w:t xml:space="preserve">with a </w:t>
      </w:r>
      <w:r w:rsidRPr="00F954A1">
        <w:rPr>
          <w:rFonts w:ascii="Calibri-BoldItalic" w:hAnsi="Calibri-BoldItalic" w:cs="Calibri-BoldItalic"/>
          <w:bCs/>
          <w:i/>
          <w:iCs/>
          <w:sz w:val="24"/>
          <w:szCs w:val="24"/>
          <w:highlight w:val="yellow"/>
        </w:rPr>
        <w:t>prod</w:t>
      </w:r>
      <w:r w:rsidR="00F954A1" w:rsidRPr="00F954A1">
        <w:rPr>
          <w:rFonts w:ascii="Calibri-BoldItalic" w:hAnsi="Calibri-BoldItalic" w:cs="Calibri-BoldItalic"/>
          <w:bCs/>
          <w:i/>
          <w:iCs/>
          <w:sz w:val="24"/>
          <w:szCs w:val="24"/>
          <w:highlight w:val="yellow"/>
        </w:rPr>
        <w:t xml:space="preserve">uction of 996 million tonnes in 2019. </w:t>
      </w:r>
      <w:r w:rsidRPr="00F954A1">
        <w:rPr>
          <w:rFonts w:ascii="Calibri-BoldItalic" w:hAnsi="Calibri-BoldItalic" w:cs="Calibri-BoldItalic"/>
          <w:bCs/>
          <w:i/>
          <w:iCs/>
          <w:sz w:val="24"/>
          <w:szCs w:val="24"/>
          <w:highlight w:val="yellow"/>
        </w:rPr>
        <w:t>India produced 111 MT in 2019.</w:t>
      </w:r>
    </w:p>
    <w:p w:rsidR="00C56834" w:rsidRPr="00F954A1" w:rsidRDefault="00F954A1" w:rsidP="00F954A1">
      <w:pPr>
        <w:autoSpaceDE w:val="0"/>
        <w:autoSpaceDN w:val="0"/>
        <w:adjustRightInd w:val="0"/>
        <w:spacing w:after="0" w:line="240" w:lineRule="auto"/>
        <w:jc w:val="both"/>
        <w:rPr>
          <w:rFonts w:ascii="Calibri-Bold" w:hAnsi="Calibri-Bold" w:cs="Calibri-Bold"/>
          <w:bCs/>
          <w:sz w:val="24"/>
          <w:szCs w:val="24"/>
        </w:rPr>
      </w:pPr>
      <w:r w:rsidRPr="00F954A1">
        <w:rPr>
          <w:noProof/>
          <w:sz w:val="24"/>
          <w:szCs w:val="24"/>
          <w:lang w:eastAsia="en-IN"/>
        </w:rPr>
        <w:drawing>
          <wp:inline distT="0" distB="0" distL="0" distR="0" wp14:anchorId="63021A58" wp14:editId="62B982B3">
            <wp:extent cx="4657271" cy="259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7271" cy="2590800"/>
                    </a:xfrm>
                    <a:prstGeom prst="rect">
                      <a:avLst/>
                    </a:prstGeom>
                  </pic:spPr>
                </pic:pic>
              </a:graphicData>
            </a:graphic>
          </wp:inline>
        </w:drawing>
      </w:r>
    </w:p>
    <w:p w:rsidR="00C56834" w:rsidRPr="00F954A1" w:rsidRDefault="00C56834" w:rsidP="00F954A1">
      <w:pPr>
        <w:autoSpaceDE w:val="0"/>
        <w:autoSpaceDN w:val="0"/>
        <w:adjustRightInd w:val="0"/>
        <w:spacing w:after="0" w:line="240" w:lineRule="auto"/>
        <w:jc w:val="both"/>
        <w:rPr>
          <w:rFonts w:ascii="Calibri-Bold" w:hAnsi="Calibri-Bold" w:cs="Calibri-Bold"/>
          <w:bCs/>
          <w:sz w:val="24"/>
          <w:szCs w:val="24"/>
        </w:rPr>
      </w:pPr>
      <w:r w:rsidRPr="00F954A1">
        <w:rPr>
          <w:rFonts w:ascii="Calibri-Bold" w:hAnsi="Calibri-Bold" w:cs="Calibri-Bold"/>
          <w:bCs/>
          <w:sz w:val="24"/>
          <w:szCs w:val="24"/>
        </w:rPr>
        <w:lastRenderedPageBreak/>
        <w:t xml:space="preserve">SAIL’s 5 major plants are at – </w:t>
      </w:r>
      <w:proofErr w:type="spellStart"/>
      <w:r w:rsidRPr="00F954A1">
        <w:rPr>
          <w:rFonts w:ascii="Calibri-Bold" w:hAnsi="Calibri-Bold" w:cs="Calibri-Bold"/>
          <w:bCs/>
          <w:sz w:val="24"/>
          <w:szCs w:val="24"/>
        </w:rPr>
        <w:t>Bh</w:t>
      </w:r>
      <w:r w:rsidR="00F954A1">
        <w:rPr>
          <w:rFonts w:ascii="Calibri-Bold" w:hAnsi="Calibri-Bold" w:cs="Calibri-Bold"/>
          <w:bCs/>
          <w:sz w:val="24"/>
          <w:szCs w:val="24"/>
        </w:rPr>
        <w:t>ilai</w:t>
      </w:r>
      <w:proofErr w:type="spellEnd"/>
      <w:r w:rsidR="00F954A1">
        <w:rPr>
          <w:rFonts w:ascii="Calibri-Bold" w:hAnsi="Calibri-Bold" w:cs="Calibri-Bold"/>
          <w:bCs/>
          <w:sz w:val="24"/>
          <w:szCs w:val="24"/>
        </w:rPr>
        <w:t xml:space="preserve">, </w:t>
      </w:r>
      <w:proofErr w:type="spellStart"/>
      <w:r w:rsidR="00F954A1">
        <w:rPr>
          <w:rFonts w:ascii="Calibri-Bold" w:hAnsi="Calibri-Bold" w:cs="Calibri-Bold"/>
          <w:bCs/>
          <w:sz w:val="24"/>
          <w:szCs w:val="24"/>
        </w:rPr>
        <w:t>Bokaro</w:t>
      </w:r>
      <w:proofErr w:type="spellEnd"/>
      <w:r w:rsidR="00F954A1">
        <w:rPr>
          <w:rFonts w:ascii="Calibri-Bold" w:hAnsi="Calibri-Bold" w:cs="Calibri-Bold"/>
          <w:bCs/>
          <w:sz w:val="24"/>
          <w:szCs w:val="24"/>
        </w:rPr>
        <w:t xml:space="preserve">, Durgapur, </w:t>
      </w:r>
      <w:proofErr w:type="spellStart"/>
      <w:r w:rsidR="00F954A1">
        <w:rPr>
          <w:rFonts w:ascii="Calibri-Bold" w:hAnsi="Calibri-Bold" w:cs="Calibri-Bold"/>
          <w:bCs/>
          <w:sz w:val="24"/>
          <w:szCs w:val="24"/>
        </w:rPr>
        <w:t>Burnpur</w:t>
      </w:r>
      <w:proofErr w:type="spellEnd"/>
      <w:r w:rsidR="00F954A1">
        <w:rPr>
          <w:rFonts w:ascii="Calibri-Bold" w:hAnsi="Calibri-Bold" w:cs="Calibri-Bold"/>
          <w:bCs/>
          <w:sz w:val="24"/>
          <w:szCs w:val="24"/>
        </w:rPr>
        <w:t xml:space="preserve"> </w:t>
      </w:r>
      <w:r w:rsidRPr="00F954A1">
        <w:rPr>
          <w:rFonts w:ascii="Calibri-Bold" w:hAnsi="Calibri-Bold" w:cs="Calibri-Bold"/>
          <w:bCs/>
          <w:sz w:val="24"/>
          <w:szCs w:val="24"/>
        </w:rPr>
        <w:t>(IISCO), and Rourkela.</w:t>
      </w:r>
    </w:p>
    <w:p w:rsidR="00C56834" w:rsidRPr="00F954A1" w:rsidRDefault="00C56834" w:rsidP="00F954A1">
      <w:pPr>
        <w:autoSpaceDE w:val="0"/>
        <w:autoSpaceDN w:val="0"/>
        <w:adjustRightInd w:val="0"/>
        <w:spacing w:after="0" w:line="240" w:lineRule="auto"/>
        <w:jc w:val="both"/>
        <w:rPr>
          <w:rFonts w:ascii="Calibri-Bold" w:hAnsi="Calibri-Bold" w:cs="Calibri-Bold"/>
          <w:bCs/>
          <w:sz w:val="24"/>
          <w:szCs w:val="24"/>
        </w:rPr>
      </w:pPr>
      <w:r w:rsidRPr="00F954A1">
        <w:rPr>
          <w:rFonts w:ascii="ArialMT" w:hAnsi="ArialMT" w:cs="ArialMT"/>
          <w:sz w:val="24"/>
          <w:szCs w:val="24"/>
        </w:rPr>
        <w:t xml:space="preserve">• </w:t>
      </w:r>
      <w:r w:rsidRPr="00F954A1">
        <w:rPr>
          <w:rFonts w:ascii="Calibri-Bold" w:hAnsi="Calibri-Bold" w:cs="Calibri-Bold"/>
          <w:bCs/>
          <w:sz w:val="24"/>
          <w:szCs w:val="24"/>
        </w:rPr>
        <w:t xml:space="preserve">SAIL announced doubling of </w:t>
      </w:r>
      <w:proofErr w:type="gramStart"/>
      <w:r w:rsidRPr="00F954A1">
        <w:rPr>
          <w:rFonts w:ascii="Calibri-Bold" w:hAnsi="Calibri-Bold" w:cs="Calibri-Bold"/>
          <w:bCs/>
          <w:sz w:val="24"/>
          <w:szCs w:val="24"/>
        </w:rPr>
        <w:t>its</w:t>
      </w:r>
      <w:proofErr w:type="gramEnd"/>
      <w:r w:rsidRPr="00F954A1">
        <w:rPr>
          <w:rFonts w:ascii="Calibri-Bold" w:hAnsi="Calibri-Bold" w:cs="Calibri-Bold"/>
          <w:bCs/>
          <w:sz w:val="24"/>
          <w:szCs w:val="24"/>
        </w:rPr>
        <w:t xml:space="preserve"> at 5 </w:t>
      </w:r>
      <w:r w:rsidR="00F954A1">
        <w:rPr>
          <w:rFonts w:ascii="Calibri-Bold" w:hAnsi="Calibri-Bold" w:cs="Calibri-Bold"/>
          <w:bCs/>
          <w:sz w:val="24"/>
          <w:szCs w:val="24"/>
        </w:rPr>
        <w:t xml:space="preserve">of its steel plants capacity in </w:t>
      </w:r>
      <w:r w:rsidRPr="00F954A1">
        <w:rPr>
          <w:rFonts w:ascii="Calibri-Bold" w:hAnsi="Calibri-Bold" w:cs="Calibri-Bold"/>
          <w:bCs/>
          <w:sz w:val="24"/>
          <w:szCs w:val="24"/>
        </w:rPr>
        <w:t>September 2020.</w:t>
      </w:r>
    </w:p>
    <w:p w:rsidR="00C56834" w:rsidRPr="00F954A1" w:rsidRDefault="00C56834" w:rsidP="00F954A1">
      <w:pPr>
        <w:autoSpaceDE w:val="0"/>
        <w:autoSpaceDN w:val="0"/>
        <w:adjustRightInd w:val="0"/>
        <w:spacing w:after="0" w:line="240" w:lineRule="auto"/>
        <w:jc w:val="both"/>
        <w:rPr>
          <w:rFonts w:ascii="Calibri-Bold" w:hAnsi="Calibri-Bold" w:cs="Calibri-Bold"/>
          <w:bCs/>
          <w:sz w:val="24"/>
          <w:szCs w:val="24"/>
        </w:rPr>
      </w:pPr>
      <w:r w:rsidRPr="00F954A1">
        <w:rPr>
          <w:rFonts w:ascii="ArialMT" w:hAnsi="ArialMT" w:cs="ArialMT"/>
          <w:sz w:val="24"/>
          <w:szCs w:val="24"/>
        </w:rPr>
        <w:t xml:space="preserve">• </w:t>
      </w:r>
      <w:r w:rsidRPr="00F954A1">
        <w:rPr>
          <w:rFonts w:ascii="Calibri-Bold" w:hAnsi="Calibri-Bold" w:cs="Calibri-Bold"/>
          <w:bCs/>
          <w:sz w:val="24"/>
          <w:szCs w:val="24"/>
        </w:rPr>
        <w:t>Ministry of Steel plans to invest US$ 7</w:t>
      </w:r>
      <w:r w:rsidR="00F954A1">
        <w:rPr>
          <w:rFonts w:ascii="Calibri-Bold" w:hAnsi="Calibri-Bold" w:cs="Calibri-Bold"/>
          <w:bCs/>
          <w:sz w:val="24"/>
          <w:szCs w:val="24"/>
        </w:rPr>
        <w:t xml:space="preserve">0 million in the eastern region </w:t>
      </w:r>
      <w:r w:rsidRPr="00F954A1">
        <w:rPr>
          <w:rFonts w:ascii="Calibri-Bold" w:hAnsi="Calibri-Bold" w:cs="Calibri-Bold"/>
          <w:bCs/>
          <w:sz w:val="24"/>
          <w:szCs w:val="24"/>
        </w:rPr>
        <w:t>of the country through accelerated development of the sector.</w:t>
      </w:r>
    </w:p>
    <w:p w:rsidR="00C56834" w:rsidRPr="00F954A1" w:rsidRDefault="00C56834" w:rsidP="00F954A1">
      <w:pPr>
        <w:autoSpaceDE w:val="0"/>
        <w:autoSpaceDN w:val="0"/>
        <w:adjustRightInd w:val="0"/>
        <w:spacing w:after="0" w:line="240" w:lineRule="auto"/>
        <w:jc w:val="both"/>
        <w:rPr>
          <w:rFonts w:ascii="Calibri-Bold" w:hAnsi="Calibri-Bold" w:cs="Calibri-Bold"/>
          <w:bCs/>
          <w:sz w:val="24"/>
          <w:szCs w:val="24"/>
        </w:rPr>
      </w:pPr>
      <w:r w:rsidRPr="00F954A1">
        <w:rPr>
          <w:rFonts w:ascii="ArialMT" w:hAnsi="ArialMT" w:cs="ArialMT"/>
          <w:sz w:val="24"/>
          <w:szCs w:val="24"/>
        </w:rPr>
        <w:t xml:space="preserve">• </w:t>
      </w:r>
      <w:r w:rsidRPr="00F954A1">
        <w:rPr>
          <w:rFonts w:ascii="Calibri-Bold" w:hAnsi="Calibri-Bold" w:cs="Calibri-Bold"/>
          <w:bCs/>
          <w:sz w:val="24"/>
          <w:szCs w:val="24"/>
        </w:rPr>
        <w:t xml:space="preserve">The production capacity of SAIL is expected to increase </w:t>
      </w:r>
      <w:r w:rsidR="00F954A1">
        <w:rPr>
          <w:rFonts w:ascii="Calibri-Bold" w:hAnsi="Calibri-Bold" w:cs="Calibri-Bold"/>
          <w:bCs/>
          <w:sz w:val="24"/>
          <w:szCs w:val="24"/>
        </w:rPr>
        <w:t xml:space="preserve">from 13 </w:t>
      </w:r>
      <w:r w:rsidRPr="00F954A1">
        <w:rPr>
          <w:rFonts w:ascii="Calibri-Bold" w:hAnsi="Calibri-Bold" w:cs="Calibri-Bold"/>
          <w:bCs/>
          <w:sz w:val="24"/>
          <w:szCs w:val="24"/>
        </w:rPr>
        <w:t>MTPA to 50 MTPA in 2025 with total investment of US$ 24.</w:t>
      </w:r>
      <w:r w:rsidR="00F954A1">
        <w:rPr>
          <w:rFonts w:ascii="Calibri-Bold" w:hAnsi="Calibri-Bold" w:cs="Calibri-Bold"/>
          <w:bCs/>
          <w:sz w:val="24"/>
          <w:szCs w:val="24"/>
        </w:rPr>
        <w:t xml:space="preserve">88 </w:t>
      </w:r>
      <w:r w:rsidRPr="00F954A1">
        <w:rPr>
          <w:rFonts w:ascii="Calibri-Bold" w:hAnsi="Calibri-Bold" w:cs="Calibri-Bold"/>
          <w:bCs/>
          <w:sz w:val="24"/>
          <w:szCs w:val="24"/>
        </w:rPr>
        <w:t>billion.</w:t>
      </w:r>
    </w:p>
    <w:p w:rsidR="00C56834" w:rsidRPr="00F954A1" w:rsidRDefault="00C56834" w:rsidP="00F954A1">
      <w:pPr>
        <w:autoSpaceDE w:val="0"/>
        <w:autoSpaceDN w:val="0"/>
        <w:adjustRightInd w:val="0"/>
        <w:spacing w:after="0" w:line="240" w:lineRule="auto"/>
        <w:jc w:val="both"/>
        <w:rPr>
          <w:rFonts w:ascii="Calibri-Bold" w:hAnsi="Calibri-Bold" w:cs="Calibri-Bold"/>
          <w:bCs/>
          <w:sz w:val="24"/>
          <w:szCs w:val="24"/>
        </w:rPr>
      </w:pPr>
    </w:p>
    <w:p w:rsidR="00C56834" w:rsidRPr="00F954A1" w:rsidRDefault="00C56834" w:rsidP="00F954A1">
      <w:pPr>
        <w:autoSpaceDE w:val="0"/>
        <w:autoSpaceDN w:val="0"/>
        <w:adjustRightInd w:val="0"/>
        <w:spacing w:after="0" w:line="240" w:lineRule="auto"/>
        <w:jc w:val="both"/>
        <w:rPr>
          <w:rFonts w:ascii="Calibri-Light" w:hAnsi="Calibri-Light" w:cs="Calibri-Light"/>
          <w:sz w:val="24"/>
          <w:szCs w:val="24"/>
        </w:rPr>
      </w:pPr>
      <w:r w:rsidRPr="00F954A1">
        <w:rPr>
          <w:rFonts w:ascii="Calibri-Light" w:hAnsi="Calibri-Light" w:cs="Calibri-Light"/>
          <w:sz w:val="24"/>
          <w:szCs w:val="24"/>
        </w:rPr>
        <w:t>Steel compa</w:t>
      </w:r>
      <w:r w:rsidR="00F954A1">
        <w:rPr>
          <w:rFonts w:ascii="Calibri-Light" w:hAnsi="Calibri-Light" w:cs="Calibri-Light"/>
          <w:sz w:val="24"/>
          <w:szCs w:val="24"/>
        </w:rPr>
        <w:t xml:space="preserve">nies by the production capacity </w:t>
      </w:r>
      <w:r w:rsidRPr="00F954A1">
        <w:rPr>
          <w:rFonts w:ascii="Calibri-Light" w:hAnsi="Calibri-Light" w:cs="Calibri-Light"/>
          <w:sz w:val="24"/>
          <w:szCs w:val="24"/>
        </w:rPr>
        <w:t>of their Indian units:</w:t>
      </w:r>
    </w:p>
    <w:p w:rsidR="00C56834" w:rsidRPr="00F954A1" w:rsidRDefault="00C56834" w:rsidP="00F954A1">
      <w:pPr>
        <w:autoSpaceDE w:val="0"/>
        <w:autoSpaceDN w:val="0"/>
        <w:adjustRightInd w:val="0"/>
        <w:spacing w:after="0" w:line="240" w:lineRule="auto"/>
        <w:jc w:val="both"/>
        <w:rPr>
          <w:rFonts w:ascii="Calibri-Bold" w:hAnsi="Calibri-Bold" w:cs="Calibri-Bold"/>
          <w:bCs/>
          <w:sz w:val="24"/>
          <w:szCs w:val="24"/>
        </w:rPr>
      </w:pPr>
      <w:r w:rsidRPr="00F954A1">
        <w:rPr>
          <w:rFonts w:ascii="Calibri-Bold" w:hAnsi="Calibri-Bold" w:cs="Calibri-Bold"/>
          <w:bCs/>
          <w:sz w:val="24"/>
          <w:szCs w:val="24"/>
        </w:rPr>
        <w:t>1. SAIL = 21 Million Tonnes (MT) per annum.</w:t>
      </w:r>
    </w:p>
    <w:p w:rsidR="00C56834" w:rsidRPr="00F954A1" w:rsidRDefault="00C56834" w:rsidP="00F954A1">
      <w:pPr>
        <w:autoSpaceDE w:val="0"/>
        <w:autoSpaceDN w:val="0"/>
        <w:adjustRightInd w:val="0"/>
        <w:spacing w:after="0" w:line="240" w:lineRule="auto"/>
        <w:jc w:val="both"/>
        <w:rPr>
          <w:rFonts w:ascii="Calibri-Bold" w:hAnsi="Calibri-Bold" w:cs="Calibri-Bold"/>
          <w:bCs/>
          <w:sz w:val="24"/>
          <w:szCs w:val="24"/>
        </w:rPr>
      </w:pPr>
      <w:r w:rsidRPr="00F954A1">
        <w:rPr>
          <w:rFonts w:ascii="Calibri-Bold" w:hAnsi="Calibri-Bold" w:cs="Calibri-Bold"/>
          <w:bCs/>
          <w:sz w:val="24"/>
          <w:szCs w:val="24"/>
        </w:rPr>
        <w:t>2. Tata Steel = 19.4 MT per annum (overseas capacity 14.6 MT pa</w:t>
      </w:r>
      <w:r w:rsidR="00F954A1">
        <w:rPr>
          <w:rFonts w:ascii="Calibri-Bold" w:hAnsi="Calibri-Bold" w:cs="Calibri-Bold"/>
          <w:bCs/>
          <w:sz w:val="24"/>
          <w:szCs w:val="24"/>
        </w:rPr>
        <w:t xml:space="preserve">; </w:t>
      </w:r>
      <w:r w:rsidRPr="00F954A1">
        <w:rPr>
          <w:rFonts w:ascii="Calibri-Bold" w:hAnsi="Calibri-Bold" w:cs="Calibri-Bold"/>
          <w:bCs/>
          <w:sz w:val="24"/>
          <w:szCs w:val="24"/>
        </w:rPr>
        <w:t>hence Tata Steel is the biggest Indian steel company by revenue).</w:t>
      </w:r>
    </w:p>
    <w:p w:rsidR="00C56834" w:rsidRPr="00F954A1" w:rsidRDefault="00C56834" w:rsidP="00F954A1">
      <w:pPr>
        <w:autoSpaceDE w:val="0"/>
        <w:autoSpaceDN w:val="0"/>
        <w:adjustRightInd w:val="0"/>
        <w:spacing w:after="0" w:line="240" w:lineRule="auto"/>
        <w:jc w:val="both"/>
        <w:rPr>
          <w:rFonts w:ascii="Calibri-Bold" w:hAnsi="Calibri-Bold" w:cs="Calibri-Bold"/>
          <w:bCs/>
          <w:sz w:val="24"/>
          <w:szCs w:val="24"/>
        </w:rPr>
      </w:pPr>
      <w:r w:rsidRPr="00F954A1">
        <w:rPr>
          <w:rFonts w:ascii="Calibri-Bold" w:hAnsi="Calibri-Bold" w:cs="Calibri-Bold"/>
          <w:bCs/>
          <w:sz w:val="24"/>
          <w:szCs w:val="24"/>
        </w:rPr>
        <w:t>3. JSW Steel Limited = 18 MT per annum.</w:t>
      </w:r>
    </w:p>
    <w:p w:rsidR="00C56834" w:rsidRPr="00F954A1" w:rsidRDefault="00C56834" w:rsidP="00F954A1">
      <w:pPr>
        <w:autoSpaceDE w:val="0"/>
        <w:autoSpaceDN w:val="0"/>
        <w:adjustRightInd w:val="0"/>
        <w:spacing w:after="0" w:line="240" w:lineRule="auto"/>
        <w:jc w:val="both"/>
        <w:rPr>
          <w:rFonts w:ascii="Calibri-Bold" w:hAnsi="Calibri-Bold" w:cs="Calibri-Bold"/>
          <w:bCs/>
          <w:sz w:val="24"/>
          <w:szCs w:val="24"/>
        </w:rPr>
      </w:pPr>
      <w:r w:rsidRPr="00F954A1">
        <w:rPr>
          <w:rFonts w:ascii="Calibri-Bold" w:hAnsi="Calibri-Bold" w:cs="Calibri-Bold"/>
          <w:bCs/>
          <w:sz w:val="24"/>
          <w:szCs w:val="24"/>
        </w:rPr>
        <w:t>4. Essar Steel India Limited = 10 MT per annum.</w:t>
      </w:r>
    </w:p>
    <w:p w:rsidR="00C56834" w:rsidRDefault="00C56834" w:rsidP="00F954A1">
      <w:pPr>
        <w:autoSpaceDE w:val="0"/>
        <w:autoSpaceDN w:val="0"/>
        <w:adjustRightInd w:val="0"/>
        <w:spacing w:after="0" w:line="240" w:lineRule="auto"/>
        <w:jc w:val="both"/>
        <w:rPr>
          <w:rFonts w:ascii="Calibri-Bold" w:hAnsi="Calibri-Bold" w:cs="Calibri-Bold"/>
          <w:bCs/>
          <w:sz w:val="24"/>
          <w:szCs w:val="24"/>
        </w:rPr>
      </w:pPr>
      <w:r w:rsidRPr="00F954A1">
        <w:rPr>
          <w:rFonts w:ascii="Calibri-Bold" w:hAnsi="Calibri-Bold" w:cs="Calibri-Bold"/>
          <w:bCs/>
          <w:sz w:val="24"/>
          <w:szCs w:val="24"/>
        </w:rPr>
        <w:t>5. Jindal Steel and Power Limited = 8</w:t>
      </w:r>
      <w:r w:rsidR="00F954A1">
        <w:rPr>
          <w:rFonts w:ascii="Calibri-Bold" w:hAnsi="Calibri-Bold" w:cs="Calibri-Bold"/>
          <w:bCs/>
          <w:sz w:val="24"/>
          <w:szCs w:val="24"/>
        </w:rPr>
        <w:t xml:space="preserve">.6 MT pa (capacity in Oman =2.4 </w:t>
      </w:r>
      <w:r w:rsidRPr="00F954A1">
        <w:rPr>
          <w:rFonts w:ascii="Calibri-Bold" w:hAnsi="Calibri-Bold" w:cs="Calibri-Bold"/>
          <w:bCs/>
          <w:sz w:val="24"/>
          <w:szCs w:val="24"/>
        </w:rPr>
        <w:t>MT pa).</w:t>
      </w:r>
    </w:p>
    <w:p w:rsidR="00926770" w:rsidRDefault="00926770" w:rsidP="00F954A1">
      <w:pPr>
        <w:autoSpaceDE w:val="0"/>
        <w:autoSpaceDN w:val="0"/>
        <w:adjustRightInd w:val="0"/>
        <w:spacing w:after="0" w:line="240" w:lineRule="auto"/>
        <w:jc w:val="both"/>
        <w:rPr>
          <w:rFonts w:ascii="Calibri-Bold" w:hAnsi="Calibri-Bold" w:cs="Calibri-Bold"/>
          <w:bCs/>
          <w:sz w:val="24"/>
          <w:szCs w:val="24"/>
        </w:rPr>
      </w:pPr>
    </w:p>
    <w:p w:rsidR="00926770" w:rsidRDefault="00926770" w:rsidP="00F954A1">
      <w:pPr>
        <w:autoSpaceDE w:val="0"/>
        <w:autoSpaceDN w:val="0"/>
        <w:adjustRightInd w:val="0"/>
        <w:spacing w:after="0" w:line="240" w:lineRule="auto"/>
        <w:jc w:val="both"/>
        <w:rPr>
          <w:rFonts w:ascii="Calibri-Bold" w:hAnsi="Calibri-Bold" w:cs="Calibri-Bold"/>
          <w:bCs/>
          <w:sz w:val="24"/>
          <w:szCs w:val="24"/>
        </w:rPr>
      </w:pPr>
    </w:p>
    <w:p w:rsidR="00926770" w:rsidRDefault="00926770" w:rsidP="00F954A1">
      <w:pPr>
        <w:autoSpaceDE w:val="0"/>
        <w:autoSpaceDN w:val="0"/>
        <w:adjustRightInd w:val="0"/>
        <w:spacing w:after="0" w:line="240" w:lineRule="auto"/>
        <w:jc w:val="both"/>
        <w:rPr>
          <w:rFonts w:ascii="Calibri-Bold" w:hAnsi="Calibri-Bold" w:cs="Calibri-Bold"/>
          <w:bCs/>
          <w:sz w:val="24"/>
          <w:szCs w:val="24"/>
        </w:rPr>
      </w:pPr>
    </w:p>
    <w:p w:rsidR="00926770" w:rsidRDefault="00926770" w:rsidP="00F954A1">
      <w:pPr>
        <w:autoSpaceDE w:val="0"/>
        <w:autoSpaceDN w:val="0"/>
        <w:adjustRightInd w:val="0"/>
        <w:spacing w:after="0" w:line="240" w:lineRule="auto"/>
        <w:jc w:val="both"/>
        <w:rPr>
          <w:rFonts w:ascii="Calibri-Bold" w:hAnsi="Calibri-Bold" w:cs="Calibri-Bold"/>
          <w:b/>
          <w:bCs/>
          <w:color w:val="FF0000"/>
          <w:sz w:val="32"/>
          <w:szCs w:val="32"/>
        </w:rPr>
      </w:pPr>
      <w:r w:rsidRPr="00675791">
        <w:rPr>
          <w:rFonts w:ascii="Calibri-Bold" w:hAnsi="Calibri-Bold" w:cs="Calibri-Bold"/>
          <w:b/>
          <w:bCs/>
          <w:color w:val="FF0000"/>
          <w:sz w:val="32"/>
          <w:szCs w:val="32"/>
        </w:rPr>
        <w:t>ENVIRONMENTAL IMPACT ASSESSMENT ON DAM</w:t>
      </w:r>
    </w:p>
    <w:p w:rsidR="00675791" w:rsidRPr="00675791" w:rsidRDefault="00675791" w:rsidP="00675791">
      <w:pPr>
        <w:autoSpaceDE w:val="0"/>
        <w:autoSpaceDN w:val="0"/>
        <w:adjustRightInd w:val="0"/>
        <w:spacing w:after="0" w:line="240" w:lineRule="auto"/>
        <w:jc w:val="both"/>
        <w:rPr>
          <w:rFonts w:ascii="Calibri-Bold" w:hAnsi="Calibri-Bold" w:cs="Calibri-Bold"/>
          <w:bCs/>
          <w:sz w:val="24"/>
          <w:szCs w:val="24"/>
        </w:rPr>
      </w:pPr>
      <w:r w:rsidRPr="00675791">
        <w:rPr>
          <w:rFonts w:ascii="ArialMT" w:hAnsi="ArialMT" w:cs="ArialMT"/>
          <w:sz w:val="24"/>
          <w:szCs w:val="24"/>
        </w:rPr>
        <w:t xml:space="preserve">• </w:t>
      </w:r>
      <w:r w:rsidRPr="00675791">
        <w:rPr>
          <w:rFonts w:ascii="Calibri-Bold" w:hAnsi="Calibri-Bold" w:cs="Calibri-Bold"/>
          <w:bCs/>
          <w:sz w:val="24"/>
          <w:szCs w:val="24"/>
        </w:rPr>
        <w:t xml:space="preserve">It was approved just a day before the </w:t>
      </w:r>
      <w:proofErr w:type="spellStart"/>
      <w:r w:rsidRPr="00675791">
        <w:rPr>
          <w:rFonts w:ascii="Calibri-Bold" w:hAnsi="Calibri-Bold" w:cs="Calibri-Bold"/>
          <w:bCs/>
          <w:sz w:val="24"/>
          <w:szCs w:val="24"/>
        </w:rPr>
        <w:t>Uttarakhand</w:t>
      </w:r>
      <w:proofErr w:type="spellEnd"/>
      <w:r w:rsidRPr="00675791">
        <w:rPr>
          <w:rFonts w:ascii="Calibri-Bold" w:hAnsi="Calibri-Bold" w:cs="Calibri-Bold"/>
          <w:bCs/>
          <w:sz w:val="24"/>
          <w:szCs w:val="24"/>
        </w:rPr>
        <w:t xml:space="preserve"> avalanche</w:t>
      </w:r>
      <w:r>
        <w:rPr>
          <w:rFonts w:ascii="Calibri-Bold" w:hAnsi="Calibri-Bold" w:cs="Calibri-Bold"/>
          <w:bCs/>
          <w:sz w:val="24"/>
          <w:szCs w:val="24"/>
        </w:rPr>
        <w:t xml:space="preserve"> </w:t>
      </w:r>
      <w:r w:rsidRPr="00675791">
        <w:rPr>
          <w:rFonts w:ascii="Calibri-Bold" w:hAnsi="Calibri-Bold" w:cs="Calibri-Bold"/>
          <w:bCs/>
          <w:sz w:val="24"/>
          <w:szCs w:val="24"/>
        </w:rPr>
        <w:t>tragedy, of February 2021.</w:t>
      </w:r>
    </w:p>
    <w:p w:rsidR="00675791" w:rsidRPr="00675791" w:rsidRDefault="00675791" w:rsidP="00675791">
      <w:pPr>
        <w:autoSpaceDE w:val="0"/>
        <w:autoSpaceDN w:val="0"/>
        <w:adjustRightInd w:val="0"/>
        <w:spacing w:after="0" w:line="240" w:lineRule="auto"/>
        <w:jc w:val="both"/>
        <w:rPr>
          <w:rFonts w:ascii="Calibri-Bold" w:hAnsi="Calibri-Bold" w:cs="Calibri-Bold"/>
          <w:bCs/>
          <w:sz w:val="24"/>
          <w:szCs w:val="24"/>
        </w:rPr>
      </w:pPr>
      <w:r w:rsidRPr="00675791">
        <w:rPr>
          <w:rFonts w:ascii="ArialMT" w:hAnsi="ArialMT" w:cs="ArialMT"/>
          <w:sz w:val="24"/>
          <w:szCs w:val="24"/>
        </w:rPr>
        <w:t xml:space="preserve">• </w:t>
      </w:r>
      <w:r w:rsidRPr="00675791">
        <w:rPr>
          <w:rFonts w:ascii="Calibri-Bold" w:hAnsi="Calibri-Bold" w:cs="Calibri-Bold"/>
          <w:bCs/>
          <w:sz w:val="24"/>
          <w:szCs w:val="24"/>
        </w:rPr>
        <w:t>Experts say, the obstruction offered</w:t>
      </w:r>
      <w:r>
        <w:rPr>
          <w:rFonts w:ascii="Calibri-Bold" w:hAnsi="Calibri-Bold" w:cs="Calibri-Bold"/>
          <w:bCs/>
          <w:sz w:val="24"/>
          <w:szCs w:val="24"/>
        </w:rPr>
        <w:t xml:space="preserve"> by hydro-projects to the river </w:t>
      </w:r>
      <w:r w:rsidRPr="00675791">
        <w:rPr>
          <w:rFonts w:ascii="Calibri-Bold" w:hAnsi="Calibri-Bold" w:cs="Calibri-Bold"/>
          <w:bCs/>
          <w:sz w:val="24"/>
          <w:szCs w:val="24"/>
        </w:rPr>
        <w:t>on its mountain course, amplified the flood.</w:t>
      </w:r>
    </w:p>
    <w:p w:rsidR="00675791" w:rsidRPr="00675791" w:rsidRDefault="00675791" w:rsidP="00675791">
      <w:pPr>
        <w:autoSpaceDE w:val="0"/>
        <w:autoSpaceDN w:val="0"/>
        <w:adjustRightInd w:val="0"/>
        <w:spacing w:after="0" w:line="240" w:lineRule="auto"/>
        <w:jc w:val="both"/>
        <w:rPr>
          <w:rFonts w:ascii="Calibri-Bold" w:hAnsi="Calibri-Bold" w:cs="Calibri-Bold"/>
          <w:bCs/>
          <w:sz w:val="24"/>
          <w:szCs w:val="24"/>
        </w:rPr>
      </w:pPr>
      <w:r w:rsidRPr="00675791">
        <w:rPr>
          <w:rFonts w:ascii="ArialMT" w:hAnsi="ArialMT" w:cs="ArialMT"/>
          <w:sz w:val="24"/>
          <w:szCs w:val="24"/>
        </w:rPr>
        <w:t xml:space="preserve">• </w:t>
      </w:r>
      <w:r w:rsidRPr="00675791">
        <w:rPr>
          <w:rFonts w:ascii="Calibri-Bold" w:hAnsi="Calibri-Bold" w:cs="Calibri-Bold"/>
          <w:bCs/>
          <w:sz w:val="24"/>
          <w:szCs w:val="24"/>
        </w:rPr>
        <w:t>There is a fear that because</w:t>
      </w:r>
      <w:r>
        <w:rPr>
          <w:rFonts w:ascii="Calibri-Bold" w:hAnsi="Calibri-Bold" w:cs="Calibri-Bold"/>
          <w:bCs/>
          <w:sz w:val="24"/>
          <w:szCs w:val="24"/>
        </w:rPr>
        <w:t xml:space="preserve"> the </w:t>
      </w:r>
      <w:proofErr w:type="spellStart"/>
      <w:r>
        <w:rPr>
          <w:rFonts w:ascii="Calibri-Bold" w:hAnsi="Calibri-Bold" w:cs="Calibri-Bold"/>
          <w:bCs/>
          <w:sz w:val="24"/>
          <w:szCs w:val="24"/>
        </w:rPr>
        <w:t>Lakhwar</w:t>
      </w:r>
      <w:proofErr w:type="spellEnd"/>
      <w:r>
        <w:rPr>
          <w:rFonts w:ascii="Calibri-Bold" w:hAnsi="Calibri-Bold" w:cs="Calibri-Bold"/>
          <w:bCs/>
          <w:sz w:val="24"/>
          <w:szCs w:val="24"/>
        </w:rPr>
        <w:t xml:space="preserve"> project has a huge </w:t>
      </w:r>
      <w:r w:rsidRPr="00675791">
        <w:rPr>
          <w:rFonts w:ascii="Calibri-Bold" w:hAnsi="Calibri-Bold" w:cs="Calibri-Bold"/>
          <w:bCs/>
          <w:sz w:val="24"/>
          <w:szCs w:val="24"/>
        </w:rPr>
        <w:t>reservoir dam, it will kill the flow of river Yamuna downstream.</w:t>
      </w:r>
    </w:p>
    <w:p w:rsidR="00675791" w:rsidRDefault="00675791" w:rsidP="00675791">
      <w:pPr>
        <w:autoSpaceDE w:val="0"/>
        <w:autoSpaceDN w:val="0"/>
        <w:adjustRightInd w:val="0"/>
        <w:spacing w:after="0" w:line="240" w:lineRule="auto"/>
        <w:jc w:val="both"/>
        <w:rPr>
          <w:rFonts w:ascii="Wingdings-Regular" w:hAnsi="Wingdings-Regular" w:cs="Wingdings-Regular"/>
          <w:sz w:val="24"/>
          <w:szCs w:val="24"/>
        </w:rPr>
      </w:pPr>
    </w:p>
    <w:p w:rsidR="00675791" w:rsidRPr="00675791" w:rsidRDefault="00675791" w:rsidP="00675791">
      <w:pPr>
        <w:autoSpaceDE w:val="0"/>
        <w:autoSpaceDN w:val="0"/>
        <w:adjustRightInd w:val="0"/>
        <w:spacing w:after="0" w:line="240" w:lineRule="auto"/>
        <w:jc w:val="both"/>
        <w:rPr>
          <w:rFonts w:ascii="Calibri-Bold" w:hAnsi="Calibri-Bold" w:cs="Calibri-Bold"/>
          <w:bCs/>
          <w:sz w:val="24"/>
          <w:szCs w:val="24"/>
        </w:rPr>
      </w:pPr>
      <w:r w:rsidRPr="00675791">
        <w:rPr>
          <w:rFonts w:ascii="Calibri-Bold" w:hAnsi="Calibri-Bold" w:cs="Calibri-Bold"/>
          <w:bCs/>
          <w:sz w:val="24"/>
          <w:szCs w:val="24"/>
        </w:rPr>
        <w:t>This can affect agriculture in UP and Haryana.</w:t>
      </w:r>
    </w:p>
    <w:p w:rsidR="00675791" w:rsidRPr="00675791" w:rsidRDefault="00675791" w:rsidP="00675791">
      <w:pPr>
        <w:autoSpaceDE w:val="0"/>
        <w:autoSpaceDN w:val="0"/>
        <w:adjustRightInd w:val="0"/>
        <w:spacing w:after="0" w:line="240" w:lineRule="auto"/>
        <w:jc w:val="both"/>
        <w:rPr>
          <w:rFonts w:ascii="Calibri-Bold" w:hAnsi="Calibri-Bold" w:cs="Calibri-Bold"/>
          <w:bCs/>
          <w:sz w:val="24"/>
          <w:szCs w:val="24"/>
        </w:rPr>
      </w:pPr>
    </w:p>
    <w:p w:rsidR="00675791" w:rsidRPr="00675791" w:rsidRDefault="00675791" w:rsidP="00675791">
      <w:pPr>
        <w:autoSpaceDE w:val="0"/>
        <w:autoSpaceDN w:val="0"/>
        <w:adjustRightInd w:val="0"/>
        <w:spacing w:after="0" w:line="240" w:lineRule="auto"/>
        <w:jc w:val="both"/>
        <w:rPr>
          <w:rFonts w:ascii="Calibri-Bold" w:hAnsi="Calibri-Bold" w:cs="Calibri-Bold"/>
          <w:bCs/>
          <w:sz w:val="24"/>
          <w:szCs w:val="24"/>
        </w:rPr>
      </w:pPr>
      <w:r w:rsidRPr="00675791">
        <w:rPr>
          <w:rFonts w:ascii="ArialMT" w:hAnsi="ArialMT" w:cs="ArialMT"/>
          <w:sz w:val="24"/>
          <w:szCs w:val="24"/>
        </w:rPr>
        <w:t xml:space="preserve">• </w:t>
      </w:r>
      <w:r w:rsidRPr="00675791">
        <w:rPr>
          <w:rFonts w:ascii="Calibri-Bold" w:hAnsi="Calibri-Bold" w:cs="Calibri-Bold"/>
          <w:bCs/>
          <w:sz w:val="24"/>
          <w:szCs w:val="24"/>
        </w:rPr>
        <w:t xml:space="preserve">The project was allowed to </w:t>
      </w:r>
      <w:r>
        <w:rPr>
          <w:rFonts w:ascii="Calibri-Bold" w:hAnsi="Calibri-Bold" w:cs="Calibri-Bold"/>
          <w:bCs/>
          <w:sz w:val="24"/>
          <w:szCs w:val="24"/>
        </w:rPr>
        <w:t xml:space="preserve">go ahead without any scientific </w:t>
      </w:r>
      <w:r w:rsidRPr="00675791">
        <w:rPr>
          <w:rFonts w:ascii="Calibri-Bold" w:hAnsi="Calibri-Bold" w:cs="Calibri-Bold"/>
          <w:bCs/>
          <w:sz w:val="24"/>
          <w:szCs w:val="24"/>
        </w:rPr>
        <w:t>studies or proper environment impact assessments (EIA).</w:t>
      </w:r>
    </w:p>
    <w:p w:rsidR="00675791" w:rsidRPr="00675791" w:rsidRDefault="00675791" w:rsidP="00675791">
      <w:pPr>
        <w:autoSpaceDE w:val="0"/>
        <w:autoSpaceDN w:val="0"/>
        <w:adjustRightInd w:val="0"/>
        <w:spacing w:after="0" w:line="240" w:lineRule="auto"/>
        <w:jc w:val="both"/>
        <w:rPr>
          <w:rFonts w:ascii="Calibri-Bold" w:hAnsi="Calibri-Bold" w:cs="Calibri-Bold"/>
          <w:bCs/>
          <w:sz w:val="24"/>
          <w:szCs w:val="24"/>
        </w:rPr>
      </w:pPr>
      <w:r w:rsidRPr="00675791">
        <w:rPr>
          <w:rFonts w:ascii="ArialMT" w:hAnsi="ArialMT" w:cs="ArialMT"/>
          <w:sz w:val="24"/>
          <w:szCs w:val="24"/>
        </w:rPr>
        <w:t xml:space="preserve">• </w:t>
      </w:r>
      <w:r w:rsidRPr="00675791">
        <w:rPr>
          <w:rFonts w:ascii="Calibri-Bold" w:hAnsi="Calibri-Bold" w:cs="Calibri-Bold"/>
          <w:bCs/>
          <w:sz w:val="24"/>
          <w:szCs w:val="24"/>
        </w:rPr>
        <w:t>It had been ex</w:t>
      </w:r>
      <w:r>
        <w:rPr>
          <w:rFonts w:ascii="Calibri-Bold" w:hAnsi="Calibri-Bold" w:cs="Calibri-Bold"/>
          <w:bCs/>
          <w:sz w:val="24"/>
          <w:szCs w:val="24"/>
        </w:rPr>
        <w:t xml:space="preserve">empted from assessment, because </w:t>
      </w:r>
      <w:r w:rsidRPr="00675791">
        <w:rPr>
          <w:rFonts w:ascii="Calibri-Bold" w:hAnsi="Calibri-Bold" w:cs="Calibri-Bold"/>
          <w:bCs/>
          <w:sz w:val="24"/>
          <w:szCs w:val="24"/>
        </w:rPr>
        <w:t xml:space="preserve">of questionable interpretation of the law, which </w:t>
      </w:r>
      <w:r>
        <w:rPr>
          <w:rFonts w:ascii="Calibri-Bold" w:hAnsi="Calibri-Bold" w:cs="Calibri-Bold"/>
          <w:bCs/>
          <w:sz w:val="24"/>
          <w:szCs w:val="24"/>
        </w:rPr>
        <w:t xml:space="preserve">states that the </w:t>
      </w:r>
      <w:r w:rsidRPr="00675791">
        <w:rPr>
          <w:rFonts w:ascii="Calibri-Bold" w:hAnsi="Calibri-Bold" w:cs="Calibri-Bold"/>
          <w:bCs/>
          <w:sz w:val="24"/>
          <w:szCs w:val="24"/>
        </w:rPr>
        <w:t>project was proposed before the EIA Act of 2006.</w:t>
      </w:r>
    </w:p>
    <w:p w:rsidR="00675791" w:rsidRPr="00675791" w:rsidRDefault="00675791" w:rsidP="00675791">
      <w:pPr>
        <w:autoSpaceDE w:val="0"/>
        <w:autoSpaceDN w:val="0"/>
        <w:adjustRightInd w:val="0"/>
        <w:spacing w:after="0" w:line="240" w:lineRule="auto"/>
        <w:jc w:val="both"/>
        <w:rPr>
          <w:rFonts w:ascii="Calibri-Bold" w:hAnsi="Calibri-Bold" w:cs="Calibri-Bold"/>
          <w:bCs/>
          <w:sz w:val="24"/>
          <w:szCs w:val="24"/>
        </w:rPr>
      </w:pPr>
      <w:r w:rsidRPr="00675791">
        <w:rPr>
          <w:rFonts w:ascii="ArialMT" w:hAnsi="ArialMT" w:cs="ArialMT"/>
          <w:sz w:val="24"/>
          <w:szCs w:val="24"/>
        </w:rPr>
        <w:t xml:space="preserve">• </w:t>
      </w:r>
      <w:r w:rsidRPr="00675791">
        <w:rPr>
          <w:rFonts w:ascii="Calibri-Bold" w:hAnsi="Calibri-Bold" w:cs="Calibri-Bold"/>
          <w:bCs/>
          <w:sz w:val="24"/>
          <w:szCs w:val="24"/>
        </w:rPr>
        <w:t>Experts argue that it was d</w:t>
      </w:r>
      <w:r>
        <w:rPr>
          <w:rFonts w:ascii="Calibri-Bold" w:hAnsi="Calibri-Bold" w:cs="Calibri-Bold"/>
          <w:bCs/>
          <w:sz w:val="24"/>
          <w:szCs w:val="24"/>
        </w:rPr>
        <w:t xml:space="preserve">one at a time when the level of </w:t>
      </w:r>
      <w:r w:rsidRPr="00675791">
        <w:rPr>
          <w:rFonts w:ascii="Calibri-Bold" w:hAnsi="Calibri-Bold" w:cs="Calibri-Bold"/>
          <w:bCs/>
          <w:sz w:val="24"/>
          <w:szCs w:val="24"/>
        </w:rPr>
        <w:t xml:space="preserve">environment consciousness was different and the </w:t>
      </w:r>
      <w:r>
        <w:rPr>
          <w:rFonts w:ascii="Calibri-Bold" w:hAnsi="Calibri-Bold" w:cs="Calibri-Bold"/>
          <w:bCs/>
          <w:sz w:val="24"/>
          <w:szCs w:val="24"/>
        </w:rPr>
        <w:t xml:space="preserve">report only </w:t>
      </w:r>
      <w:r w:rsidRPr="00675791">
        <w:rPr>
          <w:rFonts w:ascii="Calibri-Bold" w:hAnsi="Calibri-Bold" w:cs="Calibri-Bold"/>
          <w:bCs/>
          <w:sz w:val="24"/>
          <w:szCs w:val="24"/>
        </w:rPr>
        <w:t>talked about the loss of trees a</w:t>
      </w:r>
      <w:r>
        <w:rPr>
          <w:rFonts w:ascii="Calibri-Bold" w:hAnsi="Calibri-Bold" w:cs="Calibri-Bold"/>
          <w:bCs/>
          <w:sz w:val="24"/>
          <w:szCs w:val="24"/>
        </w:rPr>
        <w:t xml:space="preserve">nd the diverted forest land but </w:t>
      </w:r>
      <w:r w:rsidRPr="00675791">
        <w:rPr>
          <w:rFonts w:ascii="Calibri-Bold" w:hAnsi="Calibri-Bold" w:cs="Calibri-Bold"/>
          <w:bCs/>
          <w:sz w:val="24"/>
          <w:szCs w:val="24"/>
        </w:rPr>
        <w:t>not of its direct or indirect impacts.</w:t>
      </w:r>
    </w:p>
    <w:p w:rsidR="00675791" w:rsidRPr="00675791" w:rsidRDefault="00675791" w:rsidP="00675791">
      <w:pPr>
        <w:autoSpaceDE w:val="0"/>
        <w:autoSpaceDN w:val="0"/>
        <w:adjustRightInd w:val="0"/>
        <w:spacing w:after="0" w:line="240" w:lineRule="auto"/>
        <w:jc w:val="both"/>
        <w:rPr>
          <w:rFonts w:ascii="Calibri-Bold" w:hAnsi="Calibri-Bold" w:cs="Calibri-Bold"/>
          <w:bCs/>
          <w:sz w:val="24"/>
          <w:szCs w:val="24"/>
        </w:rPr>
      </w:pPr>
    </w:p>
    <w:p w:rsidR="00675791" w:rsidRPr="0027523E" w:rsidRDefault="00675791" w:rsidP="0027523E">
      <w:pPr>
        <w:pStyle w:val="ListParagraph"/>
        <w:numPr>
          <w:ilvl w:val="0"/>
          <w:numId w:val="15"/>
        </w:numPr>
        <w:autoSpaceDE w:val="0"/>
        <w:autoSpaceDN w:val="0"/>
        <w:adjustRightInd w:val="0"/>
        <w:spacing w:after="0" w:line="240" w:lineRule="auto"/>
        <w:jc w:val="both"/>
        <w:rPr>
          <w:rFonts w:ascii="Calibri-Bold" w:hAnsi="Calibri-Bold" w:cs="Calibri-Bold"/>
          <w:bCs/>
          <w:sz w:val="24"/>
          <w:szCs w:val="24"/>
        </w:rPr>
      </w:pPr>
      <w:r w:rsidRPr="0027523E">
        <w:rPr>
          <w:rFonts w:ascii="Calibri-Bold" w:hAnsi="Calibri-Bold" w:cs="Calibri-Bold"/>
          <w:bCs/>
          <w:sz w:val="24"/>
          <w:szCs w:val="24"/>
        </w:rPr>
        <w:t>There is no community impact assessment, no disaster impact assessment.</w:t>
      </w:r>
    </w:p>
    <w:p w:rsidR="00675791" w:rsidRPr="0027523E" w:rsidRDefault="00675791" w:rsidP="0027523E">
      <w:pPr>
        <w:pStyle w:val="ListParagraph"/>
        <w:numPr>
          <w:ilvl w:val="0"/>
          <w:numId w:val="15"/>
        </w:numPr>
        <w:autoSpaceDE w:val="0"/>
        <w:autoSpaceDN w:val="0"/>
        <w:adjustRightInd w:val="0"/>
        <w:spacing w:after="0" w:line="240" w:lineRule="auto"/>
        <w:jc w:val="both"/>
        <w:rPr>
          <w:rFonts w:ascii="Calibri-Bold" w:hAnsi="Calibri-Bold" w:cs="Calibri-Bold"/>
          <w:bCs/>
          <w:sz w:val="24"/>
          <w:szCs w:val="24"/>
        </w:rPr>
      </w:pPr>
      <w:r w:rsidRPr="0027523E">
        <w:rPr>
          <w:rFonts w:ascii="Calibri-Bold" w:hAnsi="Calibri-Bold" w:cs="Calibri-Bold"/>
          <w:bCs/>
          <w:sz w:val="24"/>
          <w:szCs w:val="24"/>
        </w:rPr>
        <w:t xml:space="preserve">The </w:t>
      </w:r>
      <w:proofErr w:type="spellStart"/>
      <w:r w:rsidRPr="0027523E">
        <w:rPr>
          <w:rFonts w:ascii="Calibri-Bold" w:hAnsi="Calibri-Bold" w:cs="Calibri-Bold"/>
          <w:bCs/>
          <w:sz w:val="24"/>
          <w:szCs w:val="24"/>
        </w:rPr>
        <w:t>Lakhwar-Vyasi</w:t>
      </w:r>
      <w:proofErr w:type="spellEnd"/>
      <w:r w:rsidRPr="0027523E">
        <w:rPr>
          <w:rFonts w:ascii="Calibri-Bold" w:hAnsi="Calibri-Bold" w:cs="Calibri-Bold"/>
          <w:bCs/>
          <w:sz w:val="24"/>
          <w:szCs w:val="24"/>
        </w:rPr>
        <w:t xml:space="preserve"> hydroelectric project in </w:t>
      </w:r>
      <w:proofErr w:type="spellStart"/>
      <w:r w:rsidRPr="0027523E">
        <w:rPr>
          <w:rFonts w:ascii="Calibri-Bold" w:hAnsi="Calibri-Bold" w:cs="Calibri-Bold"/>
          <w:bCs/>
          <w:sz w:val="24"/>
          <w:szCs w:val="24"/>
        </w:rPr>
        <w:t>Uttarakhand</w:t>
      </w:r>
      <w:proofErr w:type="spellEnd"/>
      <w:r w:rsidRPr="0027523E">
        <w:rPr>
          <w:rFonts w:ascii="Calibri-Bold" w:hAnsi="Calibri-Bold" w:cs="Calibri-Bold"/>
          <w:bCs/>
          <w:sz w:val="24"/>
          <w:szCs w:val="24"/>
        </w:rPr>
        <w:t xml:space="preserve"> is almost the size of the </w:t>
      </w:r>
      <w:proofErr w:type="spellStart"/>
      <w:r w:rsidRPr="0027523E">
        <w:rPr>
          <w:rFonts w:ascii="Calibri-Bold" w:hAnsi="Calibri-Bold" w:cs="Calibri-Bold"/>
          <w:bCs/>
          <w:sz w:val="24"/>
          <w:szCs w:val="24"/>
        </w:rPr>
        <w:t>Tehri</w:t>
      </w:r>
      <w:proofErr w:type="spellEnd"/>
      <w:r w:rsidRPr="0027523E">
        <w:rPr>
          <w:rFonts w:ascii="Calibri-Bold" w:hAnsi="Calibri-Bold" w:cs="Calibri-Bold"/>
          <w:bCs/>
          <w:sz w:val="24"/>
          <w:szCs w:val="24"/>
        </w:rPr>
        <w:t xml:space="preserve"> hydroelectric project.</w:t>
      </w:r>
    </w:p>
    <w:p w:rsidR="00675791" w:rsidRPr="0027523E" w:rsidRDefault="00675791" w:rsidP="0027523E">
      <w:pPr>
        <w:pStyle w:val="ListParagraph"/>
        <w:numPr>
          <w:ilvl w:val="0"/>
          <w:numId w:val="15"/>
        </w:numPr>
        <w:autoSpaceDE w:val="0"/>
        <w:autoSpaceDN w:val="0"/>
        <w:adjustRightInd w:val="0"/>
        <w:spacing w:after="0" w:line="240" w:lineRule="auto"/>
        <w:jc w:val="both"/>
        <w:rPr>
          <w:rFonts w:ascii="Calibri-Bold" w:hAnsi="Calibri-Bold" w:cs="Calibri-Bold"/>
          <w:bCs/>
          <w:sz w:val="24"/>
          <w:szCs w:val="24"/>
        </w:rPr>
      </w:pPr>
      <w:r w:rsidRPr="0027523E">
        <w:rPr>
          <w:rFonts w:ascii="Calibri-Bold" w:hAnsi="Calibri-Bold" w:cs="Calibri-Bold"/>
          <w:bCs/>
          <w:sz w:val="24"/>
          <w:szCs w:val="24"/>
        </w:rPr>
        <w:t>Environmentalists say that this means that an EIA should be conducted.</w:t>
      </w:r>
    </w:p>
    <w:p w:rsidR="00675791" w:rsidRPr="00675791" w:rsidRDefault="00675791" w:rsidP="00675791">
      <w:pPr>
        <w:autoSpaceDE w:val="0"/>
        <w:autoSpaceDN w:val="0"/>
        <w:adjustRightInd w:val="0"/>
        <w:spacing w:after="0" w:line="240" w:lineRule="auto"/>
        <w:jc w:val="both"/>
        <w:rPr>
          <w:rFonts w:ascii="Calibri-Bold" w:hAnsi="Calibri-Bold" w:cs="Calibri-Bold"/>
          <w:bCs/>
          <w:sz w:val="24"/>
          <w:szCs w:val="24"/>
        </w:rPr>
      </w:pPr>
    </w:p>
    <w:p w:rsidR="00675791" w:rsidRPr="0027523E" w:rsidRDefault="00675791" w:rsidP="0027523E">
      <w:pPr>
        <w:pStyle w:val="ListParagraph"/>
        <w:numPr>
          <w:ilvl w:val="0"/>
          <w:numId w:val="15"/>
        </w:numPr>
        <w:autoSpaceDE w:val="0"/>
        <w:autoSpaceDN w:val="0"/>
        <w:adjustRightInd w:val="0"/>
        <w:spacing w:after="0" w:line="240" w:lineRule="auto"/>
        <w:jc w:val="both"/>
        <w:rPr>
          <w:rFonts w:ascii="Calibri-Bold" w:hAnsi="Calibri-Bold" w:cs="Calibri-Bold"/>
          <w:bCs/>
          <w:sz w:val="24"/>
          <w:szCs w:val="24"/>
        </w:rPr>
      </w:pPr>
      <w:r w:rsidRPr="0027523E">
        <w:rPr>
          <w:rFonts w:ascii="Calibri-Bold" w:hAnsi="Calibri-Bold" w:cs="Calibri-Bold"/>
          <w:bCs/>
          <w:sz w:val="24"/>
          <w:szCs w:val="24"/>
        </w:rPr>
        <w:t>2015 – Petition filed in NGT, pointing out –</w:t>
      </w:r>
    </w:p>
    <w:p w:rsidR="00675791" w:rsidRPr="0027523E" w:rsidRDefault="00675791" w:rsidP="0027523E">
      <w:pPr>
        <w:pStyle w:val="ListParagraph"/>
        <w:numPr>
          <w:ilvl w:val="0"/>
          <w:numId w:val="15"/>
        </w:numPr>
        <w:autoSpaceDE w:val="0"/>
        <w:autoSpaceDN w:val="0"/>
        <w:adjustRightInd w:val="0"/>
        <w:spacing w:after="0" w:line="240" w:lineRule="auto"/>
        <w:jc w:val="both"/>
        <w:rPr>
          <w:rFonts w:ascii="Calibri-Bold" w:hAnsi="Calibri-Bold" w:cs="Calibri-Bold"/>
          <w:bCs/>
          <w:sz w:val="24"/>
          <w:szCs w:val="24"/>
        </w:rPr>
      </w:pPr>
      <w:proofErr w:type="spellStart"/>
      <w:r w:rsidRPr="0027523E">
        <w:rPr>
          <w:rFonts w:ascii="Calibri-Bold" w:hAnsi="Calibri-Bold" w:cs="Calibri-Bold"/>
          <w:bCs/>
          <w:sz w:val="24"/>
          <w:szCs w:val="24"/>
        </w:rPr>
        <w:t>Lakhwar</w:t>
      </w:r>
      <w:proofErr w:type="spellEnd"/>
      <w:r w:rsidRPr="0027523E">
        <w:rPr>
          <w:rFonts w:ascii="Calibri-Bold" w:hAnsi="Calibri-Bold" w:cs="Calibri-Bold"/>
          <w:bCs/>
          <w:sz w:val="24"/>
          <w:szCs w:val="24"/>
        </w:rPr>
        <w:t xml:space="preserve"> HEP is planned just 120 km from Yamuna's origin at </w:t>
      </w:r>
      <w:proofErr w:type="spellStart"/>
      <w:r w:rsidRPr="0027523E">
        <w:rPr>
          <w:rFonts w:ascii="Calibri-Bold" w:hAnsi="Calibri-Bold" w:cs="Calibri-Bold"/>
          <w:bCs/>
          <w:sz w:val="24"/>
          <w:szCs w:val="24"/>
        </w:rPr>
        <w:t>Yamunotri</w:t>
      </w:r>
      <w:proofErr w:type="spellEnd"/>
      <w:r w:rsidRPr="0027523E">
        <w:rPr>
          <w:rFonts w:ascii="Calibri-Bold" w:hAnsi="Calibri-Bold" w:cs="Calibri-Bold"/>
          <w:bCs/>
          <w:sz w:val="24"/>
          <w:szCs w:val="24"/>
        </w:rPr>
        <w:t>.</w:t>
      </w:r>
    </w:p>
    <w:p w:rsidR="00675791" w:rsidRPr="0027523E" w:rsidRDefault="00675791" w:rsidP="0027523E">
      <w:pPr>
        <w:pStyle w:val="ListParagraph"/>
        <w:numPr>
          <w:ilvl w:val="0"/>
          <w:numId w:val="15"/>
        </w:numPr>
        <w:autoSpaceDE w:val="0"/>
        <w:autoSpaceDN w:val="0"/>
        <w:adjustRightInd w:val="0"/>
        <w:spacing w:after="0" w:line="240" w:lineRule="auto"/>
        <w:jc w:val="both"/>
        <w:rPr>
          <w:rFonts w:ascii="Calibri-Bold" w:hAnsi="Calibri-Bold" w:cs="Calibri-Bold"/>
          <w:bCs/>
          <w:sz w:val="24"/>
          <w:szCs w:val="24"/>
        </w:rPr>
      </w:pPr>
      <w:r w:rsidRPr="0027523E">
        <w:rPr>
          <w:rFonts w:ascii="Wingdings-Regular" w:hAnsi="Wingdings-Regular" w:cs="Wingdings-Regular"/>
          <w:sz w:val="24"/>
          <w:szCs w:val="24"/>
        </w:rPr>
        <w:t>A</w:t>
      </w:r>
      <w:r w:rsidRPr="0027523E">
        <w:rPr>
          <w:rFonts w:ascii="Calibri-Bold" w:hAnsi="Calibri-Bold" w:cs="Calibri-Bold"/>
          <w:bCs/>
          <w:sz w:val="24"/>
          <w:szCs w:val="24"/>
        </w:rPr>
        <w:t>s a result of the 40 km long reservoir, the free flowing stretch of the river Yamuna would be reduced to just 75-80 km.</w:t>
      </w:r>
    </w:p>
    <w:p w:rsidR="00675791" w:rsidRPr="0027523E" w:rsidRDefault="00675791" w:rsidP="0027523E">
      <w:pPr>
        <w:pStyle w:val="ListParagraph"/>
        <w:numPr>
          <w:ilvl w:val="0"/>
          <w:numId w:val="15"/>
        </w:numPr>
        <w:autoSpaceDE w:val="0"/>
        <w:autoSpaceDN w:val="0"/>
        <w:adjustRightInd w:val="0"/>
        <w:spacing w:after="0" w:line="240" w:lineRule="auto"/>
        <w:jc w:val="both"/>
        <w:rPr>
          <w:rFonts w:ascii="Calibri-Bold" w:hAnsi="Calibri-Bold" w:cs="Calibri-Bold"/>
          <w:bCs/>
          <w:sz w:val="24"/>
          <w:szCs w:val="24"/>
        </w:rPr>
      </w:pPr>
      <w:r w:rsidRPr="0027523E">
        <w:rPr>
          <w:rFonts w:ascii="Calibri-Bold" w:hAnsi="Calibri-Bold" w:cs="Calibri-Bold"/>
          <w:bCs/>
          <w:sz w:val="24"/>
          <w:szCs w:val="24"/>
        </w:rPr>
        <w:t>It will convert the entire river into something similar to a lake.</w:t>
      </w:r>
    </w:p>
    <w:p w:rsidR="00675791" w:rsidRPr="00675791" w:rsidRDefault="00675791" w:rsidP="00675791">
      <w:pPr>
        <w:autoSpaceDE w:val="0"/>
        <w:autoSpaceDN w:val="0"/>
        <w:adjustRightInd w:val="0"/>
        <w:spacing w:after="0" w:line="240" w:lineRule="auto"/>
        <w:jc w:val="both"/>
        <w:rPr>
          <w:rFonts w:ascii="Calibri-Bold" w:hAnsi="Calibri-Bold" w:cs="Calibri-Bold"/>
          <w:bCs/>
          <w:sz w:val="24"/>
          <w:szCs w:val="24"/>
        </w:rPr>
      </w:pPr>
    </w:p>
    <w:p w:rsidR="00675791" w:rsidRPr="00675791" w:rsidRDefault="00675791" w:rsidP="00675791">
      <w:pPr>
        <w:autoSpaceDE w:val="0"/>
        <w:autoSpaceDN w:val="0"/>
        <w:adjustRightInd w:val="0"/>
        <w:spacing w:after="0" w:line="240" w:lineRule="auto"/>
        <w:jc w:val="both"/>
        <w:rPr>
          <w:rFonts w:ascii="Calibri-Bold" w:hAnsi="Calibri-Bold" w:cs="Calibri-Bold"/>
          <w:bCs/>
          <w:sz w:val="24"/>
          <w:szCs w:val="24"/>
        </w:rPr>
      </w:pPr>
      <w:r w:rsidRPr="00675791">
        <w:rPr>
          <w:rFonts w:ascii="ArialMT" w:hAnsi="ArialMT" w:cs="ArialMT"/>
          <w:sz w:val="24"/>
          <w:szCs w:val="24"/>
        </w:rPr>
        <w:t xml:space="preserve">• </w:t>
      </w:r>
      <w:r w:rsidRPr="00675791">
        <w:rPr>
          <w:rFonts w:ascii="Calibri-Bold" w:hAnsi="Calibri-Bold" w:cs="Calibri-Bold"/>
          <w:bCs/>
          <w:sz w:val="24"/>
          <w:szCs w:val="24"/>
        </w:rPr>
        <w:t>The site is downstream of where th</w:t>
      </w:r>
      <w:r>
        <w:rPr>
          <w:rFonts w:ascii="Calibri-Bold" w:hAnsi="Calibri-Bold" w:cs="Calibri-Bold"/>
          <w:bCs/>
          <w:sz w:val="24"/>
          <w:szCs w:val="24"/>
        </w:rPr>
        <w:t xml:space="preserve">e </w:t>
      </w:r>
      <w:proofErr w:type="spellStart"/>
      <w:r>
        <w:rPr>
          <w:rFonts w:ascii="Calibri-Bold" w:hAnsi="Calibri-Bold" w:cs="Calibri-Bold"/>
          <w:bCs/>
          <w:sz w:val="24"/>
          <w:szCs w:val="24"/>
        </w:rPr>
        <w:t>Aglar</w:t>
      </w:r>
      <w:proofErr w:type="spellEnd"/>
      <w:r>
        <w:rPr>
          <w:rFonts w:ascii="Calibri-Bold" w:hAnsi="Calibri-Bold" w:cs="Calibri-Bold"/>
          <w:bCs/>
          <w:sz w:val="24"/>
          <w:szCs w:val="24"/>
        </w:rPr>
        <w:t xml:space="preserve"> </w:t>
      </w:r>
      <w:proofErr w:type="gramStart"/>
      <w:r>
        <w:rPr>
          <w:rFonts w:ascii="Calibri-Bold" w:hAnsi="Calibri-Bold" w:cs="Calibri-Bold"/>
          <w:bCs/>
          <w:sz w:val="24"/>
          <w:szCs w:val="24"/>
        </w:rPr>
        <w:t>river</w:t>
      </w:r>
      <w:proofErr w:type="gramEnd"/>
      <w:r>
        <w:rPr>
          <w:rFonts w:ascii="Calibri-Bold" w:hAnsi="Calibri-Bold" w:cs="Calibri-Bold"/>
          <w:bCs/>
          <w:sz w:val="24"/>
          <w:szCs w:val="24"/>
        </w:rPr>
        <w:t xml:space="preserve"> meets the Yamuna, </w:t>
      </w:r>
      <w:r w:rsidRPr="00675791">
        <w:rPr>
          <w:rFonts w:ascii="Calibri-Bold" w:hAnsi="Calibri-Bold" w:cs="Calibri-Bold"/>
          <w:bCs/>
          <w:sz w:val="24"/>
          <w:szCs w:val="24"/>
        </w:rPr>
        <w:t xml:space="preserve">a stretch which is rich in </w:t>
      </w:r>
      <w:proofErr w:type="spellStart"/>
      <w:r w:rsidRPr="00675791">
        <w:rPr>
          <w:rFonts w:ascii="Calibri-Bold" w:hAnsi="Calibri-Bold" w:cs="Calibri-Bold"/>
          <w:bCs/>
          <w:sz w:val="24"/>
          <w:szCs w:val="24"/>
        </w:rPr>
        <w:t>mahseer</w:t>
      </w:r>
      <w:proofErr w:type="spellEnd"/>
      <w:r w:rsidRPr="00675791">
        <w:rPr>
          <w:rFonts w:ascii="Calibri-Bold" w:hAnsi="Calibri-Bold" w:cs="Calibri-Bold"/>
          <w:bCs/>
          <w:sz w:val="24"/>
          <w:szCs w:val="24"/>
        </w:rPr>
        <w:t xml:space="preserve"> fish and will </w:t>
      </w:r>
      <w:r>
        <w:rPr>
          <w:rFonts w:ascii="Calibri-Bold" w:hAnsi="Calibri-Bold" w:cs="Calibri-Bold"/>
          <w:bCs/>
          <w:sz w:val="24"/>
          <w:szCs w:val="24"/>
        </w:rPr>
        <w:t xml:space="preserve">impact its movement </w:t>
      </w:r>
      <w:r w:rsidRPr="00675791">
        <w:rPr>
          <w:rFonts w:ascii="Calibri-Bold" w:hAnsi="Calibri-Bold" w:cs="Calibri-Bold"/>
          <w:bCs/>
          <w:sz w:val="24"/>
          <w:szCs w:val="24"/>
        </w:rPr>
        <w:t>and population.</w:t>
      </w:r>
    </w:p>
    <w:p w:rsidR="00675791" w:rsidRPr="00675791" w:rsidRDefault="00675791" w:rsidP="00675791">
      <w:pPr>
        <w:autoSpaceDE w:val="0"/>
        <w:autoSpaceDN w:val="0"/>
        <w:adjustRightInd w:val="0"/>
        <w:spacing w:after="0" w:line="240" w:lineRule="auto"/>
        <w:jc w:val="both"/>
        <w:rPr>
          <w:rFonts w:ascii="Calibri-Bold" w:hAnsi="Calibri-Bold" w:cs="Calibri-Bold"/>
          <w:bCs/>
          <w:sz w:val="24"/>
          <w:szCs w:val="24"/>
        </w:rPr>
      </w:pPr>
      <w:r w:rsidRPr="00675791">
        <w:rPr>
          <w:rFonts w:ascii="ArialMT" w:hAnsi="ArialMT" w:cs="ArialMT"/>
          <w:sz w:val="24"/>
          <w:szCs w:val="24"/>
        </w:rPr>
        <w:lastRenderedPageBreak/>
        <w:t xml:space="preserve">• </w:t>
      </w:r>
      <w:r w:rsidRPr="00675791">
        <w:rPr>
          <w:rFonts w:ascii="Calibri-Bold" w:hAnsi="Calibri-Bold" w:cs="Calibri-Bold"/>
          <w:bCs/>
          <w:sz w:val="24"/>
          <w:szCs w:val="24"/>
        </w:rPr>
        <w:t>The project site is also located in an earthquake-prone zone making</w:t>
      </w:r>
      <w:r>
        <w:rPr>
          <w:rFonts w:ascii="Calibri-Bold" w:hAnsi="Calibri-Bold" w:cs="Calibri-Bold"/>
          <w:bCs/>
          <w:sz w:val="24"/>
          <w:szCs w:val="24"/>
        </w:rPr>
        <w:t xml:space="preserve"> </w:t>
      </w:r>
      <w:r w:rsidRPr="00675791">
        <w:rPr>
          <w:rFonts w:ascii="Calibri-Bold" w:hAnsi="Calibri-Bold" w:cs="Calibri-Bold"/>
          <w:bCs/>
          <w:sz w:val="24"/>
          <w:szCs w:val="24"/>
        </w:rPr>
        <w:t>it vulnerable to disasters.</w:t>
      </w:r>
    </w:p>
    <w:p w:rsidR="00675791" w:rsidRPr="00675791" w:rsidRDefault="00675791" w:rsidP="00675791">
      <w:pPr>
        <w:autoSpaceDE w:val="0"/>
        <w:autoSpaceDN w:val="0"/>
        <w:adjustRightInd w:val="0"/>
        <w:spacing w:after="0" w:line="240" w:lineRule="auto"/>
        <w:jc w:val="both"/>
        <w:rPr>
          <w:rFonts w:ascii="Calibri-Bold" w:hAnsi="Calibri-Bold" w:cs="Calibri-Bold"/>
          <w:bCs/>
          <w:sz w:val="24"/>
          <w:szCs w:val="24"/>
        </w:rPr>
      </w:pPr>
    </w:p>
    <w:p w:rsidR="00675791" w:rsidRDefault="00675791" w:rsidP="00675791">
      <w:pPr>
        <w:autoSpaceDE w:val="0"/>
        <w:autoSpaceDN w:val="0"/>
        <w:adjustRightInd w:val="0"/>
        <w:spacing w:after="0" w:line="240" w:lineRule="auto"/>
        <w:jc w:val="both"/>
        <w:rPr>
          <w:rFonts w:ascii="Calibri-BoldItalic" w:hAnsi="Calibri-BoldItalic" w:cs="Calibri-BoldItalic"/>
          <w:bCs/>
          <w:i/>
          <w:iCs/>
          <w:sz w:val="24"/>
          <w:szCs w:val="24"/>
        </w:rPr>
      </w:pPr>
      <w:r w:rsidRPr="00675791">
        <w:rPr>
          <w:rFonts w:ascii="Calibri-BoldItalic" w:hAnsi="Calibri-BoldItalic" w:cs="Calibri-BoldItalic"/>
          <w:bCs/>
          <w:i/>
          <w:iCs/>
          <w:sz w:val="24"/>
          <w:szCs w:val="24"/>
        </w:rPr>
        <w:t xml:space="preserve">The draft EIA 2020 </w:t>
      </w:r>
      <w:r>
        <w:rPr>
          <w:rFonts w:ascii="Calibri-BoldItalic" w:hAnsi="Calibri-BoldItalic" w:cs="Calibri-BoldItalic"/>
          <w:bCs/>
          <w:i/>
          <w:iCs/>
          <w:sz w:val="24"/>
          <w:szCs w:val="24"/>
        </w:rPr>
        <w:t xml:space="preserve">exempts the public consultation </w:t>
      </w:r>
      <w:r w:rsidRPr="00675791">
        <w:rPr>
          <w:rFonts w:ascii="Calibri-BoldItalic" w:hAnsi="Calibri-BoldItalic" w:cs="Calibri-BoldItalic"/>
          <w:bCs/>
          <w:i/>
          <w:iCs/>
          <w:sz w:val="24"/>
          <w:szCs w:val="24"/>
        </w:rPr>
        <w:t>process (required f</w:t>
      </w:r>
      <w:r>
        <w:rPr>
          <w:rFonts w:ascii="Calibri-BoldItalic" w:hAnsi="Calibri-BoldItalic" w:cs="Calibri-BoldItalic"/>
          <w:bCs/>
          <w:i/>
          <w:iCs/>
          <w:sz w:val="24"/>
          <w:szCs w:val="24"/>
        </w:rPr>
        <w:t xml:space="preserve">or approving projects under EIA </w:t>
      </w:r>
      <w:r w:rsidRPr="00675791">
        <w:rPr>
          <w:rFonts w:ascii="Calibri-BoldItalic" w:hAnsi="Calibri-BoldItalic" w:cs="Calibri-BoldItalic"/>
          <w:bCs/>
          <w:i/>
          <w:iCs/>
          <w:sz w:val="24"/>
          <w:szCs w:val="24"/>
        </w:rPr>
        <w:t>2006), for ir</w:t>
      </w:r>
      <w:r>
        <w:rPr>
          <w:rFonts w:ascii="Calibri-BoldItalic" w:hAnsi="Calibri-BoldItalic" w:cs="Calibri-BoldItalic"/>
          <w:bCs/>
          <w:i/>
          <w:iCs/>
          <w:sz w:val="24"/>
          <w:szCs w:val="24"/>
        </w:rPr>
        <w:t xml:space="preserve">rigation, construction and area </w:t>
      </w:r>
      <w:r w:rsidRPr="00675791">
        <w:rPr>
          <w:rFonts w:ascii="Calibri-BoldItalic" w:hAnsi="Calibri-BoldItalic" w:cs="Calibri-BoldItalic"/>
          <w:bCs/>
          <w:i/>
          <w:iCs/>
          <w:sz w:val="24"/>
          <w:szCs w:val="24"/>
        </w:rPr>
        <w:t>development projects, etc.</w:t>
      </w:r>
    </w:p>
    <w:p w:rsidR="00675791" w:rsidRDefault="00675791" w:rsidP="00675791">
      <w:pPr>
        <w:autoSpaceDE w:val="0"/>
        <w:autoSpaceDN w:val="0"/>
        <w:adjustRightInd w:val="0"/>
        <w:spacing w:after="0" w:line="240" w:lineRule="auto"/>
        <w:jc w:val="both"/>
        <w:rPr>
          <w:rFonts w:ascii="Calibri-BoldItalic" w:hAnsi="Calibri-BoldItalic" w:cs="Calibri-BoldItalic"/>
          <w:bCs/>
          <w:i/>
          <w:iCs/>
          <w:sz w:val="24"/>
          <w:szCs w:val="24"/>
        </w:rPr>
      </w:pPr>
    </w:p>
    <w:p w:rsidR="00675791" w:rsidRPr="0027523E" w:rsidRDefault="00675791" w:rsidP="0027523E">
      <w:pPr>
        <w:pStyle w:val="ListParagraph"/>
        <w:numPr>
          <w:ilvl w:val="0"/>
          <w:numId w:val="14"/>
        </w:numPr>
        <w:autoSpaceDE w:val="0"/>
        <w:autoSpaceDN w:val="0"/>
        <w:adjustRightInd w:val="0"/>
        <w:spacing w:after="0" w:line="240" w:lineRule="auto"/>
        <w:jc w:val="both"/>
        <w:rPr>
          <w:rFonts w:ascii="Calibri-BoldItalic" w:hAnsi="Calibri-BoldItalic" w:cs="Calibri-BoldItalic"/>
          <w:b/>
          <w:bCs/>
          <w:iCs/>
          <w:sz w:val="24"/>
          <w:szCs w:val="24"/>
        </w:rPr>
      </w:pPr>
      <w:r w:rsidRPr="0027523E">
        <w:rPr>
          <w:rFonts w:ascii="Calibri-BoldItalic" w:hAnsi="Calibri-BoldItalic" w:cs="Calibri-BoldItalic"/>
          <w:b/>
          <w:bCs/>
          <w:iCs/>
          <w:sz w:val="24"/>
          <w:szCs w:val="24"/>
        </w:rPr>
        <w:t>Solar power is a far cheaper alternative today. It has less environmental impact on human lives and livelihoods. So is it time to switch from Hydro-elec</w:t>
      </w:r>
      <w:r w:rsidR="0027523E" w:rsidRPr="0027523E">
        <w:rPr>
          <w:rFonts w:ascii="Calibri-BoldItalic" w:hAnsi="Calibri-BoldItalic" w:cs="Calibri-BoldItalic"/>
          <w:b/>
          <w:bCs/>
          <w:iCs/>
          <w:sz w:val="24"/>
          <w:szCs w:val="24"/>
        </w:rPr>
        <w:t>t</w:t>
      </w:r>
      <w:r w:rsidRPr="0027523E">
        <w:rPr>
          <w:rFonts w:ascii="Calibri-BoldItalic" w:hAnsi="Calibri-BoldItalic" w:cs="Calibri-BoldItalic"/>
          <w:b/>
          <w:bCs/>
          <w:iCs/>
          <w:sz w:val="24"/>
          <w:szCs w:val="24"/>
        </w:rPr>
        <w:t>ricity to solar energy?</w:t>
      </w:r>
    </w:p>
    <w:p w:rsidR="00675791" w:rsidRPr="0027523E" w:rsidRDefault="00675791" w:rsidP="00675791">
      <w:pPr>
        <w:autoSpaceDE w:val="0"/>
        <w:autoSpaceDN w:val="0"/>
        <w:adjustRightInd w:val="0"/>
        <w:spacing w:after="0" w:line="240" w:lineRule="auto"/>
        <w:jc w:val="both"/>
        <w:rPr>
          <w:rFonts w:ascii="Calibri-BoldItalic" w:hAnsi="Calibri-BoldItalic" w:cs="Calibri-BoldItalic"/>
          <w:b/>
          <w:bCs/>
          <w:iCs/>
          <w:sz w:val="24"/>
          <w:szCs w:val="24"/>
        </w:rPr>
      </w:pPr>
    </w:p>
    <w:p w:rsidR="00675791" w:rsidRDefault="00675791" w:rsidP="0027523E">
      <w:pPr>
        <w:pStyle w:val="ListParagraph"/>
        <w:numPr>
          <w:ilvl w:val="0"/>
          <w:numId w:val="14"/>
        </w:numPr>
        <w:autoSpaceDE w:val="0"/>
        <w:autoSpaceDN w:val="0"/>
        <w:adjustRightInd w:val="0"/>
        <w:spacing w:after="0" w:line="240" w:lineRule="auto"/>
        <w:jc w:val="both"/>
        <w:rPr>
          <w:rFonts w:ascii="Calibri-BoldItalic" w:hAnsi="Calibri-BoldItalic" w:cs="Calibri-BoldItalic"/>
          <w:b/>
          <w:bCs/>
          <w:iCs/>
          <w:sz w:val="24"/>
          <w:szCs w:val="24"/>
        </w:rPr>
      </w:pPr>
      <w:r w:rsidRPr="0027523E">
        <w:rPr>
          <w:rFonts w:ascii="Calibri-BoldItalic" w:hAnsi="Calibri-BoldItalic" w:cs="Calibri-BoldItalic"/>
          <w:b/>
          <w:bCs/>
          <w:iCs/>
          <w:sz w:val="24"/>
          <w:szCs w:val="24"/>
        </w:rPr>
        <w:t>Do you think Ease of Doing Business should be chased by the policymakers at the</w:t>
      </w:r>
      <w:r w:rsidR="0027523E">
        <w:rPr>
          <w:rFonts w:ascii="Calibri-BoldItalic" w:hAnsi="Calibri-BoldItalic" w:cs="Calibri-BoldItalic"/>
          <w:b/>
          <w:bCs/>
          <w:iCs/>
          <w:sz w:val="24"/>
          <w:szCs w:val="24"/>
        </w:rPr>
        <w:t xml:space="preserve"> </w:t>
      </w:r>
      <w:r w:rsidRPr="0027523E">
        <w:rPr>
          <w:rFonts w:ascii="Calibri-BoldItalic" w:hAnsi="Calibri-BoldItalic" w:cs="Calibri-BoldItalic"/>
          <w:b/>
          <w:bCs/>
          <w:iCs/>
          <w:sz w:val="24"/>
          <w:szCs w:val="24"/>
        </w:rPr>
        <w:t>cost of disaster vulnerability?</w:t>
      </w:r>
    </w:p>
    <w:p w:rsidR="00A90215" w:rsidRPr="00A90215" w:rsidRDefault="00A90215" w:rsidP="00A90215">
      <w:pPr>
        <w:pStyle w:val="ListParagraph"/>
        <w:rPr>
          <w:rFonts w:ascii="Calibri-BoldItalic" w:hAnsi="Calibri-BoldItalic" w:cs="Calibri-BoldItalic"/>
          <w:b/>
          <w:bCs/>
          <w:iCs/>
          <w:sz w:val="24"/>
          <w:szCs w:val="24"/>
        </w:rPr>
      </w:pPr>
    </w:p>
    <w:p w:rsidR="00A90215" w:rsidRDefault="00A90215" w:rsidP="00A90215">
      <w:pPr>
        <w:autoSpaceDE w:val="0"/>
        <w:autoSpaceDN w:val="0"/>
        <w:adjustRightInd w:val="0"/>
        <w:spacing w:after="0" w:line="240" w:lineRule="auto"/>
        <w:jc w:val="both"/>
        <w:rPr>
          <w:rFonts w:ascii="Calibri-BoldItalic" w:hAnsi="Calibri-BoldItalic" w:cs="Calibri-BoldItalic"/>
          <w:b/>
          <w:bCs/>
          <w:iCs/>
          <w:sz w:val="24"/>
          <w:szCs w:val="24"/>
        </w:rPr>
      </w:pPr>
    </w:p>
    <w:p w:rsidR="00A90215" w:rsidRDefault="00A90215" w:rsidP="00A90215">
      <w:pPr>
        <w:autoSpaceDE w:val="0"/>
        <w:autoSpaceDN w:val="0"/>
        <w:adjustRightInd w:val="0"/>
        <w:spacing w:after="0" w:line="240" w:lineRule="auto"/>
        <w:jc w:val="both"/>
        <w:rPr>
          <w:rFonts w:ascii="Calibri-BoldItalic" w:hAnsi="Calibri-BoldItalic" w:cs="Calibri-BoldItalic"/>
          <w:b/>
          <w:bCs/>
          <w:iCs/>
          <w:sz w:val="24"/>
          <w:szCs w:val="24"/>
        </w:rPr>
      </w:pPr>
    </w:p>
    <w:p w:rsidR="00A90215" w:rsidRDefault="00A90215" w:rsidP="00A90215">
      <w:pPr>
        <w:autoSpaceDE w:val="0"/>
        <w:autoSpaceDN w:val="0"/>
        <w:adjustRightInd w:val="0"/>
        <w:spacing w:after="0" w:line="240" w:lineRule="auto"/>
        <w:jc w:val="both"/>
        <w:rPr>
          <w:rFonts w:ascii="Calibri-BoldItalic" w:hAnsi="Calibri-BoldItalic" w:cs="Calibri-BoldItalic"/>
          <w:b/>
          <w:bCs/>
          <w:iCs/>
          <w:color w:val="FF0000"/>
          <w:sz w:val="32"/>
          <w:szCs w:val="32"/>
        </w:rPr>
      </w:pPr>
      <w:r w:rsidRPr="00A90215">
        <w:rPr>
          <w:rFonts w:ascii="Calibri-BoldItalic" w:hAnsi="Calibri-BoldItalic" w:cs="Calibri-BoldItalic"/>
          <w:b/>
          <w:bCs/>
          <w:iCs/>
          <w:color w:val="FF0000"/>
          <w:sz w:val="32"/>
          <w:szCs w:val="32"/>
        </w:rPr>
        <w:t>PATHARUGHAT UPRISING IN BRITISH COLONALISATION</w:t>
      </w:r>
      <w:r>
        <w:rPr>
          <w:rFonts w:ascii="Calibri-BoldItalic" w:hAnsi="Calibri-BoldItalic" w:cs="Calibri-BoldItalic"/>
          <w:b/>
          <w:bCs/>
          <w:iCs/>
          <w:color w:val="FF0000"/>
          <w:sz w:val="32"/>
          <w:szCs w:val="32"/>
        </w:rPr>
        <w:t>:</w:t>
      </w:r>
    </w:p>
    <w:p w:rsidR="00A90215" w:rsidRPr="00A90215" w:rsidRDefault="00A90215" w:rsidP="00A90215">
      <w:pPr>
        <w:autoSpaceDE w:val="0"/>
        <w:autoSpaceDN w:val="0"/>
        <w:adjustRightInd w:val="0"/>
        <w:spacing w:after="0" w:line="240" w:lineRule="auto"/>
        <w:jc w:val="both"/>
        <w:rPr>
          <w:rFonts w:ascii="Calibri-Bold" w:hAnsi="Calibri-Bold" w:cs="Calibri-Bold"/>
          <w:bCs/>
          <w:color w:val="000000" w:themeColor="text1"/>
          <w:sz w:val="24"/>
          <w:szCs w:val="24"/>
        </w:rPr>
      </w:pPr>
      <w:r w:rsidRPr="00A90215">
        <w:rPr>
          <w:rFonts w:ascii="Calibri-Bold" w:hAnsi="Calibri-Bold" w:cs="Calibri-Bold"/>
          <w:bCs/>
          <w:color w:val="000000" w:themeColor="text1"/>
          <w:sz w:val="24"/>
          <w:szCs w:val="24"/>
        </w:rPr>
        <w:t>1826 – East India Company’s annexation of Assam.</w:t>
      </w:r>
    </w:p>
    <w:p w:rsidR="00A90215" w:rsidRPr="00A90215" w:rsidRDefault="00A90215" w:rsidP="00A90215">
      <w:pPr>
        <w:pStyle w:val="ListParagraph"/>
        <w:numPr>
          <w:ilvl w:val="0"/>
          <w:numId w:val="16"/>
        </w:numPr>
        <w:autoSpaceDE w:val="0"/>
        <w:autoSpaceDN w:val="0"/>
        <w:adjustRightInd w:val="0"/>
        <w:spacing w:after="0" w:line="240" w:lineRule="auto"/>
        <w:jc w:val="both"/>
        <w:rPr>
          <w:rFonts w:ascii="Calibri-Bold" w:hAnsi="Calibri-Bold" w:cs="Calibri-Bold"/>
          <w:bCs/>
          <w:color w:val="000000" w:themeColor="text1"/>
          <w:sz w:val="24"/>
          <w:szCs w:val="24"/>
        </w:rPr>
      </w:pPr>
      <w:r w:rsidRPr="00A90215">
        <w:rPr>
          <w:rFonts w:ascii="Calibri-Bold" w:hAnsi="Calibri-Bold" w:cs="Calibri-Bold"/>
          <w:bCs/>
          <w:color w:val="000000" w:themeColor="text1"/>
          <w:sz w:val="24"/>
          <w:szCs w:val="24"/>
        </w:rPr>
        <w:t>Surveys of the vast lands of the state begin.</w:t>
      </w:r>
    </w:p>
    <w:p w:rsidR="00A90215" w:rsidRPr="00A90215" w:rsidRDefault="00A90215" w:rsidP="00A90215">
      <w:pPr>
        <w:pStyle w:val="ListParagraph"/>
        <w:numPr>
          <w:ilvl w:val="0"/>
          <w:numId w:val="16"/>
        </w:numPr>
        <w:autoSpaceDE w:val="0"/>
        <w:autoSpaceDN w:val="0"/>
        <w:adjustRightInd w:val="0"/>
        <w:spacing w:after="0" w:line="240" w:lineRule="auto"/>
        <w:jc w:val="both"/>
        <w:rPr>
          <w:rFonts w:ascii="Calibri-Bold" w:hAnsi="Calibri-Bold" w:cs="Calibri-Bold"/>
          <w:bCs/>
          <w:color w:val="000000" w:themeColor="text1"/>
          <w:sz w:val="24"/>
          <w:szCs w:val="24"/>
        </w:rPr>
      </w:pPr>
      <w:r w:rsidRPr="00A90215">
        <w:rPr>
          <w:rFonts w:ascii="Calibri-Bold" w:hAnsi="Calibri-Bold" w:cs="Calibri-Bold"/>
          <w:bCs/>
          <w:color w:val="000000" w:themeColor="text1"/>
          <w:sz w:val="24"/>
          <w:szCs w:val="24"/>
        </w:rPr>
        <w:t>On the basis of such surveys, the Company Raj begins to impose land taxes, much to the resentment of the farmers.</w:t>
      </w:r>
    </w:p>
    <w:p w:rsidR="00A90215" w:rsidRPr="00A90215" w:rsidRDefault="00A90215" w:rsidP="00A90215">
      <w:pPr>
        <w:pStyle w:val="ListParagraph"/>
        <w:numPr>
          <w:ilvl w:val="0"/>
          <w:numId w:val="16"/>
        </w:numPr>
        <w:autoSpaceDE w:val="0"/>
        <w:autoSpaceDN w:val="0"/>
        <w:adjustRightInd w:val="0"/>
        <w:spacing w:after="0" w:line="240" w:lineRule="auto"/>
        <w:jc w:val="both"/>
        <w:rPr>
          <w:rFonts w:ascii="Calibri-Bold" w:hAnsi="Calibri-Bold" w:cs="Calibri-Bold"/>
          <w:bCs/>
          <w:color w:val="000000" w:themeColor="text1"/>
          <w:sz w:val="24"/>
          <w:szCs w:val="24"/>
        </w:rPr>
      </w:pPr>
      <w:r w:rsidRPr="00A90215">
        <w:rPr>
          <w:rFonts w:ascii="Calibri-Bold" w:hAnsi="Calibri-Bold" w:cs="Calibri-Bold"/>
          <w:bCs/>
          <w:color w:val="000000" w:themeColor="text1"/>
          <w:sz w:val="24"/>
          <w:szCs w:val="24"/>
        </w:rPr>
        <w:t>Peasants would pay taxes in kind or provide a service in lieu of cash.</w:t>
      </w:r>
    </w:p>
    <w:p w:rsidR="00A90215" w:rsidRPr="00A90215" w:rsidRDefault="00A90215" w:rsidP="00A90215">
      <w:pPr>
        <w:autoSpaceDE w:val="0"/>
        <w:autoSpaceDN w:val="0"/>
        <w:adjustRightInd w:val="0"/>
        <w:spacing w:after="0" w:line="240" w:lineRule="auto"/>
        <w:jc w:val="both"/>
        <w:rPr>
          <w:rFonts w:ascii="Calibri-Bold" w:hAnsi="Calibri-Bold" w:cs="Calibri-Bold"/>
          <w:bCs/>
          <w:color w:val="000000" w:themeColor="text1"/>
          <w:sz w:val="24"/>
          <w:szCs w:val="24"/>
        </w:rPr>
      </w:pPr>
    </w:p>
    <w:p w:rsidR="00A90215" w:rsidRPr="00A90215" w:rsidRDefault="00A90215" w:rsidP="00A90215">
      <w:pPr>
        <w:autoSpaceDE w:val="0"/>
        <w:autoSpaceDN w:val="0"/>
        <w:adjustRightInd w:val="0"/>
        <w:spacing w:after="0" w:line="240" w:lineRule="auto"/>
        <w:jc w:val="both"/>
        <w:rPr>
          <w:rFonts w:ascii="Calibri-Bold" w:hAnsi="Calibri-Bold" w:cs="Calibri-Bold"/>
          <w:bCs/>
          <w:color w:val="000000" w:themeColor="text1"/>
          <w:sz w:val="24"/>
          <w:szCs w:val="24"/>
        </w:rPr>
      </w:pPr>
      <w:r w:rsidRPr="00A90215">
        <w:rPr>
          <w:rFonts w:ascii="Calibri-Bold" w:hAnsi="Calibri-Bold" w:cs="Calibri-Bold"/>
          <w:bCs/>
          <w:color w:val="000000" w:themeColor="text1"/>
          <w:sz w:val="24"/>
          <w:szCs w:val="24"/>
        </w:rPr>
        <w:t xml:space="preserve">1893 – The British government decides to </w:t>
      </w:r>
      <w:r>
        <w:rPr>
          <w:rFonts w:ascii="Calibri-Bold" w:hAnsi="Calibri-Bold" w:cs="Calibri-Bold"/>
          <w:bCs/>
          <w:color w:val="000000" w:themeColor="text1"/>
          <w:sz w:val="24"/>
          <w:szCs w:val="24"/>
        </w:rPr>
        <w:t xml:space="preserve">increase agricultural </w:t>
      </w:r>
      <w:r w:rsidRPr="00A90215">
        <w:rPr>
          <w:rFonts w:ascii="Calibri-Bold" w:hAnsi="Calibri-Bold" w:cs="Calibri-Bold"/>
          <w:bCs/>
          <w:color w:val="000000" w:themeColor="text1"/>
          <w:sz w:val="24"/>
          <w:szCs w:val="24"/>
        </w:rPr>
        <w:t>land tax by 70- 80 per cent.</w:t>
      </w:r>
    </w:p>
    <w:p w:rsidR="00A90215" w:rsidRPr="00A90215" w:rsidRDefault="00A90215" w:rsidP="00A90215">
      <w:pPr>
        <w:pStyle w:val="ListParagraph"/>
        <w:numPr>
          <w:ilvl w:val="0"/>
          <w:numId w:val="17"/>
        </w:numPr>
        <w:autoSpaceDE w:val="0"/>
        <w:autoSpaceDN w:val="0"/>
        <w:adjustRightInd w:val="0"/>
        <w:spacing w:after="0" w:line="240" w:lineRule="auto"/>
        <w:jc w:val="both"/>
        <w:rPr>
          <w:rFonts w:ascii="Calibri-Bold" w:hAnsi="Calibri-Bold" w:cs="Calibri-Bold"/>
          <w:bCs/>
          <w:color w:val="000000" w:themeColor="text1"/>
          <w:sz w:val="24"/>
          <w:szCs w:val="24"/>
        </w:rPr>
      </w:pPr>
      <w:r w:rsidRPr="00A90215">
        <w:rPr>
          <w:rFonts w:ascii="Calibri-Bold" w:hAnsi="Calibri-Bold" w:cs="Calibri-Bold"/>
          <w:bCs/>
          <w:color w:val="000000" w:themeColor="text1"/>
          <w:sz w:val="24"/>
          <w:szCs w:val="24"/>
        </w:rPr>
        <w:t xml:space="preserve">Throughout Assam, peasants begin protesting the move by organising </w:t>
      </w:r>
      <w:proofErr w:type="spellStart"/>
      <w:r w:rsidRPr="00A90215">
        <w:rPr>
          <w:rFonts w:ascii="Calibri-Bold" w:hAnsi="Calibri-Bold" w:cs="Calibri-Bold"/>
          <w:bCs/>
          <w:color w:val="000000" w:themeColor="text1"/>
          <w:sz w:val="24"/>
          <w:szCs w:val="24"/>
        </w:rPr>
        <w:t>Raij</w:t>
      </w:r>
      <w:proofErr w:type="spellEnd"/>
      <w:r w:rsidRPr="00A90215">
        <w:rPr>
          <w:rFonts w:ascii="Calibri-Bold" w:hAnsi="Calibri-Bold" w:cs="Calibri-Bold"/>
          <w:bCs/>
          <w:color w:val="000000" w:themeColor="text1"/>
          <w:sz w:val="24"/>
          <w:szCs w:val="24"/>
        </w:rPr>
        <w:t xml:space="preserve"> </w:t>
      </w:r>
      <w:proofErr w:type="spellStart"/>
      <w:proofErr w:type="gramStart"/>
      <w:r w:rsidRPr="00A90215">
        <w:rPr>
          <w:rFonts w:ascii="Calibri-Bold" w:hAnsi="Calibri-Bold" w:cs="Calibri-Bold"/>
          <w:bCs/>
          <w:color w:val="000000" w:themeColor="text1"/>
          <w:sz w:val="24"/>
          <w:szCs w:val="24"/>
        </w:rPr>
        <w:t>Mels</w:t>
      </w:r>
      <w:proofErr w:type="spellEnd"/>
      <w:r>
        <w:rPr>
          <w:rFonts w:ascii="Calibri-Bold" w:hAnsi="Calibri-Bold" w:cs="Calibri-Bold"/>
          <w:bCs/>
          <w:color w:val="000000" w:themeColor="text1"/>
          <w:sz w:val="24"/>
          <w:szCs w:val="24"/>
        </w:rPr>
        <w:t>(</w:t>
      </w:r>
      <w:proofErr w:type="spellStart"/>
      <w:proofErr w:type="gramEnd"/>
      <w:r>
        <w:rPr>
          <w:rFonts w:ascii="Calibri-Bold" w:hAnsi="Calibri-Bold" w:cs="Calibri-Bold"/>
          <w:bCs/>
          <w:color w:val="000000" w:themeColor="text1"/>
          <w:sz w:val="24"/>
          <w:szCs w:val="24"/>
        </w:rPr>
        <w:t>kisan</w:t>
      </w:r>
      <w:proofErr w:type="spellEnd"/>
      <w:r w:rsidRPr="00A90215">
        <w:rPr>
          <w:rFonts w:ascii="Calibri-Bold" w:hAnsi="Calibri-Bold" w:cs="Calibri-Bold"/>
          <w:bCs/>
          <w:color w:val="000000" w:themeColor="text1"/>
          <w:sz w:val="24"/>
          <w:szCs w:val="24"/>
        </w:rPr>
        <w:t>, or peaceful peoples’ conventions (Although INC was formed during this period but there was no involvement of them in Assam at that time).</w:t>
      </w:r>
    </w:p>
    <w:p w:rsidR="00A90215" w:rsidRPr="00A90215" w:rsidRDefault="00A90215" w:rsidP="00A90215">
      <w:pPr>
        <w:pStyle w:val="ListParagraph"/>
        <w:numPr>
          <w:ilvl w:val="0"/>
          <w:numId w:val="17"/>
        </w:numPr>
        <w:autoSpaceDE w:val="0"/>
        <w:autoSpaceDN w:val="0"/>
        <w:adjustRightInd w:val="0"/>
        <w:spacing w:after="0" w:line="240" w:lineRule="auto"/>
        <w:jc w:val="both"/>
        <w:rPr>
          <w:rFonts w:ascii="Calibri-Bold" w:hAnsi="Calibri-Bold" w:cs="Calibri-Bold"/>
          <w:bCs/>
          <w:color w:val="000000" w:themeColor="text1"/>
          <w:sz w:val="24"/>
          <w:szCs w:val="24"/>
        </w:rPr>
      </w:pPr>
      <w:r w:rsidRPr="00A90215">
        <w:rPr>
          <w:rFonts w:ascii="Calibri-Bold" w:hAnsi="Calibri-Bold" w:cs="Calibri-Bold"/>
          <w:bCs/>
          <w:color w:val="000000" w:themeColor="text1"/>
          <w:sz w:val="24"/>
          <w:szCs w:val="24"/>
        </w:rPr>
        <w:t>These gatherings were democratic and mostly nonviolent.</w:t>
      </w:r>
    </w:p>
    <w:p w:rsidR="00A90215" w:rsidRPr="00A90215" w:rsidRDefault="00A90215" w:rsidP="00A90215">
      <w:pPr>
        <w:pStyle w:val="ListParagraph"/>
        <w:numPr>
          <w:ilvl w:val="0"/>
          <w:numId w:val="17"/>
        </w:numPr>
        <w:autoSpaceDE w:val="0"/>
        <w:autoSpaceDN w:val="0"/>
        <w:adjustRightInd w:val="0"/>
        <w:spacing w:after="0" w:line="240" w:lineRule="auto"/>
        <w:jc w:val="both"/>
        <w:rPr>
          <w:rFonts w:ascii="Calibri-Bold" w:hAnsi="Calibri-Bold" w:cs="Calibri-Bold"/>
          <w:bCs/>
          <w:color w:val="000000" w:themeColor="text1"/>
          <w:sz w:val="24"/>
          <w:szCs w:val="24"/>
        </w:rPr>
      </w:pPr>
      <w:r w:rsidRPr="00A90215">
        <w:rPr>
          <w:rFonts w:ascii="Calibri-Bold" w:hAnsi="Calibri-Bold" w:cs="Calibri-Bold"/>
          <w:bCs/>
          <w:color w:val="000000" w:themeColor="text1"/>
          <w:sz w:val="24"/>
          <w:szCs w:val="24"/>
        </w:rPr>
        <w:t xml:space="preserve">The British perceived them as breeding grounds for sedition, and started brutal crackdowns upon </w:t>
      </w:r>
      <w:proofErr w:type="spellStart"/>
      <w:r w:rsidRPr="00A90215">
        <w:rPr>
          <w:rFonts w:ascii="Calibri-Bold" w:hAnsi="Calibri-Bold" w:cs="Calibri-Bold"/>
          <w:bCs/>
          <w:color w:val="000000" w:themeColor="text1"/>
          <w:sz w:val="24"/>
          <w:szCs w:val="24"/>
        </w:rPr>
        <w:t>Raij</w:t>
      </w:r>
      <w:proofErr w:type="spellEnd"/>
      <w:r w:rsidRPr="00A90215">
        <w:rPr>
          <w:rFonts w:ascii="Calibri-Bold" w:hAnsi="Calibri-Bold" w:cs="Calibri-Bold"/>
          <w:bCs/>
          <w:color w:val="000000" w:themeColor="text1"/>
          <w:sz w:val="24"/>
          <w:szCs w:val="24"/>
        </w:rPr>
        <w:t xml:space="preserve"> </w:t>
      </w:r>
      <w:proofErr w:type="spellStart"/>
      <w:r w:rsidRPr="00A90215">
        <w:rPr>
          <w:rFonts w:ascii="Calibri-Bold" w:hAnsi="Calibri-Bold" w:cs="Calibri-Bold"/>
          <w:bCs/>
          <w:color w:val="000000" w:themeColor="text1"/>
          <w:sz w:val="24"/>
          <w:szCs w:val="24"/>
        </w:rPr>
        <w:t>Mels</w:t>
      </w:r>
      <w:proofErr w:type="spellEnd"/>
      <w:r w:rsidRPr="00A90215">
        <w:rPr>
          <w:rFonts w:ascii="Calibri-Bold" w:hAnsi="Calibri-Bold" w:cs="Calibri-Bold"/>
          <w:bCs/>
          <w:color w:val="000000" w:themeColor="text1"/>
          <w:sz w:val="24"/>
          <w:szCs w:val="24"/>
        </w:rPr>
        <w:t>.</w:t>
      </w:r>
    </w:p>
    <w:p w:rsidR="00A90215" w:rsidRPr="00A90215" w:rsidRDefault="00A90215" w:rsidP="00A90215">
      <w:pPr>
        <w:autoSpaceDE w:val="0"/>
        <w:autoSpaceDN w:val="0"/>
        <w:adjustRightInd w:val="0"/>
        <w:spacing w:after="0" w:line="240" w:lineRule="auto"/>
        <w:jc w:val="both"/>
        <w:rPr>
          <w:rFonts w:ascii="Calibri-Bold" w:hAnsi="Calibri-Bold" w:cs="Calibri-Bold"/>
          <w:bCs/>
          <w:color w:val="000000" w:themeColor="text1"/>
          <w:sz w:val="24"/>
          <w:szCs w:val="24"/>
        </w:rPr>
      </w:pPr>
    </w:p>
    <w:p w:rsidR="00A90215" w:rsidRPr="00A90215" w:rsidRDefault="00A90215" w:rsidP="00A90215">
      <w:pPr>
        <w:autoSpaceDE w:val="0"/>
        <w:autoSpaceDN w:val="0"/>
        <w:adjustRightInd w:val="0"/>
        <w:spacing w:after="0" w:line="240" w:lineRule="auto"/>
        <w:jc w:val="both"/>
        <w:rPr>
          <w:rFonts w:ascii="Calibri-Bold" w:hAnsi="Calibri-Bold" w:cs="Calibri-Bold"/>
          <w:bCs/>
          <w:color w:val="000000" w:themeColor="text1"/>
          <w:sz w:val="24"/>
          <w:szCs w:val="24"/>
        </w:rPr>
      </w:pPr>
      <w:r w:rsidRPr="00A90215">
        <w:rPr>
          <w:rFonts w:ascii="Calibri-Bold" w:hAnsi="Calibri-Bold" w:cs="Calibri-Bold"/>
          <w:bCs/>
          <w:color w:val="000000" w:themeColor="text1"/>
          <w:sz w:val="24"/>
          <w:szCs w:val="24"/>
        </w:rPr>
        <w:t>1894 – On January 28th, when the British offic</w:t>
      </w:r>
      <w:r w:rsidR="00F1351B">
        <w:rPr>
          <w:rFonts w:ascii="Calibri-Bold" w:hAnsi="Calibri-Bold" w:cs="Calibri-Bold"/>
          <w:bCs/>
          <w:color w:val="000000" w:themeColor="text1"/>
          <w:sz w:val="24"/>
          <w:szCs w:val="24"/>
        </w:rPr>
        <w:t xml:space="preserve">ers were </w:t>
      </w:r>
      <w:r w:rsidRPr="00A90215">
        <w:rPr>
          <w:rFonts w:ascii="Calibri-Bold" w:hAnsi="Calibri-Bold" w:cs="Calibri-Bold"/>
          <w:bCs/>
          <w:color w:val="000000" w:themeColor="text1"/>
          <w:sz w:val="24"/>
          <w:szCs w:val="24"/>
        </w:rPr>
        <w:t>refusing to listen to the far</w:t>
      </w:r>
      <w:r w:rsidR="00F1351B">
        <w:rPr>
          <w:rFonts w:ascii="Calibri-Bold" w:hAnsi="Calibri-Bold" w:cs="Calibri-Bold"/>
          <w:bCs/>
          <w:color w:val="000000" w:themeColor="text1"/>
          <w:sz w:val="24"/>
          <w:szCs w:val="24"/>
        </w:rPr>
        <w:t xml:space="preserve">mers’ grievances, things heated </w:t>
      </w:r>
      <w:r w:rsidRPr="00A90215">
        <w:rPr>
          <w:rFonts w:ascii="Calibri-Bold" w:hAnsi="Calibri-Bold" w:cs="Calibri-Bold"/>
          <w:bCs/>
          <w:color w:val="000000" w:themeColor="text1"/>
          <w:sz w:val="24"/>
          <w:szCs w:val="24"/>
        </w:rPr>
        <w:t>up.</w:t>
      </w:r>
    </w:p>
    <w:p w:rsidR="00A90215" w:rsidRPr="00F1351B" w:rsidRDefault="00F1351B" w:rsidP="00F1351B">
      <w:pPr>
        <w:pStyle w:val="ListParagraph"/>
        <w:numPr>
          <w:ilvl w:val="0"/>
          <w:numId w:val="18"/>
        </w:numPr>
        <w:autoSpaceDE w:val="0"/>
        <w:autoSpaceDN w:val="0"/>
        <w:adjustRightInd w:val="0"/>
        <w:spacing w:after="0" w:line="240" w:lineRule="auto"/>
        <w:jc w:val="both"/>
        <w:rPr>
          <w:rFonts w:ascii="Calibri-Bold" w:hAnsi="Calibri-Bold" w:cs="Calibri-Bold"/>
          <w:bCs/>
          <w:color w:val="000000" w:themeColor="text1"/>
          <w:sz w:val="24"/>
          <w:szCs w:val="24"/>
        </w:rPr>
      </w:pPr>
      <w:r w:rsidRPr="00F1351B">
        <w:rPr>
          <w:rFonts w:ascii="Calibri-Bold" w:hAnsi="Calibri-Bold" w:cs="Calibri-Bold"/>
          <w:bCs/>
          <w:color w:val="000000" w:themeColor="text1"/>
          <w:sz w:val="24"/>
          <w:szCs w:val="24"/>
        </w:rPr>
        <w:t>T</w:t>
      </w:r>
      <w:r w:rsidR="00A90215" w:rsidRPr="00F1351B">
        <w:rPr>
          <w:rFonts w:ascii="Calibri-Bold" w:hAnsi="Calibri-Bold" w:cs="Calibri-Bold"/>
          <w:bCs/>
          <w:color w:val="000000" w:themeColor="text1"/>
          <w:sz w:val="24"/>
          <w:szCs w:val="24"/>
        </w:rPr>
        <w:t xml:space="preserve">here was a </w:t>
      </w:r>
      <w:proofErr w:type="spellStart"/>
      <w:r w:rsidR="00A90215" w:rsidRPr="00F1351B">
        <w:rPr>
          <w:rFonts w:ascii="Calibri-Bold" w:hAnsi="Calibri-Bold" w:cs="Calibri-Bold"/>
          <w:bCs/>
          <w:color w:val="000000" w:themeColor="text1"/>
          <w:sz w:val="24"/>
          <w:szCs w:val="24"/>
        </w:rPr>
        <w:t>la</w:t>
      </w:r>
      <w:r w:rsidRPr="00F1351B">
        <w:rPr>
          <w:rFonts w:ascii="Calibri-Bold" w:hAnsi="Calibri-Bold" w:cs="Calibri-Bold"/>
          <w:bCs/>
          <w:color w:val="000000" w:themeColor="text1"/>
          <w:sz w:val="24"/>
          <w:szCs w:val="24"/>
        </w:rPr>
        <w:t>thi</w:t>
      </w:r>
      <w:proofErr w:type="spellEnd"/>
      <w:r w:rsidRPr="00F1351B">
        <w:rPr>
          <w:rFonts w:ascii="Calibri-Bold" w:hAnsi="Calibri-Bold" w:cs="Calibri-Bold"/>
          <w:bCs/>
          <w:color w:val="000000" w:themeColor="text1"/>
          <w:sz w:val="24"/>
          <w:szCs w:val="24"/>
        </w:rPr>
        <w:t xml:space="preserve"> charge, followed by an open </w:t>
      </w:r>
      <w:r w:rsidR="00A90215" w:rsidRPr="00F1351B">
        <w:rPr>
          <w:rFonts w:ascii="Calibri-Bold" w:hAnsi="Calibri-Bold" w:cs="Calibri-Bold"/>
          <w:bCs/>
          <w:color w:val="000000" w:themeColor="text1"/>
          <w:sz w:val="24"/>
          <w:szCs w:val="24"/>
        </w:rPr>
        <w:t>firing which killed many of the peasants present.</w:t>
      </w:r>
    </w:p>
    <w:p w:rsidR="00A90215" w:rsidRPr="00F1351B" w:rsidRDefault="00A90215" w:rsidP="00F1351B">
      <w:pPr>
        <w:pStyle w:val="ListParagraph"/>
        <w:numPr>
          <w:ilvl w:val="0"/>
          <w:numId w:val="18"/>
        </w:numPr>
        <w:autoSpaceDE w:val="0"/>
        <w:autoSpaceDN w:val="0"/>
        <w:adjustRightInd w:val="0"/>
        <w:spacing w:after="0" w:line="240" w:lineRule="auto"/>
        <w:jc w:val="both"/>
        <w:rPr>
          <w:rFonts w:ascii="Calibri-Bold" w:hAnsi="Calibri-Bold" w:cs="Calibri-Bold"/>
          <w:bCs/>
          <w:color w:val="000000" w:themeColor="text1"/>
          <w:sz w:val="24"/>
          <w:szCs w:val="24"/>
        </w:rPr>
      </w:pPr>
      <w:r w:rsidRPr="00F1351B">
        <w:rPr>
          <w:rFonts w:ascii="Calibri-Bold" w:hAnsi="Calibri-Bold" w:cs="Calibri-Bold"/>
          <w:bCs/>
          <w:color w:val="000000" w:themeColor="text1"/>
          <w:sz w:val="24"/>
          <w:szCs w:val="24"/>
        </w:rPr>
        <w:t>Official sources place</w:t>
      </w:r>
      <w:r w:rsidR="00F1351B" w:rsidRPr="00F1351B">
        <w:rPr>
          <w:rFonts w:ascii="Calibri-Bold" w:hAnsi="Calibri-Bold" w:cs="Calibri-Bold"/>
          <w:bCs/>
          <w:color w:val="000000" w:themeColor="text1"/>
          <w:sz w:val="24"/>
          <w:szCs w:val="24"/>
        </w:rPr>
        <w:t xml:space="preserve"> at casualties at 15 killed and </w:t>
      </w:r>
      <w:r w:rsidRPr="00F1351B">
        <w:rPr>
          <w:rFonts w:ascii="Calibri-Bold" w:hAnsi="Calibri-Bold" w:cs="Calibri-Bold"/>
          <w:bCs/>
          <w:color w:val="000000" w:themeColor="text1"/>
          <w:sz w:val="24"/>
          <w:szCs w:val="24"/>
        </w:rPr>
        <w:t>37 wounded.</w:t>
      </w:r>
    </w:p>
    <w:p w:rsidR="00A90215" w:rsidRPr="00F1351B" w:rsidRDefault="00A90215" w:rsidP="00F1351B">
      <w:pPr>
        <w:pStyle w:val="ListParagraph"/>
        <w:numPr>
          <w:ilvl w:val="0"/>
          <w:numId w:val="18"/>
        </w:numPr>
        <w:autoSpaceDE w:val="0"/>
        <w:autoSpaceDN w:val="0"/>
        <w:adjustRightInd w:val="0"/>
        <w:spacing w:after="0" w:line="240" w:lineRule="auto"/>
        <w:jc w:val="both"/>
        <w:rPr>
          <w:rFonts w:ascii="Calibri-Bold" w:hAnsi="Calibri-Bold" w:cs="Calibri-Bold"/>
          <w:bCs/>
          <w:color w:val="000000" w:themeColor="text1"/>
          <w:sz w:val="24"/>
          <w:szCs w:val="24"/>
        </w:rPr>
      </w:pPr>
      <w:r w:rsidRPr="00F1351B">
        <w:rPr>
          <w:rFonts w:ascii="Calibri-Bold" w:hAnsi="Calibri-Bold" w:cs="Calibri-Bold"/>
          <w:bCs/>
          <w:color w:val="000000" w:themeColor="text1"/>
          <w:sz w:val="24"/>
          <w:szCs w:val="24"/>
        </w:rPr>
        <w:t>Unofficial sou</w:t>
      </w:r>
      <w:r w:rsidR="00F1351B" w:rsidRPr="00F1351B">
        <w:rPr>
          <w:rFonts w:ascii="Calibri-Bold" w:hAnsi="Calibri-Bold" w:cs="Calibri-Bold"/>
          <w:bCs/>
          <w:color w:val="000000" w:themeColor="text1"/>
          <w:sz w:val="24"/>
          <w:szCs w:val="24"/>
        </w:rPr>
        <w:t xml:space="preserve">rces claim it was a much higher </w:t>
      </w:r>
      <w:r w:rsidRPr="00F1351B">
        <w:rPr>
          <w:rFonts w:ascii="Calibri-Bold" w:hAnsi="Calibri-Bold" w:cs="Calibri-Bold"/>
          <w:bCs/>
          <w:color w:val="000000" w:themeColor="text1"/>
          <w:sz w:val="24"/>
          <w:szCs w:val="24"/>
        </w:rPr>
        <w:t>number</w:t>
      </w:r>
      <w:r w:rsidR="00F1351B" w:rsidRPr="00F1351B">
        <w:rPr>
          <w:rFonts w:ascii="Calibri-Bold" w:hAnsi="Calibri-Bold" w:cs="Calibri-Bold"/>
          <w:bCs/>
          <w:color w:val="000000" w:themeColor="text1"/>
          <w:sz w:val="24"/>
          <w:szCs w:val="24"/>
        </w:rPr>
        <w:t xml:space="preserve"> (approx. 150)</w:t>
      </w:r>
      <w:r w:rsidRPr="00F1351B">
        <w:rPr>
          <w:rFonts w:ascii="Calibri-Bold" w:hAnsi="Calibri-Bold" w:cs="Calibri-Bold"/>
          <w:bCs/>
          <w:color w:val="000000" w:themeColor="text1"/>
          <w:sz w:val="24"/>
          <w:szCs w:val="24"/>
        </w:rPr>
        <w:t>.</w:t>
      </w:r>
    </w:p>
    <w:p w:rsidR="00A90215" w:rsidRDefault="00A90215" w:rsidP="00A90215">
      <w:pPr>
        <w:autoSpaceDE w:val="0"/>
        <w:autoSpaceDN w:val="0"/>
        <w:adjustRightInd w:val="0"/>
        <w:spacing w:after="0" w:line="240" w:lineRule="auto"/>
        <w:jc w:val="both"/>
        <w:rPr>
          <w:rFonts w:ascii="Calibri-Bold" w:hAnsi="Calibri-Bold" w:cs="Calibri-Bold"/>
          <w:bCs/>
          <w:color w:val="000000" w:themeColor="text1"/>
          <w:sz w:val="24"/>
          <w:szCs w:val="24"/>
        </w:rPr>
      </w:pPr>
    </w:p>
    <w:p w:rsidR="00A90215" w:rsidRPr="00A90215" w:rsidRDefault="00A90215" w:rsidP="00A90215">
      <w:pPr>
        <w:autoSpaceDE w:val="0"/>
        <w:autoSpaceDN w:val="0"/>
        <w:adjustRightInd w:val="0"/>
        <w:spacing w:after="0" w:line="240" w:lineRule="auto"/>
        <w:jc w:val="both"/>
        <w:rPr>
          <w:rFonts w:ascii="Calibri-Bold" w:hAnsi="Calibri-Bold" w:cs="Calibri-Bold"/>
          <w:bCs/>
          <w:color w:val="000000" w:themeColor="text1"/>
          <w:sz w:val="24"/>
          <w:szCs w:val="24"/>
        </w:rPr>
      </w:pPr>
      <w:r w:rsidRPr="00A90215">
        <w:rPr>
          <w:rFonts w:ascii="Calibri-Bold" w:hAnsi="Calibri-Bold" w:cs="Calibri-Bold"/>
          <w:bCs/>
          <w:color w:val="000000" w:themeColor="text1"/>
          <w:sz w:val="24"/>
          <w:szCs w:val="24"/>
        </w:rPr>
        <w:t>Though it is one of most t</w:t>
      </w:r>
      <w:r w:rsidR="00F1351B">
        <w:rPr>
          <w:rFonts w:ascii="Calibri-Bold" w:hAnsi="Calibri-Bold" w:cs="Calibri-Bold"/>
          <w:bCs/>
          <w:color w:val="000000" w:themeColor="text1"/>
          <w:sz w:val="24"/>
          <w:szCs w:val="24"/>
        </w:rPr>
        <w:t xml:space="preserve">ragic and inspiring episodes of </w:t>
      </w:r>
      <w:r w:rsidRPr="00A90215">
        <w:rPr>
          <w:rFonts w:ascii="Calibri-Bold" w:hAnsi="Calibri-Bold" w:cs="Calibri-Bold"/>
          <w:bCs/>
          <w:color w:val="000000" w:themeColor="text1"/>
          <w:sz w:val="24"/>
          <w:szCs w:val="24"/>
        </w:rPr>
        <w:t>the Indian fre</w:t>
      </w:r>
      <w:r w:rsidR="00F1351B">
        <w:rPr>
          <w:rFonts w:ascii="Calibri-Bold" w:hAnsi="Calibri-Bold" w:cs="Calibri-Bold"/>
          <w:bCs/>
          <w:color w:val="000000" w:themeColor="text1"/>
          <w:sz w:val="24"/>
          <w:szCs w:val="24"/>
        </w:rPr>
        <w:t xml:space="preserve">edom movement, recorded history </w:t>
      </w:r>
      <w:r w:rsidRPr="00A90215">
        <w:rPr>
          <w:rFonts w:ascii="Calibri-Bold" w:hAnsi="Calibri-Bold" w:cs="Calibri-Bold"/>
          <w:bCs/>
          <w:color w:val="000000" w:themeColor="text1"/>
          <w:sz w:val="24"/>
          <w:szCs w:val="24"/>
        </w:rPr>
        <w:t>mentions little detail about it today.</w:t>
      </w:r>
    </w:p>
    <w:p w:rsidR="00A90215" w:rsidRPr="00F1351B" w:rsidRDefault="00A90215" w:rsidP="00F1351B">
      <w:pPr>
        <w:pStyle w:val="ListParagraph"/>
        <w:numPr>
          <w:ilvl w:val="0"/>
          <w:numId w:val="19"/>
        </w:numPr>
        <w:autoSpaceDE w:val="0"/>
        <w:autoSpaceDN w:val="0"/>
        <w:adjustRightInd w:val="0"/>
        <w:spacing w:after="0" w:line="240" w:lineRule="auto"/>
        <w:jc w:val="both"/>
        <w:rPr>
          <w:rFonts w:ascii="Calibri-Bold" w:hAnsi="Calibri-Bold" w:cs="Calibri-Bold"/>
          <w:bCs/>
          <w:color w:val="000000" w:themeColor="text1"/>
          <w:sz w:val="24"/>
          <w:szCs w:val="24"/>
        </w:rPr>
      </w:pPr>
      <w:r w:rsidRPr="00F1351B">
        <w:rPr>
          <w:rFonts w:ascii="Calibri-Bold" w:hAnsi="Calibri-Bold" w:cs="Calibri-Bold"/>
          <w:bCs/>
          <w:color w:val="000000" w:themeColor="text1"/>
          <w:sz w:val="24"/>
          <w:szCs w:val="24"/>
        </w:rPr>
        <w:t>For the Assa</w:t>
      </w:r>
      <w:r w:rsidR="00F1351B" w:rsidRPr="00F1351B">
        <w:rPr>
          <w:rFonts w:ascii="Calibri-Bold" w:hAnsi="Calibri-Bold" w:cs="Calibri-Bold"/>
          <w:bCs/>
          <w:color w:val="000000" w:themeColor="text1"/>
          <w:sz w:val="24"/>
          <w:szCs w:val="24"/>
        </w:rPr>
        <w:t xml:space="preserve">mese community, the </w:t>
      </w:r>
      <w:proofErr w:type="spellStart"/>
      <w:r w:rsidR="00F1351B" w:rsidRPr="00F1351B">
        <w:rPr>
          <w:rFonts w:ascii="Calibri-Bold" w:hAnsi="Calibri-Bold" w:cs="Calibri-Bold"/>
          <w:bCs/>
          <w:color w:val="000000" w:themeColor="text1"/>
          <w:sz w:val="24"/>
          <w:szCs w:val="24"/>
        </w:rPr>
        <w:t>Patharughat</w:t>
      </w:r>
      <w:proofErr w:type="spellEnd"/>
      <w:r w:rsidR="00F1351B" w:rsidRPr="00F1351B">
        <w:rPr>
          <w:rFonts w:ascii="Calibri-Bold" w:hAnsi="Calibri-Bold" w:cs="Calibri-Bold"/>
          <w:bCs/>
          <w:color w:val="000000" w:themeColor="text1"/>
          <w:sz w:val="24"/>
          <w:szCs w:val="24"/>
        </w:rPr>
        <w:t xml:space="preserve"> </w:t>
      </w:r>
      <w:r w:rsidRPr="00F1351B">
        <w:rPr>
          <w:rFonts w:ascii="Calibri-Bold" w:hAnsi="Calibri-Bold" w:cs="Calibri-Bold"/>
          <w:bCs/>
          <w:color w:val="000000" w:themeColor="text1"/>
          <w:sz w:val="24"/>
          <w:szCs w:val="24"/>
        </w:rPr>
        <w:t>massacre comes second only</w:t>
      </w:r>
      <w:r w:rsidR="00F1351B" w:rsidRPr="00F1351B">
        <w:rPr>
          <w:rFonts w:ascii="Calibri-Bold" w:hAnsi="Calibri-Bold" w:cs="Calibri-Bold"/>
          <w:bCs/>
          <w:color w:val="000000" w:themeColor="text1"/>
          <w:sz w:val="24"/>
          <w:szCs w:val="24"/>
        </w:rPr>
        <w:t xml:space="preserve"> to the Battle of </w:t>
      </w:r>
      <w:proofErr w:type="spellStart"/>
      <w:r w:rsidR="00F1351B" w:rsidRPr="00F1351B">
        <w:rPr>
          <w:rFonts w:ascii="Calibri-Bold" w:hAnsi="Calibri-Bold" w:cs="Calibri-Bold"/>
          <w:bCs/>
          <w:color w:val="000000" w:themeColor="text1"/>
          <w:sz w:val="24"/>
          <w:szCs w:val="24"/>
        </w:rPr>
        <w:t>Saraighat</w:t>
      </w:r>
      <w:proofErr w:type="spellEnd"/>
      <w:r w:rsidR="00F1351B" w:rsidRPr="00F1351B">
        <w:rPr>
          <w:rFonts w:ascii="Calibri-Bold" w:hAnsi="Calibri-Bold" w:cs="Calibri-Bold"/>
          <w:bCs/>
          <w:color w:val="000000" w:themeColor="text1"/>
          <w:sz w:val="24"/>
          <w:szCs w:val="24"/>
        </w:rPr>
        <w:t xml:space="preserve"> </w:t>
      </w:r>
      <w:r w:rsidRPr="00F1351B">
        <w:rPr>
          <w:rFonts w:ascii="Calibri-Bold" w:hAnsi="Calibri-Bold" w:cs="Calibri-Bold"/>
          <w:bCs/>
          <w:color w:val="000000" w:themeColor="text1"/>
          <w:sz w:val="24"/>
          <w:szCs w:val="24"/>
        </w:rPr>
        <w:t xml:space="preserve">(when the </w:t>
      </w:r>
      <w:proofErr w:type="spellStart"/>
      <w:r w:rsidRPr="00F1351B">
        <w:rPr>
          <w:rFonts w:ascii="Calibri-Bold" w:hAnsi="Calibri-Bold" w:cs="Calibri-Bold"/>
          <w:bCs/>
          <w:color w:val="000000" w:themeColor="text1"/>
          <w:sz w:val="24"/>
          <w:szCs w:val="24"/>
        </w:rPr>
        <w:t>Ahoms</w:t>
      </w:r>
      <w:proofErr w:type="spellEnd"/>
      <w:r w:rsidRPr="00F1351B">
        <w:rPr>
          <w:rFonts w:ascii="Calibri-Bold" w:hAnsi="Calibri-Bold" w:cs="Calibri-Bold"/>
          <w:bCs/>
          <w:color w:val="000000" w:themeColor="text1"/>
          <w:sz w:val="24"/>
          <w:szCs w:val="24"/>
        </w:rPr>
        <w:t xml:space="preserve"> defeated the Mughals in 1671).</w:t>
      </w:r>
    </w:p>
    <w:p w:rsidR="00A90215" w:rsidRPr="00F1351B" w:rsidRDefault="00A90215" w:rsidP="00F1351B">
      <w:pPr>
        <w:pStyle w:val="ListParagraph"/>
        <w:numPr>
          <w:ilvl w:val="0"/>
          <w:numId w:val="19"/>
        </w:numPr>
        <w:autoSpaceDE w:val="0"/>
        <w:autoSpaceDN w:val="0"/>
        <w:adjustRightInd w:val="0"/>
        <w:spacing w:after="0" w:line="240" w:lineRule="auto"/>
        <w:jc w:val="both"/>
        <w:rPr>
          <w:rFonts w:ascii="Calibri-Bold" w:hAnsi="Calibri-Bold" w:cs="Calibri-Bold"/>
          <w:bCs/>
          <w:color w:val="000000" w:themeColor="text1"/>
          <w:sz w:val="24"/>
          <w:szCs w:val="24"/>
        </w:rPr>
      </w:pPr>
      <w:r w:rsidRPr="00F1351B">
        <w:rPr>
          <w:rFonts w:ascii="Calibri-Bold" w:hAnsi="Calibri-Bold" w:cs="Calibri-Bold"/>
          <w:bCs/>
          <w:color w:val="000000" w:themeColor="text1"/>
          <w:sz w:val="24"/>
          <w:szCs w:val="24"/>
        </w:rPr>
        <w:t xml:space="preserve">It is often mistakenly </w:t>
      </w:r>
      <w:proofErr w:type="spellStart"/>
      <w:r w:rsidRPr="00F1351B">
        <w:rPr>
          <w:rFonts w:ascii="Calibri-Bold" w:hAnsi="Calibri-Bold" w:cs="Calibri-Bold"/>
          <w:bCs/>
          <w:color w:val="000000" w:themeColor="text1"/>
          <w:sz w:val="24"/>
          <w:szCs w:val="24"/>
        </w:rPr>
        <w:t>refered</w:t>
      </w:r>
      <w:proofErr w:type="spellEnd"/>
      <w:r w:rsidR="00F1351B" w:rsidRPr="00F1351B">
        <w:rPr>
          <w:rFonts w:ascii="Calibri-Bold" w:hAnsi="Calibri-Bold" w:cs="Calibri-Bold"/>
          <w:bCs/>
          <w:color w:val="000000" w:themeColor="text1"/>
          <w:sz w:val="24"/>
          <w:szCs w:val="24"/>
        </w:rPr>
        <w:t xml:space="preserve"> to as the “</w:t>
      </w:r>
      <w:proofErr w:type="spellStart"/>
      <w:r w:rsidR="00F1351B" w:rsidRPr="00F1351B">
        <w:rPr>
          <w:rFonts w:ascii="Calibri-Bold" w:hAnsi="Calibri-Bold" w:cs="Calibri-Bold"/>
          <w:bCs/>
          <w:color w:val="000000" w:themeColor="text1"/>
          <w:sz w:val="24"/>
          <w:szCs w:val="24"/>
        </w:rPr>
        <w:t>Patharughat</w:t>
      </w:r>
      <w:proofErr w:type="spellEnd"/>
      <w:r w:rsidR="00F1351B" w:rsidRPr="00F1351B">
        <w:rPr>
          <w:rFonts w:ascii="Calibri-Bold" w:hAnsi="Calibri-Bold" w:cs="Calibri-Bold"/>
          <w:bCs/>
          <w:color w:val="000000" w:themeColor="text1"/>
          <w:sz w:val="24"/>
          <w:szCs w:val="24"/>
        </w:rPr>
        <w:t xml:space="preserve"> Ron” or </w:t>
      </w:r>
      <w:r w:rsidRPr="00F1351B">
        <w:rPr>
          <w:rFonts w:ascii="Calibri-Bold" w:hAnsi="Calibri-Bold" w:cs="Calibri-Bold"/>
          <w:bCs/>
          <w:color w:val="000000" w:themeColor="text1"/>
          <w:sz w:val="24"/>
          <w:szCs w:val="24"/>
        </w:rPr>
        <w:t xml:space="preserve">the “Battle of </w:t>
      </w:r>
      <w:proofErr w:type="spellStart"/>
      <w:r w:rsidRPr="00F1351B">
        <w:rPr>
          <w:rFonts w:ascii="Calibri-Bold" w:hAnsi="Calibri-Bold" w:cs="Calibri-Bold"/>
          <w:bCs/>
          <w:color w:val="000000" w:themeColor="text1"/>
          <w:sz w:val="24"/>
          <w:szCs w:val="24"/>
        </w:rPr>
        <w:t>Patharughat</w:t>
      </w:r>
      <w:proofErr w:type="spellEnd"/>
      <w:r w:rsidRPr="00F1351B">
        <w:rPr>
          <w:rFonts w:ascii="Calibri-Bold" w:hAnsi="Calibri-Bold" w:cs="Calibri-Bold"/>
          <w:bCs/>
          <w:color w:val="000000" w:themeColor="text1"/>
          <w:sz w:val="24"/>
          <w:szCs w:val="24"/>
        </w:rPr>
        <w:t>”.</w:t>
      </w:r>
    </w:p>
    <w:p w:rsidR="00A90215" w:rsidRPr="00F1351B" w:rsidRDefault="00A90215" w:rsidP="00F1351B">
      <w:pPr>
        <w:pStyle w:val="ListParagraph"/>
        <w:numPr>
          <w:ilvl w:val="0"/>
          <w:numId w:val="19"/>
        </w:numPr>
        <w:autoSpaceDE w:val="0"/>
        <w:autoSpaceDN w:val="0"/>
        <w:adjustRightInd w:val="0"/>
        <w:spacing w:after="0" w:line="240" w:lineRule="auto"/>
        <w:jc w:val="both"/>
        <w:rPr>
          <w:rFonts w:ascii="Calibri-Bold" w:hAnsi="Calibri-Bold" w:cs="Calibri-Bold"/>
          <w:bCs/>
          <w:color w:val="000000" w:themeColor="text1"/>
          <w:sz w:val="24"/>
          <w:szCs w:val="24"/>
        </w:rPr>
      </w:pPr>
      <w:r w:rsidRPr="00F1351B">
        <w:rPr>
          <w:rFonts w:ascii="Calibri-Bold" w:hAnsi="Calibri-Bold" w:cs="Calibri-Bold"/>
          <w:bCs/>
          <w:color w:val="000000" w:themeColor="text1"/>
          <w:sz w:val="24"/>
          <w:szCs w:val="24"/>
        </w:rPr>
        <w:t xml:space="preserve">However, it was a peaceful </w:t>
      </w:r>
      <w:r w:rsidR="00F1351B" w:rsidRPr="00F1351B">
        <w:rPr>
          <w:rFonts w:ascii="Calibri-Bold" w:hAnsi="Calibri-Bold" w:cs="Calibri-Bold"/>
          <w:bCs/>
          <w:color w:val="000000" w:themeColor="text1"/>
          <w:sz w:val="24"/>
          <w:szCs w:val="24"/>
        </w:rPr>
        <w:t xml:space="preserve">protest, and a precursor to the </w:t>
      </w:r>
      <w:r w:rsidRPr="00F1351B">
        <w:rPr>
          <w:rFonts w:ascii="Calibri-Bold" w:hAnsi="Calibri-Bold" w:cs="Calibri-Bold"/>
          <w:bCs/>
          <w:color w:val="000000" w:themeColor="text1"/>
          <w:sz w:val="24"/>
          <w:szCs w:val="24"/>
        </w:rPr>
        <w:t>Civil Disobedience movement.</w:t>
      </w:r>
    </w:p>
    <w:p w:rsidR="00A90215" w:rsidRPr="00F1351B" w:rsidRDefault="00A90215" w:rsidP="00F1351B">
      <w:pPr>
        <w:pStyle w:val="ListParagraph"/>
        <w:numPr>
          <w:ilvl w:val="0"/>
          <w:numId w:val="19"/>
        </w:numPr>
        <w:autoSpaceDE w:val="0"/>
        <w:autoSpaceDN w:val="0"/>
        <w:adjustRightInd w:val="0"/>
        <w:spacing w:after="0" w:line="240" w:lineRule="auto"/>
        <w:jc w:val="both"/>
        <w:rPr>
          <w:rFonts w:ascii="Calibri-Bold" w:hAnsi="Calibri-Bold" w:cs="Calibri-Bold"/>
          <w:bCs/>
          <w:color w:val="000000" w:themeColor="text1"/>
          <w:sz w:val="24"/>
          <w:szCs w:val="24"/>
        </w:rPr>
      </w:pPr>
      <w:r w:rsidRPr="00F1351B">
        <w:rPr>
          <w:rFonts w:ascii="Calibri-Bold" w:hAnsi="Calibri-Bold" w:cs="Calibri-Bold"/>
          <w:bCs/>
          <w:color w:val="000000" w:themeColor="text1"/>
          <w:sz w:val="24"/>
          <w:szCs w:val="24"/>
        </w:rPr>
        <w:lastRenderedPageBreak/>
        <w:t>In the pre-Congress pre-</w:t>
      </w:r>
      <w:r w:rsidR="00F1351B" w:rsidRPr="00F1351B">
        <w:rPr>
          <w:rFonts w:ascii="Calibri-Bold" w:hAnsi="Calibri-Bold" w:cs="Calibri-Bold"/>
          <w:bCs/>
          <w:color w:val="000000" w:themeColor="text1"/>
          <w:sz w:val="24"/>
          <w:szCs w:val="24"/>
        </w:rPr>
        <w:t xml:space="preserve">organised-independence-struggle </w:t>
      </w:r>
      <w:r w:rsidRPr="00F1351B">
        <w:rPr>
          <w:rFonts w:ascii="Calibri-Bold" w:hAnsi="Calibri-Bold" w:cs="Calibri-Bold"/>
          <w:bCs/>
          <w:color w:val="000000" w:themeColor="text1"/>
          <w:sz w:val="24"/>
          <w:szCs w:val="24"/>
        </w:rPr>
        <w:t>era, it is one of the</w:t>
      </w:r>
      <w:r w:rsidR="00F1351B" w:rsidRPr="00F1351B">
        <w:rPr>
          <w:rFonts w:ascii="Calibri-Bold" w:hAnsi="Calibri-Bold" w:cs="Calibri-Bold"/>
          <w:bCs/>
          <w:color w:val="000000" w:themeColor="text1"/>
          <w:sz w:val="24"/>
          <w:szCs w:val="24"/>
        </w:rPr>
        <w:t xml:space="preserve"> few instances, when the masses </w:t>
      </w:r>
      <w:r w:rsidRPr="00F1351B">
        <w:rPr>
          <w:rFonts w:ascii="Calibri-Bold" w:hAnsi="Calibri-Bold" w:cs="Calibri-Bold"/>
          <w:bCs/>
          <w:color w:val="000000" w:themeColor="text1"/>
          <w:sz w:val="24"/>
          <w:szCs w:val="24"/>
        </w:rPr>
        <w:t>organised themselves to resist the autocratic designs of the</w:t>
      </w:r>
      <w:r w:rsidR="00F1351B" w:rsidRPr="00F1351B">
        <w:rPr>
          <w:rFonts w:ascii="Calibri-Bold" w:hAnsi="Calibri-Bold" w:cs="Calibri-Bold"/>
          <w:bCs/>
          <w:color w:val="000000" w:themeColor="text1"/>
          <w:sz w:val="24"/>
          <w:szCs w:val="24"/>
        </w:rPr>
        <w:t xml:space="preserve"> </w:t>
      </w:r>
      <w:r w:rsidRPr="00F1351B">
        <w:rPr>
          <w:rFonts w:ascii="Calibri-Bold" w:hAnsi="Calibri-Bold" w:cs="Calibri-Bold"/>
          <w:bCs/>
          <w:color w:val="000000" w:themeColor="text1"/>
          <w:sz w:val="24"/>
          <w:szCs w:val="24"/>
        </w:rPr>
        <w:t>British.</w:t>
      </w:r>
    </w:p>
    <w:p w:rsidR="00A90215" w:rsidRDefault="00A90215" w:rsidP="00A90215">
      <w:pPr>
        <w:autoSpaceDE w:val="0"/>
        <w:autoSpaceDN w:val="0"/>
        <w:adjustRightInd w:val="0"/>
        <w:spacing w:after="0" w:line="240" w:lineRule="auto"/>
        <w:jc w:val="both"/>
        <w:rPr>
          <w:rFonts w:ascii="Calibri-Bold" w:hAnsi="Calibri-Bold" w:cs="Calibri-Bold"/>
          <w:bCs/>
          <w:color w:val="000000" w:themeColor="text1"/>
          <w:sz w:val="24"/>
          <w:szCs w:val="24"/>
        </w:rPr>
      </w:pPr>
    </w:p>
    <w:p w:rsidR="00A90215" w:rsidRPr="00A90215" w:rsidRDefault="00A90215" w:rsidP="00A90215">
      <w:pPr>
        <w:autoSpaceDE w:val="0"/>
        <w:autoSpaceDN w:val="0"/>
        <w:adjustRightInd w:val="0"/>
        <w:spacing w:after="0" w:line="240" w:lineRule="auto"/>
        <w:jc w:val="both"/>
        <w:rPr>
          <w:rFonts w:ascii="Calibri-Bold" w:hAnsi="Calibri-Bold" w:cs="Calibri-Bold"/>
          <w:bCs/>
          <w:color w:val="000000" w:themeColor="text1"/>
          <w:sz w:val="24"/>
          <w:szCs w:val="24"/>
        </w:rPr>
      </w:pPr>
      <w:r w:rsidRPr="00A90215">
        <w:rPr>
          <w:rFonts w:ascii="Calibri-Bold" w:hAnsi="Calibri-Bold" w:cs="Calibri-Bold"/>
          <w:bCs/>
          <w:color w:val="000000" w:themeColor="text1"/>
          <w:sz w:val="24"/>
          <w:szCs w:val="24"/>
        </w:rPr>
        <w:t xml:space="preserve">28th January, 2001 – A </w:t>
      </w:r>
      <w:proofErr w:type="gramStart"/>
      <w:r w:rsidRPr="00A90215">
        <w:rPr>
          <w:rFonts w:ascii="Calibri-Bold" w:hAnsi="Calibri-Bold" w:cs="Calibri-Bold"/>
          <w:bCs/>
          <w:color w:val="000000" w:themeColor="text1"/>
          <w:sz w:val="24"/>
          <w:szCs w:val="24"/>
        </w:rPr>
        <w:t>martyrs</w:t>
      </w:r>
      <w:proofErr w:type="gramEnd"/>
      <w:r w:rsidR="00F1351B">
        <w:rPr>
          <w:rFonts w:ascii="Calibri-Bold" w:hAnsi="Calibri-Bold" w:cs="Calibri-Bold"/>
          <w:bCs/>
          <w:color w:val="000000" w:themeColor="text1"/>
          <w:sz w:val="24"/>
          <w:szCs w:val="24"/>
        </w:rPr>
        <w:t xml:space="preserve"> column was erected at the site </w:t>
      </w:r>
      <w:r w:rsidRPr="00A90215">
        <w:rPr>
          <w:rFonts w:ascii="Calibri-Bold" w:hAnsi="Calibri-Bold" w:cs="Calibri-Bold"/>
          <w:bCs/>
          <w:color w:val="000000" w:themeColor="text1"/>
          <w:sz w:val="24"/>
          <w:szCs w:val="24"/>
        </w:rPr>
        <w:t xml:space="preserve">by the Army and unveiled </w:t>
      </w:r>
      <w:r w:rsidR="00F1351B">
        <w:rPr>
          <w:rFonts w:ascii="Calibri-Bold" w:hAnsi="Calibri-Bold" w:cs="Calibri-Bold"/>
          <w:bCs/>
          <w:color w:val="000000" w:themeColor="text1"/>
          <w:sz w:val="24"/>
          <w:szCs w:val="24"/>
        </w:rPr>
        <w:t xml:space="preserve">by SK Sinha, former Governor of </w:t>
      </w:r>
      <w:r w:rsidRPr="00A90215">
        <w:rPr>
          <w:rFonts w:ascii="Calibri-Bold" w:hAnsi="Calibri-Bold" w:cs="Calibri-Bold"/>
          <w:bCs/>
          <w:color w:val="000000" w:themeColor="text1"/>
          <w:sz w:val="24"/>
          <w:szCs w:val="24"/>
        </w:rPr>
        <w:t>Assam.</w:t>
      </w:r>
    </w:p>
    <w:p w:rsidR="00A90215" w:rsidRPr="00F1351B" w:rsidRDefault="00A90215" w:rsidP="00F1351B">
      <w:pPr>
        <w:pStyle w:val="ListParagraph"/>
        <w:numPr>
          <w:ilvl w:val="0"/>
          <w:numId w:val="20"/>
        </w:numPr>
        <w:autoSpaceDE w:val="0"/>
        <w:autoSpaceDN w:val="0"/>
        <w:adjustRightInd w:val="0"/>
        <w:spacing w:after="0" w:line="240" w:lineRule="auto"/>
        <w:jc w:val="both"/>
        <w:rPr>
          <w:rFonts w:ascii="Calibri-Bold" w:hAnsi="Calibri-Bold" w:cs="Calibri-Bold"/>
          <w:bCs/>
          <w:color w:val="000000" w:themeColor="text1"/>
          <w:sz w:val="24"/>
          <w:szCs w:val="24"/>
        </w:rPr>
      </w:pPr>
      <w:r w:rsidRPr="00F1351B">
        <w:rPr>
          <w:rFonts w:ascii="Calibri-Bold" w:hAnsi="Calibri-Bold" w:cs="Calibri-Bold"/>
          <w:bCs/>
          <w:color w:val="000000" w:themeColor="text1"/>
          <w:sz w:val="24"/>
          <w:szCs w:val="24"/>
        </w:rPr>
        <w:t xml:space="preserve">Every year on January 28, </w:t>
      </w:r>
      <w:r w:rsidR="00F1351B" w:rsidRPr="00F1351B">
        <w:rPr>
          <w:rFonts w:ascii="Calibri-Bold" w:hAnsi="Calibri-Bold" w:cs="Calibri-Bold"/>
          <w:bCs/>
          <w:color w:val="000000" w:themeColor="text1"/>
          <w:sz w:val="24"/>
          <w:szCs w:val="24"/>
        </w:rPr>
        <w:t xml:space="preserve">the government and local people </w:t>
      </w:r>
      <w:r w:rsidRPr="00F1351B">
        <w:rPr>
          <w:rFonts w:ascii="Calibri-Bold" w:hAnsi="Calibri-Bold" w:cs="Calibri-Bold"/>
          <w:bCs/>
          <w:color w:val="000000" w:themeColor="text1"/>
          <w:sz w:val="24"/>
          <w:szCs w:val="24"/>
        </w:rPr>
        <w:t>pay respects to the martyrs of the incident.</w:t>
      </w:r>
    </w:p>
    <w:p w:rsidR="00A90215" w:rsidRPr="00C52FEC" w:rsidRDefault="00A90215" w:rsidP="00F1351B">
      <w:pPr>
        <w:pStyle w:val="ListParagraph"/>
        <w:numPr>
          <w:ilvl w:val="0"/>
          <w:numId w:val="20"/>
        </w:numPr>
        <w:autoSpaceDE w:val="0"/>
        <w:autoSpaceDN w:val="0"/>
        <w:adjustRightInd w:val="0"/>
        <w:spacing w:after="0" w:line="240" w:lineRule="auto"/>
        <w:jc w:val="both"/>
        <w:rPr>
          <w:rFonts w:ascii="Calibri-BoldItalic" w:hAnsi="Calibri-BoldItalic" w:cs="Calibri-BoldItalic"/>
          <w:bCs/>
          <w:iCs/>
          <w:color w:val="000000" w:themeColor="text1"/>
          <w:sz w:val="24"/>
          <w:szCs w:val="24"/>
        </w:rPr>
      </w:pPr>
      <w:proofErr w:type="spellStart"/>
      <w:r w:rsidRPr="00F1351B">
        <w:rPr>
          <w:rFonts w:ascii="Calibri-Bold" w:hAnsi="Calibri-Bold" w:cs="Calibri-Bold"/>
          <w:bCs/>
          <w:color w:val="000000" w:themeColor="text1"/>
          <w:sz w:val="24"/>
          <w:szCs w:val="24"/>
        </w:rPr>
        <w:t>Krishak</w:t>
      </w:r>
      <w:proofErr w:type="spellEnd"/>
      <w:r w:rsidRPr="00F1351B">
        <w:rPr>
          <w:rFonts w:ascii="Calibri-Bold" w:hAnsi="Calibri-Bold" w:cs="Calibri-Bold"/>
          <w:bCs/>
          <w:color w:val="000000" w:themeColor="text1"/>
          <w:sz w:val="24"/>
          <w:szCs w:val="24"/>
        </w:rPr>
        <w:t xml:space="preserve"> </w:t>
      </w:r>
      <w:proofErr w:type="spellStart"/>
      <w:r w:rsidRPr="00F1351B">
        <w:rPr>
          <w:rFonts w:ascii="Calibri-Bold" w:hAnsi="Calibri-Bold" w:cs="Calibri-Bold"/>
          <w:bCs/>
          <w:color w:val="000000" w:themeColor="text1"/>
          <w:sz w:val="24"/>
          <w:szCs w:val="24"/>
        </w:rPr>
        <w:t>Swahid</w:t>
      </w:r>
      <w:proofErr w:type="spellEnd"/>
      <w:r w:rsidRPr="00F1351B">
        <w:rPr>
          <w:rFonts w:ascii="Calibri-Bold" w:hAnsi="Calibri-Bold" w:cs="Calibri-Bold"/>
          <w:bCs/>
          <w:color w:val="000000" w:themeColor="text1"/>
          <w:sz w:val="24"/>
          <w:szCs w:val="24"/>
        </w:rPr>
        <w:t xml:space="preserve"> </w:t>
      </w:r>
      <w:proofErr w:type="spellStart"/>
      <w:r w:rsidRPr="00F1351B">
        <w:rPr>
          <w:rFonts w:ascii="Calibri-Bold" w:hAnsi="Calibri-Bold" w:cs="Calibri-Bold"/>
          <w:bCs/>
          <w:color w:val="000000" w:themeColor="text1"/>
          <w:sz w:val="24"/>
          <w:szCs w:val="24"/>
        </w:rPr>
        <w:t>Diwas</w:t>
      </w:r>
      <w:proofErr w:type="spellEnd"/>
      <w:r w:rsidRPr="00F1351B">
        <w:rPr>
          <w:rFonts w:ascii="Calibri-Bold" w:hAnsi="Calibri-Bold" w:cs="Calibri-Bold"/>
          <w:bCs/>
          <w:color w:val="000000" w:themeColor="text1"/>
          <w:sz w:val="24"/>
          <w:szCs w:val="24"/>
        </w:rPr>
        <w:t xml:space="preserve"> is held as an official function.</w:t>
      </w:r>
    </w:p>
    <w:p w:rsidR="00C52FEC" w:rsidRDefault="00C52FEC" w:rsidP="00C52FEC">
      <w:pPr>
        <w:autoSpaceDE w:val="0"/>
        <w:autoSpaceDN w:val="0"/>
        <w:adjustRightInd w:val="0"/>
        <w:spacing w:after="0" w:line="240" w:lineRule="auto"/>
        <w:jc w:val="both"/>
        <w:rPr>
          <w:rFonts w:ascii="Calibri-BoldItalic" w:hAnsi="Calibri-BoldItalic" w:cs="Calibri-BoldItalic"/>
          <w:bCs/>
          <w:iCs/>
          <w:color w:val="000000" w:themeColor="text1"/>
          <w:sz w:val="24"/>
          <w:szCs w:val="24"/>
        </w:rPr>
      </w:pPr>
    </w:p>
    <w:p w:rsidR="00C52FEC" w:rsidRDefault="00C52FEC" w:rsidP="00C52FEC">
      <w:pPr>
        <w:autoSpaceDE w:val="0"/>
        <w:autoSpaceDN w:val="0"/>
        <w:adjustRightInd w:val="0"/>
        <w:spacing w:after="0" w:line="240" w:lineRule="auto"/>
        <w:jc w:val="both"/>
        <w:rPr>
          <w:rFonts w:ascii="Calibri-BoldItalic" w:hAnsi="Calibri-BoldItalic" w:cs="Calibri-BoldItalic"/>
          <w:bCs/>
          <w:iCs/>
          <w:color w:val="000000" w:themeColor="text1"/>
          <w:sz w:val="24"/>
          <w:szCs w:val="24"/>
        </w:rPr>
      </w:pPr>
    </w:p>
    <w:p w:rsidR="00C52FEC" w:rsidRDefault="00C52FEC" w:rsidP="00C52FEC">
      <w:pPr>
        <w:autoSpaceDE w:val="0"/>
        <w:autoSpaceDN w:val="0"/>
        <w:adjustRightInd w:val="0"/>
        <w:spacing w:after="0" w:line="240" w:lineRule="auto"/>
        <w:jc w:val="both"/>
        <w:rPr>
          <w:rFonts w:ascii="Calibri-BoldItalic" w:hAnsi="Calibri-BoldItalic" w:cs="Calibri-BoldItalic"/>
          <w:bCs/>
          <w:iCs/>
          <w:color w:val="000000" w:themeColor="text1"/>
          <w:sz w:val="24"/>
          <w:szCs w:val="24"/>
        </w:rPr>
      </w:pPr>
    </w:p>
    <w:p w:rsidR="00C52FEC" w:rsidRDefault="003B6223" w:rsidP="00C52FEC">
      <w:pPr>
        <w:autoSpaceDE w:val="0"/>
        <w:autoSpaceDN w:val="0"/>
        <w:adjustRightInd w:val="0"/>
        <w:spacing w:after="0" w:line="240" w:lineRule="auto"/>
        <w:jc w:val="both"/>
        <w:rPr>
          <w:rFonts w:ascii="Calibri-BoldItalic" w:hAnsi="Calibri-BoldItalic" w:cs="Calibri-BoldItalic"/>
          <w:b/>
          <w:bCs/>
          <w:iCs/>
          <w:color w:val="FF0000"/>
          <w:sz w:val="32"/>
          <w:szCs w:val="32"/>
        </w:rPr>
      </w:pPr>
      <w:r>
        <w:rPr>
          <w:rFonts w:ascii="Calibri-BoldItalic" w:hAnsi="Calibri-BoldItalic" w:cs="Calibri-BoldItalic"/>
          <w:b/>
          <w:bCs/>
          <w:iCs/>
          <w:color w:val="FF0000"/>
          <w:sz w:val="32"/>
          <w:szCs w:val="32"/>
        </w:rPr>
        <w:t xml:space="preserve">WORLD SOLAR </w:t>
      </w:r>
      <w:proofErr w:type="gramStart"/>
      <w:r>
        <w:rPr>
          <w:rFonts w:ascii="Calibri-BoldItalic" w:hAnsi="Calibri-BoldItalic" w:cs="Calibri-BoldItalic"/>
          <w:b/>
          <w:bCs/>
          <w:iCs/>
          <w:color w:val="FF0000"/>
          <w:sz w:val="32"/>
          <w:szCs w:val="32"/>
        </w:rPr>
        <w:t>BANK(</w:t>
      </w:r>
      <w:proofErr w:type="gramEnd"/>
      <w:r>
        <w:rPr>
          <w:rFonts w:ascii="Calibri-BoldItalic" w:hAnsi="Calibri-BoldItalic" w:cs="Calibri-BoldItalic"/>
          <w:b/>
          <w:bCs/>
          <w:iCs/>
          <w:color w:val="FF0000"/>
          <w:sz w:val="32"/>
          <w:szCs w:val="32"/>
        </w:rPr>
        <w:t>WSB)</w:t>
      </w:r>
      <w:r w:rsidR="00C52FEC">
        <w:rPr>
          <w:rFonts w:ascii="Calibri-BoldItalic" w:hAnsi="Calibri-BoldItalic" w:cs="Calibri-BoldItalic"/>
          <w:b/>
          <w:bCs/>
          <w:iCs/>
          <w:color w:val="FF0000"/>
          <w:sz w:val="32"/>
          <w:szCs w:val="32"/>
        </w:rPr>
        <w:t>:</w:t>
      </w:r>
    </w:p>
    <w:p w:rsidR="003B6223" w:rsidRDefault="003B6223" w:rsidP="003B6223">
      <w:pPr>
        <w:pStyle w:val="Default"/>
        <w:jc w:val="both"/>
        <w:rPr>
          <w:bCs/>
          <w:i/>
          <w:iCs/>
        </w:rPr>
      </w:pPr>
      <w:r w:rsidRPr="003B6223">
        <w:rPr>
          <w:bCs/>
          <w:i/>
          <w:iCs/>
        </w:rPr>
        <w:t>At the COP 26 at Glasgow, the India led ISA plans to launch:</w:t>
      </w:r>
    </w:p>
    <w:p w:rsidR="003B6223" w:rsidRDefault="003B6223" w:rsidP="003B6223">
      <w:pPr>
        <w:pStyle w:val="Default"/>
        <w:jc w:val="both"/>
        <w:rPr>
          <w:bCs/>
        </w:rPr>
      </w:pPr>
    </w:p>
    <w:p w:rsidR="003B6223" w:rsidRDefault="003B6223" w:rsidP="003B6223">
      <w:pPr>
        <w:pStyle w:val="Default"/>
        <w:numPr>
          <w:ilvl w:val="0"/>
          <w:numId w:val="21"/>
        </w:numPr>
        <w:jc w:val="both"/>
        <w:rPr>
          <w:bCs/>
        </w:rPr>
      </w:pPr>
      <w:r w:rsidRPr="003B6223">
        <w:rPr>
          <w:bCs/>
        </w:rPr>
        <w:t>Green Grid Initiative–a joint effort of ISA and Climate Par</w:t>
      </w:r>
      <w:r>
        <w:rPr>
          <w:bCs/>
        </w:rPr>
        <w:t xml:space="preserve">liament to encourage all member </w:t>
      </w:r>
      <w:r w:rsidRPr="003B6223">
        <w:rPr>
          <w:bCs/>
        </w:rPr>
        <w:t>countries to emulate India’s GEC and integrate them to OSOWOG</w:t>
      </w:r>
      <w:r>
        <w:rPr>
          <w:bCs/>
        </w:rPr>
        <w:t>.</w:t>
      </w:r>
    </w:p>
    <w:p w:rsidR="003B6223" w:rsidRDefault="003B6223" w:rsidP="003B6223">
      <w:pPr>
        <w:pStyle w:val="Default"/>
        <w:numPr>
          <w:ilvl w:val="0"/>
          <w:numId w:val="21"/>
        </w:numPr>
        <w:jc w:val="both"/>
        <w:rPr>
          <w:bCs/>
        </w:rPr>
      </w:pPr>
      <w:r>
        <w:rPr>
          <w:bCs/>
        </w:rPr>
        <w:t>Sun Charter</w:t>
      </w:r>
    </w:p>
    <w:p w:rsidR="003B6223" w:rsidRDefault="003B6223" w:rsidP="003B6223">
      <w:pPr>
        <w:pStyle w:val="Default"/>
        <w:numPr>
          <w:ilvl w:val="0"/>
          <w:numId w:val="21"/>
        </w:numPr>
        <w:jc w:val="both"/>
        <w:rPr>
          <w:bCs/>
        </w:rPr>
      </w:pPr>
      <w:r>
        <w:rPr>
          <w:bCs/>
        </w:rPr>
        <w:t>World Solar Bank</w:t>
      </w:r>
    </w:p>
    <w:p w:rsidR="003B6223" w:rsidRDefault="003B6223" w:rsidP="003B6223">
      <w:pPr>
        <w:pStyle w:val="Default"/>
        <w:jc w:val="both"/>
        <w:rPr>
          <w:bCs/>
        </w:rPr>
      </w:pPr>
    </w:p>
    <w:p w:rsidR="003B6223" w:rsidRDefault="003B6223" w:rsidP="003B6223">
      <w:pPr>
        <w:pStyle w:val="Default"/>
        <w:jc w:val="both"/>
        <w:rPr>
          <w:bCs/>
        </w:rPr>
      </w:pPr>
      <w:r>
        <w:rPr>
          <w:bCs/>
        </w:rPr>
        <w:t>Companies creating the road map for the global grid OSOWOG</w:t>
      </w:r>
    </w:p>
    <w:p w:rsidR="003B6223" w:rsidRDefault="003B6223" w:rsidP="003B6223">
      <w:pPr>
        <w:pStyle w:val="Default"/>
        <w:jc w:val="both"/>
        <w:rPr>
          <w:bCs/>
        </w:rPr>
      </w:pPr>
      <w:r>
        <w:rPr>
          <w:bCs/>
        </w:rPr>
        <w:t>AETS – France</w:t>
      </w:r>
    </w:p>
    <w:p w:rsidR="003B6223" w:rsidRPr="003B6223" w:rsidRDefault="003B6223" w:rsidP="003B6223">
      <w:pPr>
        <w:pStyle w:val="Default"/>
        <w:jc w:val="both"/>
        <w:rPr>
          <w:bCs/>
        </w:rPr>
      </w:pPr>
      <w:r>
        <w:rPr>
          <w:bCs/>
        </w:rPr>
        <w:t>Energy and Resource Institute (Teri) - India</w:t>
      </w:r>
    </w:p>
    <w:p w:rsidR="003B6223" w:rsidRPr="003B6223" w:rsidRDefault="003B6223" w:rsidP="003B6223">
      <w:pPr>
        <w:pStyle w:val="Default"/>
        <w:spacing w:after="1004"/>
        <w:jc w:val="both"/>
        <w:rPr>
          <w:rFonts w:ascii="Times New Roman" w:hAnsi="Times New Roman" w:cs="Times New Roman"/>
        </w:rPr>
      </w:pPr>
      <w:r>
        <w:rPr>
          <w:rFonts w:ascii="Times New Roman" w:hAnsi="Times New Roman" w:cs="Times New Roman"/>
        </w:rPr>
        <w:t xml:space="preserve">France’s </w:t>
      </w:r>
      <w:proofErr w:type="spellStart"/>
      <w:r>
        <w:rPr>
          <w:rFonts w:ascii="Times New Roman" w:hAnsi="Times New Roman" w:cs="Times New Roman"/>
        </w:rPr>
        <w:t>govt</w:t>
      </w:r>
      <w:proofErr w:type="spellEnd"/>
      <w:r>
        <w:rPr>
          <w:rFonts w:ascii="Times New Roman" w:hAnsi="Times New Roman" w:cs="Times New Roman"/>
        </w:rPr>
        <w:t xml:space="preserve"> owned power utility firm EDF</w:t>
      </w:r>
    </w:p>
    <w:p w:rsidR="003B6223" w:rsidRPr="003B6223" w:rsidRDefault="003B6223" w:rsidP="003B6223">
      <w:pPr>
        <w:pStyle w:val="Default"/>
        <w:jc w:val="both"/>
      </w:pPr>
      <w:r w:rsidRPr="003B6223">
        <w:t>W</w:t>
      </w:r>
      <w:r>
        <w:t>orld Solar Bank (</w:t>
      </w:r>
      <w:r w:rsidRPr="003B6223">
        <w:t>WSB</w:t>
      </w:r>
      <w:r>
        <w:t>)</w:t>
      </w:r>
    </w:p>
    <w:p w:rsidR="003B6223" w:rsidRPr="00D33C6D" w:rsidRDefault="003B6223" w:rsidP="00D33C6D">
      <w:pPr>
        <w:pStyle w:val="Default"/>
        <w:numPr>
          <w:ilvl w:val="0"/>
          <w:numId w:val="23"/>
        </w:numPr>
        <w:spacing w:after="819"/>
        <w:jc w:val="both"/>
      </w:pPr>
      <w:r w:rsidRPr="003B6223">
        <w:rPr>
          <w:bCs/>
        </w:rPr>
        <w:t xml:space="preserve">The proposed financing agency is aimed to pool resources from across the globe and </w:t>
      </w:r>
      <w:r w:rsidRPr="00D33C6D">
        <w:rPr>
          <w:bCs/>
        </w:rPr>
        <w:t>use them to fund solar power projects in ISA member countries.</w:t>
      </w:r>
    </w:p>
    <w:p w:rsidR="003B6223" w:rsidRPr="003B6223" w:rsidRDefault="003B6223" w:rsidP="00D33C6D">
      <w:pPr>
        <w:pStyle w:val="Default"/>
        <w:numPr>
          <w:ilvl w:val="0"/>
          <w:numId w:val="23"/>
        </w:numPr>
        <w:spacing w:after="819"/>
        <w:jc w:val="both"/>
      </w:pPr>
      <w:r w:rsidRPr="00D33C6D">
        <w:rPr>
          <w:bCs/>
        </w:rPr>
        <w:t>The proposed</w:t>
      </w:r>
      <w:r w:rsidRPr="003B6223">
        <w:rPr>
          <w:bCs/>
        </w:rPr>
        <w:t xml:space="preserve"> capital size of the World S</w:t>
      </w:r>
      <w:r>
        <w:rPr>
          <w:bCs/>
        </w:rPr>
        <w:t>olar Bank would be $10 billion.</w:t>
      </w:r>
    </w:p>
    <w:p w:rsidR="003B6223" w:rsidRDefault="003B6223" w:rsidP="003B6223">
      <w:pPr>
        <w:pStyle w:val="Default"/>
        <w:numPr>
          <w:ilvl w:val="0"/>
          <w:numId w:val="23"/>
        </w:numPr>
        <w:jc w:val="both"/>
        <w:rPr>
          <w:bCs/>
        </w:rPr>
      </w:pPr>
      <w:r w:rsidRPr="003B6223">
        <w:rPr>
          <w:bCs/>
        </w:rPr>
        <w:t>ISA officials said the country that would request to host the headquarters of the bank would have to contribute 30 % of the proposed capital.</w:t>
      </w:r>
    </w:p>
    <w:p w:rsidR="003B6223" w:rsidRPr="003B6223" w:rsidRDefault="003B6223" w:rsidP="003B6223">
      <w:pPr>
        <w:pStyle w:val="Default"/>
        <w:numPr>
          <w:ilvl w:val="0"/>
          <w:numId w:val="23"/>
        </w:numPr>
        <w:jc w:val="both"/>
        <w:rPr>
          <w:bCs/>
        </w:rPr>
      </w:pPr>
      <w:r w:rsidRPr="003B6223">
        <w:rPr>
          <w:bCs/>
        </w:rPr>
        <w:t>The development of a World Solar Bank is crucial because financing for green energy projects will be the priority topic at the upcoming COP26 (Conference of Parties) Summit at Glasgow</w:t>
      </w:r>
    </w:p>
    <w:p w:rsidR="003B6223" w:rsidRDefault="003B6223" w:rsidP="00C52FEC">
      <w:pPr>
        <w:autoSpaceDE w:val="0"/>
        <w:autoSpaceDN w:val="0"/>
        <w:adjustRightInd w:val="0"/>
        <w:spacing w:after="0" w:line="240" w:lineRule="auto"/>
        <w:jc w:val="both"/>
        <w:rPr>
          <w:rFonts w:ascii="Calibri-BoldItalic" w:hAnsi="Calibri-BoldItalic" w:cs="Calibri-BoldItalic"/>
          <w:b/>
          <w:bCs/>
          <w:iCs/>
          <w:color w:val="FF0000"/>
          <w:sz w:val="32"/>
          <w:szCs w:val="32"/>
        </w:rPr>
      </w:pPr>
    </w:p>
    <w:p w:rsidR="003B6223" w:rsidRPr="003B6223" w:rsidRDefault="003B6223" w:rsidP="003B6223">
      <w:pPr>
        <w:pStyle w:val="Default"/>
        <w:jc w:val="both"/>
      </w:pPr>
      <w:r w:rsidRPr="003B6223">
        <w:rPr>
          <w:bCs/>
          <w:iCs/>
        </w:rPr>
        <w:t>COP26 coincides with the US joining the 2015 Paris Climate Accord.</w:t>
      </w:r>
    </w:p>
    <w:p w:rsidR="003B6223" w:rsidRDefault="003B6223" w:rsidP="003B6223">
      <w:pPr>
        <w:autoSpaceDE w:val="0"/>
        <w:autoSpaceDN w:val="0"/>
        <w:adjustRightInd w:val="0"/>
        <w:spacing w:after="0" w:line="240" w:lineRule="auto"/>
        <w:jc w:val="both"/>
        <w:rPr>
          <w:bCs/>
          <w:iCs/>
          <w:sz w:val="24"/>
          <w:szCs w:val="24"/>
        </w:rPr>
      </w:pPr>
      <w:r w:rsidRPr="003B6223">
        <w:rPr>
          <w:bCs/>
          <w:iCs/>
          <w:sz w:val="24"/>
          <w:szCs w:val="24"/>
        </w:rPr>
        <w:t>The founding of ISA was proposed by India at the COP21 (where the Paris Accord also came up.)</w:t>
      </w:r>
    </w:p>
    <w:p w:rsidR="003B6223" w:rsidRDefault="003B6223" w:rsidP="003B6223">
      <w:pPr>
        <w:autoSpaceDE w:val="0"/>
        <w:autoSpaceDN w:val="0"/>
        <w:adjustRightInd w:val="0"/>
        <w:spacing w:after="0" w:line="240" w:lineRule="auto"/>
        <w:jc w:val="both"/>
        <w:rPr>
          <w:bCs/>
          <w:iCs/>
          <w:sz w:val="24"/>
          <w:szCs w:val="24"/>
        </w:rPr>
      </w:pPr>
    </w:p>
    <w:p w:rsidR="003B6223" w:rsidRPr="003B6223" w:rsidRDefault="003B6223" w:rsidP="003B6223">
      <w:pPr>
        <w:pStyle w:val="Default"/>
        <w:jc w:val="both"/>
      </w:pPr>
      <w:r w:rsidRPr="003B6223">
        <w:rPr>
          <w:bCs/>
          <w:i/>
          <w:iCs/>
        </w:rPr>
        <w:lastRenderedPageBreak/>
        <w:t xml:space="preserve">The President of COP26 –British Cabinet Minister </w:t>
      </w:r>
      <w:proofErr w:type="spellStart"/>
      <w:r w:rsidRPr="003B6223">
        <w:rPr>
          <w:bCs/>
          <w:i/>
          <w:iCs/>
        </w:rPr>
        <w:t>Alok</w:t>
      </w:r>
      <w:proofErr w:type="spellEnd"/>
      <w:r w:rsidRPr="003B6223">
        <w:rPr>
          <w:bCs/>
          <w:i/>
          <w:iCs/>
        </w:rPr>
        <w:t xml:space="preserve"> Sharma –visited India on 15thFebruary 2021, and met: </w:t>
      </w:r>
    </w:p>
    <w:p w:rsidR="003B6223" w:rsidRPr="003B6223" w:rsidRDefault="003B6223" w:rsidP="003B6223">
      <w:pPr>
        <w:pStyle w:val="Default"/>
        <w:spacing w:after="198"/>
        <w:jc w:val="both"/>
      </w:pPr>
      <w:r w:rsidRPr="003B6223">
        <w:rPr>
          <w:rFonts w:ascii="Wingdings" w:hAnsi="Wingdings" w:cs="Wingdings"/>
        </w:rPr>
        <w:t></w:t>
      </w:r>
      <w:r w:rsidRPr="003B6223">
        <w:rPr>
          <w:bCs/>
        </w:rPr>
        <w:t xml:space="preserve">PM Modi, </w:t>
      </w:r>
    </w:p>
    <w:p w:rsidR="003B6223" w:rsidRPr="003B6223" w:rsidRDefault="003B6223" w:rsidP="003B6223">
      <w:pPr>
        <w:pStyle w:val="Default"/>
        <w:spacing w:after="198"/>
        <w:jc w:val="both"/>
      </w:pPr>
      <w:r w:rsidRPr="003B6223">
        <w:rPr>
          <w:rFonts w:ascii="Wingdings" w:hAnsi="Wingdings" w:cs="Wingdings"/>
        </w:rPr>
        <w:t></w:t>
      </w:r>
      <w:r w:rsidRPr="003B6223">
        <w:rPr>
          <w:bCs/>
        </w:rPr>
        <w:t xml:space="preserve">Environment Minister Prakash </w:t>
      </w:r>
      <w:proofErr w:type="spellStart"/>
      <w:r w:rsidRPr="003B6223">
        <w:rPr>
          <w:bCs/>
        </w:rPr>
        <w:t>Javadekar</w:t>
      </w:r>
      <w:proofErr w:type="spellEnd"/>
      <w:r w:rsidRPr="003B6223">
        <w:rPr>
          <w:bCs/>
        </w:rPr>
        <w:t xml:space="preserve">, </w:t>
      </w:r>
    </w:p>
    <w:p w:rsidR="003B6223" w:rsidRPr="003B6223" w:rsidRDefault="003B6223" w:rsidP="003B6223">
      <w:pPr>
        <w:pStyle w:val="Default"/>
        <w:spacing w:after="198"/>
        <w:jc w:val="both"/>
      </w:pPr>
      <w:r w:rsidRPr="003B6223">
        <w:rPr>
          <w:rFonts w:ascii="Wingdings" w:hAnsi="Wingdings" w:cs="Wingdings"/>
        </w:rPr>
        <w:t></w:t>
      </w:r>
      <w:r w:rsidRPr="003B6223">
        <w:rPr>
          <w:bCs/>
        </w:rPr>
        <w:t xml:space="preserve">External Affairs Minister S. </w:t>
      </w:r>
      <w:proofErr w:type="spellStart"/>
      <w:r w:rsidRPr="003B6223">
        <w:rPr>
          <w:bCs/>
        </w:rPr>
        <w:t>Jaishankar</w:t>
      </w:r>
      <w:proofErr w:type="spellEnd"/>
      <w:r w:rsidRPr="003B6223">
        <w:rPr>
          <w:bCs/>
        </w:rPr>
        <w:t xml:space="preserve">, </w:t>
      </w:r>
    </w:p>
    <w:p w:rsidR="003B6223" w:rsidRPr="003B6223" w:rsidRDefault="003B6223" w:rsidP="003B6223">
      <w:pPr>
        <w:pStyle w:val="Default"/>
        <w:spacing w:after="198"/>
        <w:jc w:val="both"/>
      </w:pPr>
      <w:r w:rsidRPr="003B6223">
        <w:rPr>
          <w:rFonts w:ascii="Wingdings" w:hAnsi="Wingdings" w:cs="Wingdings"/>
        </w:rPr>
        <w:t></w:t>
      </w:r>
      <w:r w:rsidRPr="003B6223">
        <w:rPr>
          <w:bCs/>
        </w:rPr>
        <w:t xml:space="preserve">MNRE Minister Raj Kumar Singh, and </w:t>
      </w:r>
    </w:p>
    <w:p w:rsidR="003B6223" w:rsidRDefault="003B6223" w:rsidP="003B6223">
      <w:pPr>
        <w:pStyle w:val="Default"/>
        <w:jc w:val="both"/>
        <w:rPr>
          <w:bCs/>
        </w:rPr>
      </w:pPr>
      <w:r w:rsidRPr="003B6223">
        <w:rPr>
          <w:rFonts w:ascii="Wingdings" w:hAnsi="Wingdings" w:cs="Wingdings"/>
        </w:rPr>
        <w:t></w:t>
      </w:r>
      <w:r w:rsidRPr="003B6223">
        <w:rPr>
          <w:bCs/>
        </w:rPr>
        <w:t xml:space="preserve">G20 and G7 Sherpa Suresh </w:t>
      </w:r>
      <w:proofErr w:type="spellStart"/>
      <w:r w:rsidRPr="003B6223">
        <w:rPr>
          <w:bCs/>
        </w:rPr>
        <w:t>Prabhu</w:t>
      </w:r>
      <w:proofErr w:type="spellEnd"/>
      <w:r w:rsidRPr="003B6223">
        <w:rPr>
          <w:bCs/>
        </w:rPr>
        <w:t>.</w:t>
      </w:r>
    </w:p>
    <w:p w:rsidR="00D33C6D" w:rsidRDefault="00D33C6D" w:rsidP="003B6223">
      <w:pPr>
        <w:pStyle w:val="Default"/>
        <w:jc w:val="both"/>
        <w:rPr>
          <w:bCs/>
        </w:rPr>
      </w:pPr>
    </w:p>
    <w:p w:rsidR="00D33C6D" w:rsidRDefault="00D33C6D" w:rsidP="003B6223">
      <w:pPr>
        <w:pStyle w:val="Default"/>
        <w:jc w:val="both"/>
        <w:rPr>
          <w:bCs/>
          <w:iCs/>
        </w:rPr>
      </w:pPr>
    </w:p>
    <w:p w:rsidR="00D33C6D" w:rsidRDefault="00D33C6D" w:rsidP="003B6223">
      <w:pPr>
        <w:pStyle w:val="Default"/>
        <w:jc w:val="both"/>
        <w:rPr>
          <w:bCs/>
          <w:iCs/>
        </w:rPr>
      </w:pPr>
      <w:r w:rsidRPr="00D33C6D">
        <w:rPr>
          <w:bCs/>
          <w:iCs/>
        </w:rPr>
        <w:t xml:space="preserve">On 18thFebruary 2021, UN Secretary-General Antonio </w:t>
      </w:r>
      <w:proofErr w:type="spellStart"/>
      <w:r w:rsidRPr="00D33C6D">
        <w:rPr>
          <w:bCs/>
          <w:iCs/>
        </w:rPr>
        <w:t>Guterres</w:t>
      </w:r>
      <w:proofErr w:type="spellEnd"/>
      <w:r w:rsidRPr="00D33C6D">
        <w:rPr>
          <w:bCs/>
          <w:iCs/>
        </w:rPr>
        <w:t xml:space="preserve"> called </w:t>
      </w:r>
      <w:r>
        <w:rPr>
          <w:bCs/>
          <w:iCs/>
        </w:rPr>
        <w:t xml:space="preserve">on world governments </w:t>
      </w:r>
      <w:r w:rsidRPr="00D33C6D">
        <w:rPr>
          <w:bCs/>
          <w:iCs/>
        </w:rPr>
        <w:t>to follow the new scientific report published by UNEP to help save the planet</w:t>
      </w:r>
      <w:r>
        <w:rPr>
          <w:bCs/>
          <w:iCs/>
        </w:rPr>
        <w:t>.</w:t>
      </w:r>
    </w:p>
    <w:p w:rsidR="00D33C6D" w:rsidRDefault="00D33C6D" w:rsidP="003B6223">
      <w:pPr>
        <w:pStyle w:val="Default"/>
        <w:jc w:val="both"/>
        <w:rPr>
          <w:bCs/>
          <w:iCs/>
        </w:rPr>
      </w:pPr>
    </w:p>
    <w:p w:rsidR="00D33C6D" w:rsidRDefault="00D33C6D" w:rsidP="003B6223">
      <w:pPr>
        <w:pStyle w:val="Default"/>
        <w:jc w:val="both"/>
        <w:rPr>
          <w:bCs/>
          <w:iCs/>
        </w:rPr>
      </w:pPr>
      <w:r w:rsidRPr="00D33C6D">
        <w:rPr>
          <w:bCs/>
          <w:iCs/>
        </w:rPr>
        <w:t>The report also urges governments to look beyond economic growth as an indicator of performance and take account of the value of preserving ecosystems.</w:t>
      </w:r>
    </w:p>
    <w:p w:rsidR="00D33C6D" w:rsidRDefault="00D33C6D" w:rsidP="003B6223">
      <w:pPr>
        <w:pStyle w:val="Default"/>
        <w:jc w:val="both"/>
        <w:rPr>
          <w:bCs/>
          <w:iCs/>
        </w:rPr>
      </w:pPr>
    </w:p>
    <w:p w:rsidR="00D33C6D" w:rsidRDefault="00D33C6D" w:rsidP="00C52FEC">
      <w:pPr>
        <w:autoSpaceDE w:val="0"/>
        <w:autoSpaceDN w:val="0"/>
        <w:adjustRightInd w:val="0"/>
        <w:spacing w:after="0" w:line="240" w:lineRule="auto"/>
        <w:jc w:val="both"/>
        <w:rPr>
          <w:rFonts w:ascii="Calibri" w:hAnsi="Calibri" w:cs="Calibri"/>
          <w:bCs/>
          <w:iCs/>
          <w:color w:val="000000"/>
          <w:sz w:val="24"/>
          <w:szCs w:val="24"/>
        </w:rPr>
      </w:pPr>
      <w:r>
        <w:rPr>
          <w:rFonts w:ascii="Calibri" w:hAnsi="Calibri" w:cs="Calibri"/>
          <w:bCs/>
          <w:iCs/>
          <w:color w:val="000000"/>
          <w:sz w:val="24"/>
          <w:szCs w:val="24"/>
        </w:rPr>
        <w:t>National Solar Mission:</w:t>
      </w:r>
    </w:p>
    <w:p w:rsidR="00D33C6D" w:rsidRPr="00D33C6D" w:rsidRDefault="00D33C6D" w:rsidP="00D33C6D">
      <w:pPr>
        <w:autoSpaceDE w:val="0"/>
        <w:autoSpaceDN w:val="0"/>
        <w:adjustRightInd w:val="0"/>
        <w:spacing w:after="0" w:line="240" w:lineRule="auto"/>
        <w:rPr>
          <w:rFonts w:ascii="Arial" w:hAnsi="Arial" w:cs="Arial"/>
          <w:color w:val="000000"/>
          <w:sz w:val="24"/>
          <w:szCs w:val="24"/>
        </w:rPr>
      </w:pPr>
    </w:p>
    <w:p w:rsidR="004B310C" w:rsidRDefault="00D33C6D" w:rsidP="004B310C">
      <w:pPr>
        <w:autoSpaceDE w:val="0"/>
        <w:autoSpaceDN w:val="0"/>
        <w:adjustRightInd w:val="0"/>
        <w:spacing w:after="882" w:line="240" w:lineRule="auto"/>
        <w:rPr>
          <w:rFonts w:ascii="Calibri" w:hAnsi="Calibri" w:cs="Calibri"/>
          <w:bCs/>
          <w:color w:val="000000"/>
          <w:sz w:val="24"/>
          <w:szCs w:val="24"/>
        </w:rPr>
      </w:pPr>
      <w:r w:rsidRPr="00D33C6D">
        <w:rPr>
          <w:rFonts w:ascii="Arial" w:hAnsi="Arial" w:cs="Arial"/>
          <w:color w:val="000000"/>
          <w:sz w:val="24"/>
          <w:szCs w:val="24"/>
        </w:rPr>
        <w:t>•</w:t>
      </w:r>
      <w:r w:rsidRPr="00D33C6D">
        <w:rPr>
          <w:rFonts w:ascii="Calibri" w:hAnsi="Calibri" w:cs="Calibri"/>
          <w:bCs/>
          <w:color w:val="000000"/>
          <w:sz w:val="24"/>
          <w:szCs w:val="24"/>
        </w:rPr>
        <w:t>Generation Based Incentives were introduced for</w:t>
      </w:r>
      <w:r>
        <w:rPr>
          <w:rFonts w:ascii="Calibri" w:hAnsi="Calibri" w:cs="Calibri"/>
          <w:bCs/>
          <w:color w:val="000000"/>
          <w:sz w:val="24"/>
          <w:szCs w:val="24"/>
        </w:rPr>
        <w:t xml:space="preserve"> </w:t>
      </w:r>
      <w:r w:rsidRPr="00D33C6D">
        <w:rPr>
          <w:rFonts w:ascii="Calibri" w:hAnsi="Calibri" w:cs="Calibri"/>
          <w:bCs/>
          <w:color w:val="000000"/>
          <w:sz w:val="24"/>
          <w:szCs w:val="24"/>
        </w:rPr>
        <w:t xml:space="preserve">small grid solar projects below 33 kW. </w:t>
      </w:r>
      <w:r w:rsidRPr="00D33C6D">
        <w:rPr>
          <w:rFonts w:ascii="Arial" w:hAnsi="Arial" w:cs="Arial"/>
          <w:color w:val="000000"/>
          <w:sz w:val="24"/>
          <w:szCs w:val="24"/>
        </w:rPr>
        <w:t>•</w:t>
      </w:r>
      <w:r w:rsidRPr="00D33C6D">
        <w:rPr>
          <w:rFonts w:ascii="Calibri" w:hAnsi="Calibri" w:cs="Calibri"/>
          <w:bCs/>
          <w:color w:val="000000"/>
          <w:sz w:val="24"/>
          <w:szCs w:val="24"/>
        </w:rPr>
        <w:t>GBIs are for bridging the gap</w:t>
      </w:r>
      <w:r>
        <w:rPr>
          <w:rFonts w:ascii="Calibri" w:hAnsi="Calibri" w:cs="Calibri"/>
          <w:bCs/>
          <w:color w:val="000000"/>
          <w:sz w:val="24"/>
          <w:szCs w:val="24"/>
        </w:rPr>
        <w:t xml:space="preserve"> </w:t>
      </w:r>
      <w:r w:rsidRPr="00D33C6D">
        <w:rPr>
          <w:rFonts w:ascii="Calibri" w:hAnsi="Calibri" w:cs="Calibri"/>
          <w:bCs/>
          <w:color w:val="000000"/>
          <w:sz w:val="24"/>
          <w:szCs w:val="24"/>
        </w:rPr>
        <w:t>between a base tariff of ₹5.5 and the tariff put in place by the Central Electricity Regulatory Commission (CERC) as a fiscal incentive.</w:t>
      </w:r>
    </w:p>
    <w:p w:rsidR="004B310C" w:rsidRDefault="004B310C" w:rsidP="004B310C">
      <w:pPr>
        <w:pStyle w:val="NoSpacing"/>
        <w:rPr>
          <w:b/>
          <w:color w:val="FF0000"/>
          <w:sz w:val="32"/>
          <w:szCs w:val="32"/>
        </w:rPr>
      </w:pPr>
      <w:r w:rsidRPr="004B310C">
        <w:rPr>
          <w:b/>
          <w:color w:val="FF0000"/>
          <w:sz w:val="32"/>
          <w:szCs w:val="32"/>
        </w:rPr>
        <w:t>SOCIAL MEDIA REGULATIONS:</w:t>
      </w:r>
    </w:p>
    <w:p w:rsidR="004B310C" w:rsidRDefault="004B310C" w:rsidP="004B310C">
      <w:pPr>
        <w:pStyle w:val="Default"/>
      </w:pPr>
    </w:p>
    <w:p w:rsidR="004B310C" w:rsidRPr="00B7334B" w:rsidRDefault="004B310C" w:rsidP="00B7334B">
      <w:pPr>
        <w:pStyle w:val="Default"/>
        <w:jc w:val="both"/>
      </w:pPr>
      <w:r w:rsidRPr="00B7334B">
        <w:rPr>
          <w:bCs/>
        </w:rPr>
        <w:t>2021 has been marked by pivotal political moments across the world.</w:t>
      </w:r>
    </w:p>
    <w:p w:rsidR="004B310C" w:rsidRPr="00B7334B" w:rsidRDefault="004B310C" w:rsidP="00B7334B">
      <w:pPr>
        <w:pStyle w:val="Default"/>
        <w:jc w:val="both"/>
      </w:pPr>
    </w:p>
    <w:p w:rsidR="004B310C" w:rsidRPr="00B7334B" w:rsidRDefault="004B310C" w:rsidP="00B7334B">
      <w:pPr>
        <w:pStyle w:val="Default"/>
        <w:jc w:val="both"/>
      </w:pPr>
      <w:r w:rsidRPr="00B7334B">
        <w:rPr>
          <w:bCs/>
        </w:rPr>
        <w:t>These events have been united by a controversial feature of modern communication.</w:t>
      </w:r>
    </w:p>
    <w:p w:rsidR="004B310C" w:rsidRPr="00B7334B" w:rsidRDefault="004B310C" w:rsidP="00B7334B">
      <w:pPr>
        <w:pStyle w:val="Default"/>
        <w:jc w:val="both"/>
      </w:pPr>
    </w:p>
    <w:p w:rsidR="004B310C" w:rsidRPr="00B7334B" w:rsidRDefault="004B310C" w:rsidP="000836D2">
      <w:pPr>
        <w:pStyle w:val="Default"/>
        <w:numPr>
          <w:ilvl w:val="0"/>
          <w:numId w:val="24"/>
        </w:numPr>
        <w:jc w:val="both"/>
        <w:rPr>
          <w:bCs/>
        </w:rPr>
      </w:pPr>
      <w:r w:rsidRPr="00B7334B">
        <w:rPr>
          <w:bCs/>
        </w:rPr>
        <w:t>In January, right-wing extremist groups of the United States successfully radicalised, organised</w:t>
      </w:r>
      <w:r w:rsidR="00B7334B" w:rsidRPr="00B7334B">
        <w:rPr>
          <w:bCs/>
        </w:rPr>
        <w:t xml:space="preserve"> </w:t>
      </w:r>
      <w:r w:rsidRPr="00B7334B">
        <w:rPr>
          <w:bCs/>
        </w:rPr>
        <w:t>and militarised</w:t>
      </w:r>
      <w:r w:rsidR="00B7334B" w:rsidRPr="00B7334B">
        <w:rPr>
          <w:bCs/>
        </w:rPr>
        <w:t xml:space="preserve"> </w:t>
      </w:r>
      <w:r w:rsidRPr="00B7334B">
        <w:rPr>
          <w:bCs/>
        </w:rPr>
        <w:t>on social media, managing to invade the seat of the US Congress.</w:t>
      </w:r>
    </w:p>
    <w:p w:rsidR="00B7334B" w:rsidRPr="00B7334B" w:rsidRDefault="00B7334B" w:rsidP="00B7334B">
      <w:pPr>
        <w:pStyle w:val="Default"/>
        <w:jc w:val="both"/>
        <w:rPr>
          <w:bCs/>
          <w:i/>
          <w:iCs/>
        </w:rPr>
      </w:pPr>
    </w:p>
    <w:p w:rsidR="00B7334B" w:rsidRPr="00B7334B" w:rsidRDefault="00B7334B" w:rsidP="000836D2">
      <w:pPr>
        <w:pStyle w:val="Default"/>
        <w:numPr>
          <w:ilvl w:val="0"/>
          <w:numId w:val="24"/>
        </w:numPr>
        <w:jc w:val="both"/>
        <w:rPr>
          <w:bCs/>
          <w:i/>
          <w:iCs/>
        </w:rPr>
      </w:pPr>
      <w:r w:rsidRPr="00B7334B">
        <w:rPr>
          <w:bCs/>
          <w:i/>
          <w:iCs/>
        </w:rPr>
        <w:t>This resulted in Twitter banning Donald Trump and some other right wing groups.</w:t>
      </w:r>
      <w:r w:rsidRPr="00B7334B">
        <w:rPr>
          <w:bCs/>
          <w:i/>
          <w:iCs/>
        </w:rPr>
        <w:t xml:space="preserve"> </w:t>
      </w:r>
      <w:r w:rsidRPr="00B7334B">
        <w:rPr>
          <w:bCs/>
          <w:i/>
          <w:iCs/>
        </w:rPr>
        <w:t>They feared that such regulation can be misused by tech companies and governments to stop legitimate protests in the future.</w:t>
      </w:r>
    </w:p>
    <w:p w:rsidR="00B7334B" w:rsidRPr="00B7334B" w:rsidRDefault="00B7334B" w:rsidP="00B7334B">
      <w:pPr>
        <w:pStyle w:val="Default"/>
        <w:jc w:val="both"/>
        <w:rPr>
          <w:bCs/>
          <w:i/>
          <w:iCs/>
        </w:rPr>
      </w:pPr>
    </w:p>
    <w:p w:rsidR="00B7334B" w:rsidRPr="00B7334B" w:rsidRDefault="00B7334B" w:rsidP="00B7334B">
      <w:pPr>
        <w:pStyle w:val="Default"/>
        <w:jc w:val="both"/>
        <w:rPr>
          <w:bCs/>
          <w:i/>
          <w:iCs/>
        </w:rPr>
      </w:pPr>
      <w:r w:rsidRPr="00B7334B">
        <w:rPr>
          <w:bCs/>
          <w:i/>
          <w:iCs/>
        </w:rPr>
        <w:t>Trump can turn to his press team or fox news to spread his message, but Black, Brown, and LGBTQ activists who have been censored by social media will not have that luxury</w:t>
      </w:r>
    </w:p>
    <w:p w:rsidR="00B7334B" w:rsidRPr="00B7334B" w:rsidRDefault="00B7334B" w:rsidP="00B7334B">
      <w:pPr>
        <w:pStyle w:val="Default"/>
        <w:jc w:val="both"/>
        <w:rPr>
          <w:bCs/>
        </w:rPr>
      </w:pPr>
      <w:r w:rsidRPr="00B7334B">
        <w:rPr>
          <w:bCs/>
        </w:rPr>
        <w:t>Facebook’s own research revealed that 64 percent of the time a person joins an extremist Facebook Group, they do so because the platform recommended it.</w:t>
      </w:r>
    </w:p>
    <w:p w:rsidR="00B7334B" w:rsidRPr="00B7334B" w:rsidRDefault="00B7334B" w:rsidP="00B7334B">
      <w:pPr>
        <w:pStyle w:val="Default"/>
        <w:jc w:val="both"/>
      </w:pPr>
    </w:p>
    <w:p w:rsidR="00B7334B" w:rsidRPr="00B7334B" w:rsidRDefault="00B7334B" w:rsidP="000836D2">
      <w:pPr>
        <w:pStyle w:val="Default"/>
        <w:numPr>
          <w:ilvl w:val="0"/>
          <w:numId w:val="25"/>
        </w:numPr>
        <w:spacing w:after="1021"/>
        <w:jc w:val="both"/>
      </w:pPr>
      <w:r w:rsidRPr="00B7334B">
        <w:rPr>
          <w:bCs/>
          <w:i/>
          <w:iCs/>
        </w:rPr>
        <w:t>In US, Section 230 of the Communications Decency Act (1996), shields social media platforms from lawsuits over much of the content posted by users.</w:t>
      </w:r>
    </w:p>
    <w:p w:rsidR="00B7334B" w:rsidRPr="00B7334B" w:rsidRDefault="00B7334B" w:rsidP="00B7334B">
      <w:pPr>
        <w:pStyle w:val="Default"/>
        <w:jc w:val="both"/>
        <w:rPr>
          <w:bCs/>
          <w:i/>
          <w:iCs/>
        </w:rPr>
      </w:pPr>
      <w:r w:rsidRPr="00B7334B">
        <w:rPr>
          <w:bCs/>
          <w:i/>
          <w:iCs/>
        </w:rPr>
        <w:lastRenderedPageBreak/>
        <w:t xml:space="preserve">But now Democrats are looking to amend that, in order to act against platforms that spread </w:t>
      </w:r>
      <w:r w:rsidRPr="000836D2">
        <w:rPr>
          <w:bCs/>
          <w:iCs/>
        </w:rPr>
        <w:t>disinformation</w:t>
      </w:r>
      <w:r w:rsidRPr="00B7334B">
        <w:rPr>
          <w:bCs/>
          <w:i/>
          <w:iCs/>
        </w:rPr>
        <w:t xml:space="preserve"> content </w:t>
      </w:r>
      <w:r w:rsidR="000836D2" w:rsidRPr="00B7334B">
        <w:rPr>
          <w:bCs/>
          <w:i/>
          <w:iCs/>
        </w:rPr>
        <w:t>fuelling</w:t>
      </w:r>
      <w:r w:rsidRPr="00B7334B">
        <w:rPr>
          <w:bCs/>
          <w:i/>
          <w:iCs/>
        </w:rPr>
        <w:t xml:space="preserve"> the Capitol riots.</w:t>
      </w:r>
    </w:p>
    <w:p w:rsidR="00B7334B" w:rsidRPr="00B7334B" w:rsidRDefault="00B7334B" w:rsidP="00B7334B">
      <w:pPr>
        <w:pStyle w:val="Default"/>
        <w:jc w:val="both"/>
      </w:pPr>
    </w:p>
    <w:p w:rsidR="00B7334B" w:rsidRPr="00B7334B" w:rsidRDefault="00B7334B" w:rsidP="000836D2">
      <w:pPr>
        <w:pStyle w:val="Default"/>
        <w:numPr>
          <w:ilvl w:val="0"/>
          <w:numId w:val="25"/>
        </w:numPr>
        <w:jc w:val="both"/>
      </w:pPr>
      <w:r w:rsidRPr="00B7334B">
        <w:rPr>
          <w:bCs/>
        </w:rPr>
        <w:t>Until recently, only a few countries –like Germany –actively pushed for regulations on speech in social media</w:t>
      </w:r>
    </w:p>
    <w:p w:rsidR="00B7334B" w:rsidRPr="00B7334B" w:rsidRDefault="00B7334B" w:rsidP="00B7334B">
      <w:pPr>
        <w:pStyle w:val="Default"/>
        <w:jc w:val="both"/>
      </w:pPr>
    </w:p>
    <w:p w:rsidR="00B7334B" w:rsidRPr="00B7334B" w:rsidRDefault="00B7334B" w:rsidP="000836D2">
      <w:pPr>
        <w:pStyle w:val="Default"/>
        <w:numPr>
          <w:ilvl w:val="0"/>
          <w:numId w:val="25"/>
        </w:numPr>
        <w:jc w:val="both"/>
      </w:pPr>
      <w:r w:rsidRPr="00B7334B">
        <w:rPr>
          <w:bCs/>
        </w:rPr>
        <w:t xml:space="preserve">The rest followed the US policy –“free speech is the best approach.” </w:t>
      </w:r>
    </w:p>
    <w:p w:rsidR="00B7334B" w:rsidRPr="00B7334B" w:rsidRDefault="00B7334B" w:rsidP="00B7334B">
      <w:pPr>
        <w:pStyle w:val="Default"/>
        <w:jc w:val="both"/>
      </w:pPr>
    </w:p>
    <w:p w:rsidR="00B7334B" w:rsidRPr="00B7334B" w:rsidRDefault="00B7334B" w:rsidP="000836D2">
      <w:pPr>
        <w:pStyle w:val="Default"/>
        <w:numPr>
          <w:ilvl w:val="0"/>
          <w:numId w:val="25"/>
        </w:numPr>
        <w:jc w:val="both"/>
        <w:rPr>
          <w:bCs/>
        </w:rPr>
      </w:pPr>
      <w:r w:rsidRPr="00B7334B">
        <w:rPr>
          <w:bCs/>
        </w:rPr>
        <w:t>Under this policy, whatever restrictions were needed, would be provided by users</w:t>
      </w:r>
      <w:r w:rsidRPr="00B7334B">
        <w:rPr>
          <w:bCs/>
        </w:rPr>
        <w:t xml:space="preserve"> </w:t>
      </w:r>
      <w:r w:rsidRPr="00B7334B">
        <w:rPr>
          <w:bCs/>
        </w:rPr>
        <w:t>coming together to volunteer to flag negative content.</w:t>
      </w:r>
    </w:p>
    <w:p w:rsidR="00B7334B" w:rsidRPr="00B7334B" w:rsidRDefault="00B7334B" w:rsidP="00B7334B">
      <w:pPr>
        <w:pStyle w:val="Default"/>
        <w:jc w:val="both"/>
      </w:pPr>
    </w:p>
    <w:p w:rsidR="00B7334B" w:rsidRPr="000836D2" w:rsidRDefault="00B7334B" w:rsidP="000836D2">
      <w:pPr>
        <w:pStyle w:val="NoSpacing"/>
        <w:jc w:val="both"/>
        <w:rPr>
          <w:sz w:val="24"/>
          <w:szCs w:val="24"/>
        </w:rPr>
      </w:pPr>
      <w:r w:rsidRPr="000836D2">
        <w:rPr>
          <w:sz w:val="24"/>
          <w:szCs w:val="24"/>
        </w:rPr>
        <w:t>German regulators had a clearly articulated red line for the kind of content that the social networking sites could permit.</w:t>
      </w:r>
    </w:p>
    <w:p w:rsidR="00B7334B" w:rsidRPr="000836D2" w:rsidRDefault="00B7334B" w:rsidP="000836D2">
      <w:pPr>
        <w:pStyle w:val="NoSpacing"/>
        <w:numPr>
          <w:ilvl w:val="0"/>
          <w:numId w:val="26"/>
        </w:numPr>
        <w:jc w:val="both"/>
        <w:rPr>
          <w:sz w:val="24"/>
          <w:szCs w:val="24"/>
        </w:rPr>
      </w:pPr>
      <w:r w:rsidRPr="000836D2">
        <w:rPr>
          <w:sz w:val="24"/>
          <w:szCs w:val="24"/>
        </w:rPr>
        <w:t>Because of the potentially large German market, the sites listened.</w:t>
      </w:r>
    </w:p>
    <w:p w:rsidR="00B7334B" w:rsidRPr="000836D2" w:rsidRDefault="00B7334B" w:rsidP="000836D2">
      <w:pPr>
        <w:pStyle w:val="NoSpacing"/>
        <w:numPr>
          <w:ilvl w:val="0"/>
          <w:numId w:val="26"/>
        </w:numPr>
        <w:jc w:val="both"/>
        <w:rPr>
          <w:sz w:val="24"/>
          <w:szCs w:val="24"/>
        </w:rPr>
      </w:pPr>
      <w:r w:rsidRPr="000836D2">
        <w:rPr>
          <w:sz w:val="24"/>
          <w:szCs w:val="24"/>
        </w:rPr>
        <w:t>Looking at the German example, world governments started an attempt to regulate social media.</w:t>
      </w:r>
    </w:p>
    <w:p w:rsidR="000836D2" w:rsidRDefault="000836D2" w:rsidP="000836D2">
      <w:pPr>
        <w:pStyle w:val="Default"/>
        <w:jc w:val="both"/>
        <w:rPr>
          <w:bCs/>
          <w:i/>
          <w:iCs/>
        </w:rPr>
      </w:pPr>
    </w:p>
    <w:p w:rsidR="00B7334B" w:rsidRPr="000836D2" w:rsidRDefault="00B7334B" w:rsidP="000836D2">
      <w:pPr>
        <w:pStyle w:val="NoSpacing"/>
        <w:jc w:val="both"/>
        <w:rPr>
          <w:sz w:val="24"/>
          <w:szCs w:val="24"/>
        </w:rPr>
      </w:pPr>
      <w:r w:rsidRPr="000836D2">
        <w:rPr>
          <w:sz w:val="24"/>
          <w:szCs w:val="24"/>
        </w:rPr>
        <w:t>In November 2020, the European Parliament introduced three new bills to regulate how tech companies operate.</w:t>
      </w:r>
    </w:p>
    <w:p w:rsidR="00B7334B" w:rsidRPr="000836D2" w:rsidRDefault="00B7334B" w:rsidP="000836D2">
      <w:pPr>
        <w:pStyle w:val="NoSpacing"/>
        <w:jc w:val="both"/>
        <w:rPr>
          <w:sz w:val="24"/>
          <w:szCs w:val="24"/>
        </w:rPr>
      </w:pPr>
    </w:p>
    <w:p w:rsidR="00B7334B" w:rsidRPr="000836D2" w:rsidRDefault="00B7334B" w:rsidP="000836D2">
      <w:pPr>
        <w:pStyle w:val="NoSpacing"/>
        <w:numPr>
          <w:ilvl w:val="0"/>
          <w:numId w:val="27"/>
        </w:numPr>
        <w:jc w:val="both"/>
        <w:rPr>
          <w:sz w:val="24"/>
          <w:szCs w:val="24"/>
        </w:rPr>
      </w:pPr>
      <w:r w:rsidRPr="000836D2">
        <w:rPr>
          <w:sz w:val="24"/>
          <w:szCs w:val="24"/>
        </w:rPr>
        <w:t>If passed in the Parliament, Europe’s</w:t>
      </w:r>
      <w:r w:rsidRPr="000836D2">
        <w:rPr>
          <w:sz w:val="24"/>
          <w:szCs w:val="24"/>
        </w:rPr>
        <w:t xml:space="preserve"> </w:t>
      </w:r>
      <w:r w:rsidRPr="000836D2">
        <w:rPr>
          <w:sz w:val="24"/>
          <w:szCs w:val="24"/>
        </w:rPr>
        <w:t>new Digital Services Act will require platforms to disclose "hate speech" and counterfeit produce to European regulators and remove it.</w:t>
      </w:r>
    </w:p>
    <w:p w:rsidR="00B7334B" w:rsidRPr="000836D2" w:rsidRDefault="00B7334B" w:rsidP="000836D2">
      <w:pPr>
        <w:pStyle w:val="NoSpacing"/>
        <w:numPr>
          <w:ilvl w:val="0"/>
          <w:numId w:val="27"/>
        </w:numPr>
        <w:jc w:val="both"/>
        <w:rPr>
          <w:sz w:val="24"/>
          <w:szCs w:val="24"/>
        </w:rPr>
      </w:pPr>
      <w:r w:rsidRPr="000836D2">
        <w:rPr>
          <w:sz w:val="24"/>
          <w:szCs w:val="24"/>
        </w:rPr>
        <w:t xml:space="preserve">Digital Market Act will seek to curb "unfair </w:t>
      </w:r>
      <w:r w:rsidRPr="000836D2">
        <w:rPr>
          <w:sz w:val="24"/>
          <w:szCs w:val="24"/>
        </w:rPr>
        <w:t>behaviour</w:t>
      </w:r>
      <w:r w:rsidRPr="000836D2">
        <w:rPr>
          <w:sz w:val="24"/>
          <w:szCs w:val="24"/>
        </w:rPr>
        <w:t>" by internet giants, thereby benefiting "many small and middle sized companies".</w:t>
      </w:r>
    </w:p>
    <w:p w:rsidR="00B7334B" w:rsidRDefault="00B7334B" w:rsidP="000836D2">
      <w:pPr>
        <w:pStyle w:val="NoSpacing"/>
        <w:numPr>
          <w:ilvl w:val="0"/>
          <w:numId w:val="27"/>
        </w:numPr>
        <w:jc w:val="both"/>
        <w:rPr>
          <w:sz w:val="24"/>
          <w:szCs w:val="24"/>
        </w:rPr>
      </w:pPr>
      <w:r w:rsidRPr="000836D2">
        <w:rPr>
          <w:sz w:val="24"/>
          <w:szCs w:val="24"/>
        </w:rPr>
        <w:t>Tech</w:t>
      </w:r>
      <w:r w:rsidRPr="000836D2">
        <w:rPr>
          <w:sz w:val="24"/>
          <w:szCs w:val="24"/>
        </w:rPr>
        <w:t xml:space="preserve"> </w:t>
      </w:r>
      <w:r w:rsidRPr="000836D2">
        <w:rPr>
          <w:sz w:val="24"/>
          <w:szCs w:val="24"/>
        </w:rPr>
        <w:t>giants would be required to disclose their algorithms (mathematical formulas) used to recommend online content</w:t>
      </w:r>
      <w:r w:rsidRPr="000836D2">
        <w:rPr>
          <w:sz w:val="24"/>
          <w:szCs w:val="24"/>
        </w:rPr>
        <w:t>.</w:t>
      </w:r>
    </w:p>
    <w:p w:rsidR="000836D2" w:rsidRDefault="000836D2" w:rsidP="000836D2">
      <w:pPr>
        <w:pStyle w:val="NoSpacing"/>
        <w:jc w:val="both"/>
        <w:rPr>
          <w:sz w:val="24"/>
          <w:szCs w:val="24"/>
        </w:rPr>
      </w:pPr>
    </w:p>
    <w:p w:rsidR="000836D2" w:rsidRPr="000836D2" w:rsidRDefault="000836D2" w:rsidP="000836D2">
      <w:pPr>
        <w:pStyle w:val="NoSpacing"/>
        <w:jc w:val="both"/>
        <w:rPr>
          <w:b/>
          <w:sz w:val="28"/>
          <w:szCs w:val="28"/>
        </w:rPr>
      </w:pPr>
      <w:r w:rsidRPr="000836D2">
        <w:rPr>
          <w:b/>
          <w:sz w:val="28"/>
          <w:szCs w:val="28"/>
        </w:rPr>
        <w:t>Opposing of Mexico Bill:</w:t>
      </w:r>
    </w:p>
    <w:p w:rsidR="000836D2" w:rsidRDefault="000836D2" w:rsidP="000836D2">
      <w:pPr>
        <w:pStyle w:val="Default"/>
      </w:pPr>
    </w:p>
    <w:p w:rsidR="000836D2" w:rsidRPr="000836D2" w:rsidRDefault="000836D2" w:rsidP="000836D2">
      <w:pPr>
        <w:pStyle w:val="NoSpacing"/>
        <w:jc w:val="both"/>
        <w:rPr>
          <w:sz w:val="24"/>
          <w:szCs w:val="24"/>
        </w:rPr>
      </w:pPr>
      <w:r w:rsidRPr="000836D2">
        <w:rPr>
          <w:sz w:val="24"/>
          <w:szCs w:val="24"/>
        </w:rPr>
        <w:t>The Latin American Internet Association (ALAI), has warned that the reform will violate "the free and open nature of the internet" by creating a supervisory authority.</w:t>
      </w:r>
    </w:p>
    <w:p w:rsidR="000836D2" w:rsidRPr="000836D2" w:rsidRDefault="000836D2" w:rsidP="000836D2">
      <w:pPr>
        <w:pStyle w:val="NoSpacing"/>
        <w:numPr>
          <w:ilvl w:val="0"/>
          <w:numId w:val="28"/>
        </w:numPr>
        <w:jc w:val="both"/>
        <w:rPr>
          <w:sz w:val="24"/>
          <w:szCs w:val="24"/>
        </w:rPr>
      </w:pPr>
      <w:r w:rsidRPr="000836D2">
        <w:rPr>
          <w:sz w:val="24"/>
          <w:szCs w:val="24"/>
        </w:rPr>
        <w:t>It will treat a global phenomenon from a national standpoint.</w:t>
      </w:r>
    </w:p>
    <w:p w:rsidR="000836D2" w:rsidRPr="000836D2" w:rsidRDefault="000836D2" w:rsidP="000836D2">
      <w:pPr>
        <w:pStyle w:val="NoSpacing"/>
        <w:numPr>
          <w:ilvl w:val="0"/>
          <w:numId w:val="28"/>
        </w:numPr>
        <w:jc w:val="both"/>
        <w:rPr>
          <w:sz w:val="24"/>
          <w:szCs w:val="24"/>
        </w:rPr>
      </w:pPr>
      <w:r w:rsidRPr="000836D2">
        <w:rPr>
          <w:sz w:val="24"/>
          <w:szCs w:val="24"/>
        </w:rPr>
        <w:t xml:space="preserve">Critics also say that the EU laws have concentrated on data protection and protecting users from being manipulated by fake news, bots and smear campaigns. </w:t>
      </w:r>
    </w:p>
    <w:p w:rsidR="000836D2" w:rsidRPr="000836D2" w:rsidRDefault="000836D2" w:rsidP="000836D2">
      <w:pPr>
        <w:pStyle w:val="NoSpacing"/>
        <w:numPr>
          <w:ilvl w:val="0"/>
          <w:numId w:val="28"/>
        </w:numPr>
        <w:jc w:val="both"/>
        <w:rPr>
          <w:sz w:val="24"/>
          <w:szCs w:val="24"/>
        </w:rPr>
      </w:pPr>
      <w:r w:rsidRPr="000836D2">
        <w:rPr>
          <w:sz w:val="24"/>
          <w:szCs w:val="24"/>
        </w:rPr>
        <w:t>The Mexican bill</w:t>
      </w:r>
      <w:r w:rsidRPr="000836D2">
        <w:rPr>
          <w:sz w:val="24"/>
          <w:szCs w:val="24"/>
        </w:rPr>
        <w:t>s focused on the question of who should decide whether to block an account.</w:t>
      </w:r>
    </w:p>
    <w:p w:rsidR="000836D2" w:rsidRPr="000836D2" w:rsidRDefault="000836D2" w:rsidP="000836D2">
      <w:pPr>
        <w:pStyle w:val="NoSpacing"/>
        <w:numPr>
          <w:ilvl w:val="0"/>
          <w:numId w:val="28"/>
        </w:numPr>
        <w:jc w:val="both"/>
        <w:rPr>
          <w:rFonts w:ascii="Calibri" w:hAnsi="Calibri" w:cs="Calibri"/>
          <w:color w:val="000000"/>
          <w:sz w:val="24"/>
          <w:szCs w:val="24"/>
        </w:rPr>
      </w:pPr>
      <w:r w:rsidRPr="000836D2">
        <w:rPr>
          <w:rFonts w:ascii="Calibri" w:hAnsi="Calibri" w:cs="Calibri"/>
          <w:color w:val="000000"/>
          <w:sz w:val="24"/>
          <w:szCs w:val="24"/>
        </w:rPr>
        <w:t>Activists fear the IFT also risks becoming bogged down by political tasks.</w:t>
      </w:r>
    </w:p>
    <w:p w:rsidR="000836D2" w:rsidRPr="000836D2" w:rsidRDefault="000836D2" w:rsidP="000836D2">
      <w:pPr>
        <w:pStyle w:val="NoSpacing"/>
        <w:numPr>
          <w:ilvl w:val="0"/>
          <w:numId w:val="28"/>
        </w:numPr>
        <w:jc w:val="both"/>
        <w:rPr>
          <w:rFonts w:ascii="Calibri" w:hAnsi="Calibri" w:cs="Calibri"/>
          <w:color w:val="000000"/>
          <w:sz w:val="24"/>
          <w:szCs w:val="24"/>
        </w:rPr>
      </w:pPr>
      <w:r w:rsidRPr="000836D2">
        <w:rPr>
          <w:rFonts w:ascii="Calibri" w:hAnsi="Calibri" w:cs="Calibri"/>
          <w:color w:val="000000"/>
          <w:sz w:val="24"/>
          <w:szCs w:val="24"/>
        </w:rPr>
        <w:t>The bill has picked out only certain elements, such as the spreading of fake news, hate speech or the violation of certain personal rights, as reasons for closing accounts.</w:t>
      </w:r>
    </w:p>
    <w:p w:rsidR="000836D2" w:rsidRPr="000836D2" w:rsidRDefault="000836D2" w:rsidP="000836D2">
      <w:pPr>
        <w:pStyle w:val="NoSpacing"/>
        <w:numPr>
          <w:ilvl w:val="0"/>
          <w:numId w:val="28"/>
        </w:numPr>
        <w:jc w:val="both"/>
        <w:rPr>
          <w:rFonts w:ascii="Calibri" w:hAnsi="Calibri" w:cs="Calibri"/>
          <w:color w:val="000000"/>
          <w:sz w:val="24"/>
          <w:szCs w:val="24"/>
        </w:rPr>
      </w:pPr>
      <w:r w:rsidRPr="000836D2">
        <w:rPr>
          <w:rFonts w:ascii="Calibri" w:hAnsi="Calibri" w:cs="Calibri"/>
          <w:color w:val="000000"/>
          <w:sz w:val="24"/>
          <w:szCs w:val="24"/>
        </w:rPr>
        <w:t xml:space="preserve">Bots and false user accounts would not be motives for shutting down accounts. </w:t>
      </w:r>
    </w:p>
    <w:p w:rsidR="000836D2" w:rsidRPr="000836D2" w:rsidRDefault="000836D2" w:rsidP="000836D2">
      <w:pPr>
        <w:pStyle w:val="NoSpacing"/>
        <w:numPr>
          <w:ilvl w:val="0"/>
          <w:numId w:val="28"/>
        </w:numPr>
        <w:jc w:val="both"/>
        <w:rPr>
          <w:rFonts w:ascii="Calibri" w:hAnsi="Calibri" w:cs="Calibri"/>
          <w:color w:val="000000"/>
          <w:sz w:val="24"/>
          <w:szCs w:val="24"/>
        </w:rPr>
      </w:pPr>
      <w:r w:rsidRPr="000836D2">
        <w:rPr>
          <w:rFonts w:ascii="Calibri" w:hAnsi="Calibri" w:cs="Calibri"/>
          <w:color w:val="000000"/>
          <w:sz w:val="24"/>
          <w:szCs w:val="24"/>
        </w:rPr>
        <w:t>As a result, critics have accused the government of letting in professional manipulators in through the back door.</w:t>
      </w:r>
    </w:p>
    <w:p w:rsidR="000836D2" w:rsidRPr="000836D2" w:rsidRDefault="000836D2" w:rsidP="000836D2">
      <w:pPr>
        <w:pStyle w:val="NoSpacing"/>
        <w:jc w:val="both"/>
        <w:rPr>
          <w:rFonts w:ascii="Calibri" w:hAnsi="Calibri" w:cs="Calibri"/>
          <w:color w:val="000000"/>
          <w:sz w:val="24"/>
          <w:szCs w:val="24"/>
        </w:rPr>
      </w:pPr>
      <w:r w:rsidRPr="000836D2">
        <w:rPr>
          <w:rFonts w:ascii="Calibri" w:hAnsi="Calibri" w:cs="Calibri"/>
          <w:color w:val="000000"/>
          <w:sz w:val="24"/>
          <w:szCs w:val="24"/>
        </w:rPr>
        <w:tab/>
      </w:r>
    </w:p>
    <w:p w:rsidR="000836D2" w:rsidRPr="000836D2" w:rsidRDefault="000836D2" w:rsidP="000836D2">
      <w:pPr>
        <w:pStyle w:val="NoSpacing"/>
        <w:jc w:val="both"/>
        <w:rPr>
          <w:i/>
          <w:iCs/>
          <w:sz w:val="24"/>
          <w:szCs w:val="24"/>
        </w:rPr>
      </w:pPr>
      <w:r w:rsidRPr="000836D2">
        <w:rPr>
          <w:i/>
          <w:iCs/>
          <w:sz w:val="24"/>
          <w:szCs w:val="24"/>
        </w:rPr>
        <w:t>The tech industry’s lobby groups say that the bill would breach the United States-Mexico-Canada Agreement (USMCA) and create unjustified trade barriers.</w:t>
      </w:r>
    </w:p>
    <w:p w:rsidR="000836D2" w:rsidRPr="000836D2" w:rsidRDefault="000836D2" w:rsidP="000836D2">
      <w:pPr>
        <w:pStyle w:val="NoSpacing"/>
        <w:numPr>
          <w:ilvl w:val="0"/>
          <w:numId w:val="29"/>
        </w:numPr>
        <w:jc w:val="both"/>
        <w:rPr>
          <w:sz w:val="24"/>
          <w:szCs w:val="24"/>
        </w:rPr>
      </w:pPr>
      <w:r w:rsidRPr="000836D2">
        <w:rPr>
          <w:sz w:val="24"/>
          <w:szCs w:val="24"/>
        </w:rPr>
        <w:lastRenderedPageBreak/>
        <w:t xml:space="preserve">The USMCA (drafted in 2018, effective in 2020) replaced the North American Free Trade </w:t>
      </w:r>
      <w:proofErr w:type="gramStart"/>
      <w:r w:rsidRPr="000836D2">
        <w:rPr>
          <w:sz w:val="24"/>
          <w:szCs w:val="24"/>
        </w:rPr>
        <w:t>Area(</w:t>
      </w:r>
      <w:proofErr w:type="gramEnd"/>
      <w:r w:rsidRPr="000836D2">
        <w:rPr>
          <w:sz w:val="24"/>
          <w:szCs w:val="24"/>
        </w:rPr>
        <w:t>NAFTA).</w:t>
      </w:r>
    </w:p>
    <w:p w:rsidR="000836D2" w:rsidRPr="000836D2" w:rsidRDefault="000836D2" w:rsidP="000836D2">
      <w:pPr>
        <w:pStyle w:val="NoSpacing"/>
        <w:numPr>
          <w:ilvl w:val="0"/>
          <w:numId w:val="29"/>
        </w:numPr>
        <w:jc w:val="both"/>
        <w:rPr>
          <w:sz w:val="24"/>
          <w:szCs w:val="24"/>
        </w:rPr>
      </w:pPr>
      <w:r w:rsidRPr="000836D2">
        <w:rPr>
          <w:sz w:val="24"/>
          <w:szCs w:val="24"/>
        </w:rPr>
        <w:t>The legislation would require social media networks, like Facebook and Twitter, to “request authorization” from the IFT, in order to continue operating in the country.</w:t>
      </w:r>
    </w:p>
    <w:p w:rsidR="000836D2" w:rsidRPr="000836D2" w:rsidRDefault="000836D2" w:rsidP="000836D2">
      <w:pPr>
        <w:pStyle w:val="NoSpacing"/>
        <w:numPr>
          <w:ilvl w:val="0"/>
          <w:numId w:val="29"/>
        </w:numPr>
        <w:jc w:val="both"/>
        <w:rPr>
          <w:sz w:val="24"/>
          <w:szCs w:val="24"/>
        </w:rPr>
      </w:pPr>
      <w:r w:rsidRPr="000836D2">
        <w:rPr>
          <w:sz w:val="24"/>
          <w:szCs w:val="24"/>
        </w:rPr>
        <w:t>That creates discriminatory treatment of social media companies under Chapter 19 of USMCA, because the United States and Canada are not requiring the same authorization</w:t>
      </w:r>
    </w:p>
    <w:p w:rsidR="000836D2" w:rsidRDefault="000836D2" w:rsidP="000836D2">
      <w:pPr>
        <w:pStyle w:val="NoSpacing"/>
        <w:jc w:val="both"/>
        <w:rPr>
          <w:sz w:val="24"/>
          <w:szCs w:val="24"/>
        </w:rPr>
      </w:pPr>
    </w:p>
    <w:p w:rsidR="000836D2" w:rsidRPr="000836D2" w:rsidRDefault="000836D2" w:rsidP="000836D2">
      <w:pPr>
        <w:autoSpaceDE w:val="0"/>
        <w:autoSpaceDN w:val="0"/>
        <w:adjustRightInd w:val="0"/>
        <w:spacing w:after="0" w:line="240" w:lineRule="auto"/>
        <w:rPr>
          <w:rFonts w:ascii="Arial" w:hAnsi="Arial" w:cs="Arial"/>
          <w:color w:val="000000"/>
          <w:sz w:val="24"/>
          <w:szCs w:val="24"/>
        </w:rPr>
      </w:pPr>
    </w:p>
    <w:p w:rsidR="000836D2" w:rsidRPr="000836D2" w:rsidRDefault="000836D2" w:rsidP="000836D2">
      <w:pPr>
        <w:autoSpaceDE w:val="0"/>
        <w:autoSpaceDN w:val="0"/>
        <w:adjustRightInd w:val="0"/>
        <w:spacing w:after="0" w:line="240" w:lineRule="auto"/>
        <w:jc w:val="both"/>
        <w:rPr>
          <w:rFonts w:ascii="Calibri" w:hAnsi="Calibri" w:cs="Calibri"/>
          <w:color w:val="000000"/>
          <w:sz w:val="28"/>
          <w:szCs w:val="28"/>
        </w:rPr>
      </w:pPr>
      <w:r w:rsidRPr="000836D2">
        <w:rPr>
          <w:rFonts w:ascii="Arial" w:hAnsi="Arial" w:cs="Arial"/>
          <w:color w:val="000000"/>
          <w:sz w:val="28"/>
          <w:szCs w:val="28"/>
        </w:rPr>
        <w:t>•</w:t>
      </w:r>
      <w:r w:rsidRPr="000836D2">
        <w:rPr>
          <w:rFonts w:ascii="Calibri" w:hAnsi="Calibri" w:cs="Calibri"/>
          <w:bCs/>
          <w:color w:val="000000"/>
          <w:sz w:val="28"/>
          <w:szCs w:val="28"/>
        </w:rPr>
        <w:t xml:space="preserve">Senator Ricardo </w:t>
      </w:r>
      <w:proofErr w:type="spellStart"/>
      <w:r w:rsidRPr="000836D2">
        <w:rPr>
          <w:rFonts w:ascii="Calibri" w:hAnsi="Calibri" w:cs="Calibri"/>
          <w:bCs/>
          <w:color w:val="000000"/>
          <w:sz w:val="28"/>
          <w:szCs w:val="28"/>
        </w:rPr>
        <w:t>Monreal</w:t>
      </w:r>
      <w:proofErr w:type="spellEnd"/>
      <w:r w:rsidRPr="000836D2">
        <w:rPr>
          <w:rFonts w:ascii="Calibri" w:hAnsi="Calibri" w:cs="Calibri"/>
          <w:bCs/>
          <w:color w:val="000000"/>
          <w:sz w:val="28"/>
          <w:szCs w:val="28"/>
        </w:rPr>
        <w:t xml:space="preserve"> who introduced the bill proposal said the reform would not violate USMCA, because it is intended to regulate the actions of the social media platforms “with regard to content related to freedom of expression, which does not mean invading the sphere of free trade.”</w:t>
      </w:r>
    </w:p>
    <w:p w:rsidR="000836D2" w:rsidRDefault="000836D2" w:rsidP="000836D2">
      <w:pPr>
        <w:pStyle w:val="NoSpacing"/>
        <w:jc w:val="both"/>
        <w:rPr>
          <w:sz w:val="24"/>
          <w:szCs w:val="24"/>
        </w:rPr>
      </w:pPr>
    </w:p>
    <w:p w:rsidR="000836D2" w:rsidRDefault="000836D2" w:rsidP="000836D2">
      <w:pPr>
        <w:pStyle w:val="NoSpacing"/>
        <w:jc w:val="both"/>
        <w:rPr>
          <w:sz w:val="24"/>
          <w:szCs w:val="24"/>
        </w:rPr>
      </w:pPr>
    </w:p>
    <w:p w:rsidR="00876CCB" w:rsidRPr="00876CCB" w:rsidRDefault="000836D2" w:rsidP="000836D2">
      <w:pPr>
        <w:pStyle w:val="NoSpacing"/>
        <w:jc w:val="both"/>
        <w:rPr>
          <w:b/>
          <w:bCs/>
          <w:i/>
          <w:iCs/>
          <w:sz w:val="28"/>
          <w:szCs w:val="28"/>
        </w:rPr>
      </w:pPr>
      <w:r w:rsidRPr="000836D2">
        <w:rPr>
          <w:b/>
          <w:bCs/>
          <w:i/>
          <w:iCs/>
          <w:sz w:val="28"/>
          <w:szCs w:val="28"/>
        </w:rPr>
        <w:t>Do you think we are heading to an era of increased spying on the people?</w:t>
      </w:r>
      <w:bookmarkStart w:id="0" w:name="_GoBack"/>
      <w:bookmarkEnd w:id="0"/>
    </w:p>
    <w:p w:rsidR="00B7334B" w:rsidRPr="000836D2" w:rsidRDefault="00B7334B" w:rsidP="000836D2">
      <w:pPr>
        <w:pStyle w:val="NoSpacing"/>
        <w:jc w:val="both"/>
        <w:rPr>
          <w:sz w:val="24"/>
          <w:szCs w:val="24"/>
        </w:rPr>
      </w:pPr>
    </w:p>
    <w:p w:rsidR="00B7334B" w:rsidRPr="000836D2" w:rsidRDefault="00B7334B" w:rsidP="000836D2">
      <w:pPr>
        <w:pStyle w:val="NoSpacing"/>
        <w:jc w:val="both"/>
        <w:rPr>
          <w:sz w:val="24"/>
          <w:szCs w:val="24"/>
        </w:rPr>
      </w:pPr>
    </w:p>
    <w:p w:rsidR="004B310C" w:rsidRPr="000836D2" w:rsidRDefault="004B310C" w:rsidP="000836D2">
      <w:pPr>
        <w:pStyle w:val="NoSpacing"/>
        <w:jc w:val="both"/>
        <w:rPr>
          <w:b/>
          <w:color w:val="FF0000"/>
          <w:sz w:val="24"/>
          <w:szCs w:val="24"/>
        </w:rPr>
      </w:pPr>
    </w:p>
    <w:sectPr w:rsidR="004B310C" w:rsidRPr="000836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MT">
    <w:panose1 w:val="00000000000000000000"/>
    <w:charset w:val="00"/>
    <w:family w:val="auto"/>
    <w:notTrueType/>
    <w:pitch w:val="default"/>
    <w:sig w:usb0="00000003" w:usb1="00000000" w:usb2="00000000" w:usb3="00000000" w:csb0="00000001" w:csb1="00000000"/>
  </w:font>
  <w:font w:name="Calibri">
    <w:altName w:val="Calibri"/>
    <w:panose1 w:val="020F0502020204030204"/>
    <w:charset w:val="00"/>
    <w:family w:val="swiss"/>
    <w:pitch w:val="variable"/>
    <w:sig w:usb0="E4002EFF" w:usb1="C000247B"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Calibri-BoldItalic">
    <w:panose1 w:val="00000000000000000000"/>
    <w:charset w:val="00"/>
    <w:family w:val="auto"/>
    <w:notTrueType/>
    <w:pitch w:val="default"/>
    <w:sig w:usb0="00000003" w:usb1="00000000" w:usb2="00000000" w:usb3="00000000" w:csb0="00000001" w:csb1="00000000"/>
  </w:font>
  <w:font w:name="Calibri-Light">
    <w:panose1 w:val="00000000000000000000"/>
    <w:charset w:val="00"/>
    <w:family w:val="auto"/>
    <w:notTrueType/>
    <w:pitch w:val="default"/>
    <w:sig w:usb0="00000003" w:usb1="00000000" w:usb2="00000000" w:usb3="00000000" w:csb0="00000001" w:csb1="00000000"/>
  </w:font>
  <w:font w:name="Wingdings-Regular">
    <w:panose1 w:val="00000000000000000000"/>
    <w:charset w:val="00"/>
    <w:family w:val="auto"/>
    <w:notTrueType/>
    <w:pitch w:val="default"/>
    <w:sig w:usb0="00000003" w:usb1="00000000" w:usb2="00000000" w:usb3="00000000" w:csb0="00000001"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00949"/>
    <w:multiLevelType w:val="hybridMultilevel"/>
    <w:tmpl w:val="B13CE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CD6CA5"/>
    <w:multiLevelType w:val="hybridMultilevel"/>
    <w:tmpl w:val="AA646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414302"/>
    <w:multiLevelType w:val="hybridMultilevel"/>
    <w:tmpl w:val="EEB8A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273239"/>
    <w:multiLevelType w:val="hybridMultilevel"/>
    <w:tmpl w:val="14707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DF2441"/>
    <w:multiLevelType w:val="hybridMultilevel"/>
    <w:tmpl w:val="022A8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CC591A"/>
    <w:multiLevelType w:val="hybridMultilevel"/>
    <w:tmpl w:val="83502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D20F85"/>
    <w:multiLevelType w:val="hybridMultilevel"/>
    <w:tmpl w:val="39106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F36A67"/>
    <w:multiLevelType w:val="hybridMultilevel"/>
    <w:tmpl w:val="89305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DE2943"/>
    <w:multiLevelType w:val="hybridMultilevel"/>
    <w:tmpl w:val="553EC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EE6B6A"/>
    <w:multiLevelType w:val="hybridMultilevel"/>
    <w:tmpl w:val="0CD6F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CE48C2"/>
    <w:multiLevelType w:val="hybridMultilevel"/>
    <w:tmpl w:val="217E5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38564A"/>
    <w:multiLevelType w:val="hybridMultilevel"/>
    <w:tmpl w:val="24C88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2F44FD4"/>
    <w:multiLevelType w:val="hybridMultilevel"/>
    <w:tmpl w:val="9F9CB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9697307"/>
    <w:multiLevelType w:val="hybridMultilevel"/>
    <w:tmpl w:val="29145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99646DA"/>
    <w:multiLevelType w:val="hybridMultilevel"/>
    <w:tmpl w:val="12185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EF6614"/>
    <w:multiLevelType w:val="hybridMultilevel"/>
    <w:tmpl w:val="AEDA6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59C1B8F"/>
    <w:multiLevelType w:val="hybridMultilevel"/>
    <w:tmpl w:val="0B806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3D2100"/>
    <w:multiLevelType w:val="hybridMultilevel"/>
    <w:tmpl w:val="6EFC4E20"/>
    <w:lvl w:ilvl="0" w:tplc="B534352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7A80068"/>
    <w:multiLevelType w:val="hybridMultilevel"/>
    <w:tmpl w:val="65A04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A540E44"/>
    <w:multiLevelType w:val="hybridMultilevel"/>
    <w:tmpl w:val="0BF40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CCE25A1"/>
    <w:multiLevelType w:val="hybridMultilevel"/>
    <w:tmpl w:val="B8F87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1751CB"/>
    <w:multiLevelType w:val="hybridMultilevel"/>
    <w:tmpl w:val="DA8495E6"/>
    <w:lvl w:ilvl="0" w:tplc="40090001">
      <w:start w:val="1"/>
      <w:numFmt w:val="bullet"/>
      <w:lvlText w:val=""/>
      <w:lvlJc w:val="left"/>
      <w:pPr>
        <w:ind w:left="720" w:hanging="360"/>
      </w:pPr>
      <w:rPr>
        <w:rFonts w:ascii="Symbol" w:hAnsi="Symbol" w:hint="default"/>
      </w:rPr>
    </w:lvl>
    <w:lvl w:ilvl="1" w:tplc="87B46AEE">
      <w:start w:val="1"/>
      <w:numFmt w:val="bullet"/>
      <w:lvlText w:val="•"/>
      <w:lvlJc w:val="left"/>
      <w:pPr>
        <w:ind w:left="1440" w:hanging="360"/>
      </w:pPr>
      <w:rPr>
        <w:rFonts w:ascii="ArialMT" w:eastAsiaTheme="minorHAnsi" w:hAnsi="ArialMT" w:cs="ArialMT" w:hint="default"/>
        <w:b w:val="0"/>
        <w:color w:val="000000"/>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2CA2876"/>
    <w:multiLevelType w:val="hybridMultilevel"/>
    <w:tmpl w:val="F8C670E2"/>
    <w:lvl w:ilvl="0" w:tplc="B534352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83175BD"/>
    <w:multiLevelType w:val="hybridMultilevel"/>
    <w:tmpl w:val="2BAA9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B822E68"/>
    <w:multiLevelType w:val="hybridMultilevel"/>
    <w:tmpl w:val="314A6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F7C3FA8"/>
    <w:multiLevelType w:val="hybridMultilevel"/>
    <w:tmpl w:val="C6A68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4274B1A"/>
    <w:multiLevelType w:val="hybridMultilevel"/>
    <w:tmpl w:val="E8767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83D0F27"/>
    <w:multiLevelType w:val="hybridMultilevel"/>
    <w:tmpl w:val="FCB09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A096B41"/>
    <w:multiLevelType w:val="hybridMultilevel"/>
    <w:tmpl w:val="6EFC4E20"/>
    <w:lvl w:ilvl="0" w:tplc="B534352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FD30380"/>
    <w:multiLevelType w:val="hybridMultilevel"/>
    <w:tmpl w:val="E4203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7"/>
  </w:num>
  <w:num w:numId="4">
    <w:abstractNumId w:val="25"/>
  </w:num>
  <w:num w:numId="5">
    <w:abstractNumId w:val="26"/>
  </w:num>
  <w:num w:numId="6">
    <w:abstractNumId w:val="8"/>
  </w:num>
  <w:num w:numId="7">
    <w:abstractNumId w:val="13"/>
  </w:num>
  <w:num w:numId="8">
    <w:abstractNumId w:val="9"/>
  </w:num>
  <w:num w:numId="9">
    <w:abstractNumId w:val="19"/>
  </w:num>
  <w:num w:numId="10">
    <w:abstractNumId w:val="21"/>
  </w:num>
  <w:num w:numId="11">
    <w:abstractNumId w:val="16"/>
  </w:num>
  <w:num w:numId="12">
    <w:abstractNumId w:val="28"/>
  </w:num>
  <w:num w:numId="13">
    <w:abstractNumId w:val="17"/>
  </w:num>
  <w:num w:numId="14">
    <w:abstractNumId w:val="22"/>
  </w:num>
  <w:num w:numId="15">
    <w:abstractNumId w:val="20"/>
  </w:num>
  <w:num w:numId="16">
    <w:abstractNumId w:val="4"/>
  </w:num>
  <w:num w:numId="17">
    <w:abstractNumId w:val="0"/>
  </w:num>
  <w:num w:numId="18">
    <w:abstractNumId w:val="3"/>
  </w:num>
  <w:num w:numId="19">
    <w:abstractNumId w:val="18"/>
  </w:num>
  <w:num w:numId="20">
    <w:abstractNumId w:val="24"/>
  </w:num>
  <w:num w:numId="21">
    <w:abstractNumId w:val="2"/>
  </w:num>
  <w:num w:numId="22">
    <w:abstractNumId w:val="29"/>
  </w:num>
  <w:num w:numId="23">
    <w:abstractNumId w:val="6"/>
  </w:num>
  <w:num w:numId="24">
    <w:abstractNumId w:val="14"/>
  </w:num>
  <w:num w:numId="25">
    <w:abstractNumId w:val="5"/>
  </w:num>
  <w:num w:numId="26">
    <w:abstractNumId w:val="15"/>
  </w:num>
  <w:num w:numId="27">
    <w:abstractNumId w:val="12"/>
  </w:num>
  <w:num w:numId="28">
    <w:abstractNumId w:val="23"/>
  </w:num>
  <w:num w:numId="29">
    <w:abstractNumId w:val="11"/>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4EE"/>
    <w:rsid w:val="000836D2"/>
    <w:rsid w:val="001906EA"/>
    <w:rsid w:val="0027523E"/>
    <w:rsid w:val="003B6223"/>
    <w:rsid w:val="004B310C"/>
    <w:rsid w:val="00540D6C"/>
    <w:rsid w:val="00675791"/>
    <w:rsid w:val="007850D0"/>
    <w:rsid w:val="007D2604"/>
    <w:rsid w:val="008604EE"/>
    <w:rsid w:val="00876CCB"/>
    <w:rsid w:val="00926770"/>
    <w:rsid w:val="009A69D9"/>
    <w:rsid w:val="00A15CC4"/>
    <w:rsid w:val="00A90215"/>
    <w:rsid w:val="00B7334B"/>
    <w:rsid w:val="00C52FEC"/>
    <w:rsid w:val="00C56834"/>
    <w:rsid w:val="00C73788"/>
    <w:rsid w:val="00D33C6D"/>
    <w:rsid w:val="00DA0591"/>
    <w:rsid w:val="00F1351B"/>
    <w:rsid w:val="00F95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2BF82"/>
  <w15:chartTrackingRefBased/>
  <w15:docId w15:val="{29F1AF15-3213-44B7-AD75-DEAE4E20F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4EE"/>
    <w:pPr>
      <w:ind w:left="720"/>
      <w:contextualSpacing/>
    </w:pPr>
  </w:style>
  <w:style w:type="paragraph" w:customStyle="1" w:styleId="Default">
    <w:name w:val="Default"/>
    <w:rsid w:val="003B6223"/>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4B31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2608</TotalTime>
  <Pages>10</Pages>
  <Words>2725</Words>
  <Characters>15535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Jain</dc:creator>
  <cp:keywords/>
  <dc:description/>
  <cp:lastModifiedBy>Naman Jain</cp:lastModifiedBy>
  <cp:revision>10</cp:revision>
  <dcterms:created xsi:type="dcterms:W3CDTF">2021-08-20T05:36:00Z</dcterms:created>
  <dcterms:modified xsi:type="dcterms:W3CDTF">2021-08-24T06:52:00Z</dcterms:modified>
</cp:coreProperties>
</file>