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8B5CF6"/>
          <w:sz w:val="76"/>
          <w:szCs w:val="76"/>
        </w:rPr>
        <w:t xml:space="preserve">TimeWallet</w:t>
      </w:r>
    </w:p>
    <w:p>
      <w:pPr>
        <w:spacing w:after="0" w:before="120"/>
        <w:jc w:val="center"/>
      </w:pPr>
      <w:r>
        <w:rPr>
          <w:i/>
          <w:iCs/>
          <w:color w:val="5C6680"/>
          <w:sz w:val="28"/>
          <w:szCs w:val="28"/>
        </w:rPr>
        <w:t xml:space="preserve">See the true cost of everything — in hours of your life.</w:t>
      </w:r>
    </w:p>
    <w:p>
      <w:pPr>
        <w:spacing w:after="0" w:before="1400"/>
        <w:jc w:val="center"/>
      </w:pPr>
      <w:r>
        <w:rPr>
          <w:color w:val="0E1322"/>
          <w:sz w:val="24"/>
          <w:szCs w:val="24"/>
        </w:rPr>
        <w:t xml:space="preserve">A personal-finance app that converts money into work-time</w:t>
      </w:r>
    </w:p>
    <w:p>
      <w:pPr>
        <w:spacing w:before="60"/>
        <w:jc w:val="center"/>
      </w:pPr>
      <w:r>
        <w:rPr>
          <w:color w:val="5C6680"/>
          <w:sz w:val="22"/>
          <w:szCs w:val="22"/>
        </w:rPr>
        <w:t xml:space="preserve">Product Overview</w:t>
      </w:r>
    </w:p>
    <w:p>
      <w:pPr>
        <w:spacing w:before="2600"/>
        <w:jc w:val="center"/>
      </w:pPr>
      <w:r>
        <w:rPr>
          <w:color w:val="5C6680"/>
          <w:sz w:val="20"/>
          <w:szCs w:val="20"/>
        </w:rPr>
        <w:t xml:space="preserve">Built with Flutter · Firebase · Riverpod</w:t>
      </w:r>
    </w:p>
    <w:p>
      <w:r>
        <w:br w:type="page"/>
      </w:r>
    </w:p>
    <w:p>
      <w:pPr>
        <w:pStyle w:val="Heading1"/>
      </w:pPr>
      <w:r>
        <w:t xml:space="preserve">The Problem</w:t>
      </w:r>
    </w:p>
    <w:p>
      <w:pPr>
        <w:spacing w:after="140" w:line="300"/>
      </w:pPr>
      <w:r>
        <w:t xml:space="preserve">Money hides its real cost. A price tag of ₹500 or ₹2,000 is an abstract number — it tells you nothing about what you actually gave up to earn it. Because the cost is invisible, people spend on autopilot:</w:t>
      </w:r>
    </w:p>
    <w:p>
      <w:pPr>
        <w:pStyle w:val="ListParagraph"/>
        <w:numPr>
          <w:ilvl w:val="0"/>
          <w:numId w:val="2"/>
        </w:numPr>
        <w:spacing w:after="80" w:line="290"/>
      </w:pPr>
      <w:r>
        <w:t xml:space="preserve">Impulse buys feel cheap in rupees but quietly drain hours of life.</w:t>
      </w:r>
    </w:p>
    <w:p>
      <w:pPr>
        <w:pStyle w:val="ListParagraph"/>
        <w:numPr>
          <w:ilvl w:val="0"/>
          <w:numId w:val="2"/>
        </w:numPr>
        <w:spacing w:after="80" w:line="290"/>
      </w:pPr>
      <w:r>
        <w:t xml:space="preserve">Subscriptions stack up unnoticed, each one a small monthly tax on your time.</w:t>
      </w:r>
    </w:p>
    <w:p>
      <w:pPr>
        <w:pStyle w:val="ListParagraph"/>
        <w:numPr>
          <w:ilvl w:val="0"/>
          <w:numId w:val="2"/>
        </w:numPr>
        <w:spacing w:after="80" w:line="290"/>
      </w:pPr>
      <w:r>
        <w:t xml:space="preserve">Savings goals stay abstract — “₹50,000 away” means nothing emotionally.</w:t>
      </w:r>
    </w:p>
    <w:p>
      <w:pPr>
        <w:pStyle w:val="ListParagraph"/>
        <w:numPr>
          <w:ilvl w:val="0"/>
          <w:numId w:val="2"/>
        </w:numPr>
        <w:spacing w:after="80" w:line="290"/>
      </w:pPr>
      <w:r>
        <w:t xml:space="preserve">Budgeting apps show where money went, but never what it truly cost you.</w:t>
      </w:r>
    </w:p>
    <w:p>
      <w:pPr>
        <w:spacing w:after="140" w:line="300"/>
      </w:pPr>
      <w:r>
        <w:t xml:space="preserve">The result is “blind spending”: decisions made without feeling the real trade-off. The one resource you can never earn back — time — is the one no finance app measures.</w:t>
      </w:r>
    </w:p>
    <w:p>
      <w:pPr>
        <w:pStyle w:val="Heading1"/>
      </w:pPr>
      <w:r>
        <w:t xml:space="preserve">The Solution</w:t>
      </w:r>
    </w:p>
    <w:p>
      <w:pPr>
        <w:spacing w:after="140" w:line="300"/>
      </w:pPr>
      <w:r>
        <w:t xml:space="preserve">TimeWallet reframes every rupee as the work-time it costs you. Enter your income and working hours once, and the app computes your effective hourly rate. From then on, every price is shown in hours and minutes of your life, not just currency.</w:t>
      </w:r>
    </w:p>
    <w:p>
      <w:pPr>
        <w:spacing w:after="160" w:before="60"/>
        <w:jc w:val="center"/>
      </w:pPr>
      <w:r>
        <w:rPr>
          <w:b/>
          <w:bCs/>
          <w:color w:val="3D8BFF"/>
          <w:sz w:val="30"/>
          <w:szCs w:val="30"/>
        </w:rPr>
        <w:t xml:space="preserve">₹500  =  3 hours 28 minutes of your life</w:t>
      </w:r>
    </w:p>
    <w:p>
      <w:pPr>
        <w:spacing w:after="140" w:line="300"/>
      </w:pPr>
      <w:r>
        <w:t xml:space="preserve">This single shift turns abstract numbers into visceral decisions. When a purchase is priced in hours worked, you instinctively ask whether it is worth it — and spend with intention instead of impulse.</w:t>
      </w:r>
    </w:p>
    <w:p>
      <w:pPr>
        <w:pStyle w:val="Heading1"/>
      </w:pPr>
      <w:r>
        <w:t xml:space="preserve">How It Works</w:t>
      </w:r>
    </w:p>
    <w:p>
      <w:pPr>
        <w:pStyle w:val="ListParagraph"/>
        <w:numPr>
          <w:ilvl w:val="0"/>
          <w:numId w:val="3"/>
        </w:numPr>
        <w:spacing w:after="80" w:line="290"/>
      </w:pPr>
      <w:r>
        <w:t xml:space="preserve">Set up once. Enter your monthly take-home pay and how many days and hours you work. TimeWallet derives your real hourly rate (income divided by the hours you actually work).</w:t>
      </w:r>
    </w:p>
    <w:p>
      <w:pPr>
        <w:pStyle w:val="ListParagraph"/>
        <w:numPr>
          <w:ilvl w:val="0"/>
          <w:numId w:val="3"/>
        </w:numPr>
        <w:spacing w:after="80" w:line="290"/>
      </w:pPr>
      <w:r>
        <w:t xml:space="preserve">Log your work. Tap to record hours as you work them; your live earnings grow through the day.</w:t>
      </w:r>
    </w:p>
    <w:p>
      <w:pPr>
        <w:pStyle w:val="ListParagraph"/>
        <w:numPr>
          <w:ilvl w:val="0"/>
          <w:numId w:val="3"/>
        </w:numPr>
        <w:spacing w:after="80" w:line="290"/>
      </w:pPr>
      <w:r>
        <w:t xml:space="preserve">Add expenses. Every expense is instantly shown in work-time, tagged as a Need or a Want.</w:t>
      </w:r>
    </w:p>
    <w:p>
      <w:pPr>
        <w:pStyle w:val="ListParagraph"/>
        <w:numPr>
          <w:ilvl w:val="0"/>
          <w:numId w:val="3"/>
        </w:numPr>
        <w:spacing w:after="80" w:line="290"/>
      </w:pPr>
      <w:r>
        <w:t xml:space="preserve">Pause and decide. Put any want on a 24-hour hold. Skip it and you reclaim that work-time — the app tallies the life you buy back.</w:t>
      </w:r>
    </w:p>
    <w:p>
      <w:pPr>
        <w:pStyle w:val="ListParagraph"/>
        <w:numPr>
          <w:ilvl w:val="0"/>
          <w:numId w:val="3"/>
        </w:numPr>
        <w:spacing w:after="80" w:line="290"/>
      </w:pPr>
      <w:r>
        <w:t xml:space="preserve">Reach goals in time. Savings goals count down in work-days, not just rupees, so progress feels real.</w:t>
      </w:r>
    </w:p>
    <w:p>
      <w:pPr>
        <w:pStyle w:val="Heading1"/>
      </w:pPr>
      <w: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EEA" w:sz="1"/>
              <w:left w:val="single" w:color="D9DEEA" w:sz="1"/>
              <w:bottom w:val="single" w:color="D9DEEA" w:sz="1"/>
              <w:right w:val="single" w:color="D9DEEA" w:sz="1"/>
            </w:tcBorders>
            <w:shd w:fill="8B5CF6" w:val="clear"/>
            <w:tcMar>
              <w:top w:type="dxa" w:w="90"/>
              <w:left w:type="dxa" w:w="130"/>
              <w:bottom w:type="dxa" w:w="90"/>
              <w:right w:type="dxa" w:w="130"/>
            </w:tcMar>
          </w:tcPr>
          <w:p>
            <w:r>
              <w:rPr>
                <w:b/>
                <w:bCs/>
                <w:color w:val="FFFFFF"/>
              </w:rPr>
              <w:t xml:space="preserve">Feature</w:t>
            </w:r>
          </w:p>
        </w:tc>
        <w:tc>
          <w:tcPr>
            <w:tcW w:type="dxa" w:w="6660"/>
            <w:tcBorders>
              <w:top w:val="single" w:color="D9DEEA" w:sz="1"/>
              <w:left w:val="single" w:color="D9DEEA" w:sz="1"/>
              <w:bottom w:val="single" w:color="D9DEEA" w:sz="1"/>
              <w:right w:val="single" w:color="D9DEEA" w:sz="1"/>
            </w:tcBorders>
            <w:shd w:fill="8B5CF6" w:val="clear"/>
            <w:tcMar>
              <w:top w:type="dxa" w:w="90"/>
              <w:left w:type="dxa" w:w="130"/>
              <w:bottom w:type="dxa" w:w="90"/>
              <w:right w:type="dxa" w:w="130"/>
            </w:tcMar>
          </w:tcPr>
          <w:p>
            <w:r>
              <w:rPr>
                <w:b/>
                <w:bCs/>
                <w:color w:val="FFFFFF"/>
              </w:rPr>
              <w:t xml:space="preserve">What it does</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Live earnings</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A real-time ticker shows what you have earned today as you log work, with overtime handled separately.</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Spend-as-time</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Every expense is converted to hours of your life and grouped as needs or wants.</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24-hour hold</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A cooling-off period on impulse buys; skipping one reclaims that work-time.</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Goals in work-days</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Savings targets shown as the work-days — and overtime per day — needed to reach them.</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Worth it?</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Check any price in work-time before buying, plus SIP, EMI, FD, inflation and financial-freedom tools.</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Investments</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Track stocks, gold and mutual funds with live prices; gains and losses also shown as time.</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Subscriptions audit</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Recurring bills totalled and shown as the monthly work-time they cost.</w:t>
            </w:r>
          </w:p>
        </w:tc>
      </w:tr>
      <w:tr>
        <w:tc>
          <w:tcPr>
            <w:tcW w:type="dxa" w:w="2700"/>
            <w:tcBorders>
              <w:top w:val="single" w:color="D9DEEA" w:sz="1"/>
              <w:left w:val="single" w:color="D9DEEA" w:sz="1"/>
              <w:bottom w:val="single" w:color="D9DEEA" w:sz="1"/>
              <w:right w:val="single" w:color="D9DEEA" w:sz="1"/>
            </w:tcBorders>
            <w:shd w:fill="F3F0FF" w:val="clear"/>
            <w:tcMar>
              <w:top w:type="dxa" w:w="90"/>
              <w:left w:type="dxa" w:w="130"/>
              <w:bottom w:type="dxa" w:w="90"/>
              <w:right w:type="dxa" w:w="130"/>
            </w:tcMar>
          </w:tcPr>
          <w:p>
            <w:r>
              <w:rPr>
                <w:b/>
                <w:bCs/>
                <w:color w:val="0E1322"/>
              </w:rPr>
              <w:t xml:space="preserve">Insights &amp; Wrapped</w:t>
            </w:r>
          </w:p>
        </w:tc>
        <w:tc>
          <w:tcPr>
            <w:tcW w:type="dxa" w:w="6660"/>
            <w:tcBorders>
              <w:top w:val="single" w:color="D9DEEA" w:sz="1"/>
              <w:left w:val="single" w:color="D9DEEA" w:sz="1"/>
              <w:bottom w:val="single" w:color="D9DEEA" w:sz="1"/>
              <w:right w:val="single" w:color="D9DEEA" w:sz="1"/>
            </w:tcBorders>
            <w:tcMar>
              <w:top w:type="dxa" w:w="90"/>
              <w:left w:type="dxa" w:w="130"/>
              <w:bottom w:type="dxa" w:w="90"/>
              <w:right w:type="dxa" w:w="130"/>
            </w:tcMar>
          </w:tcPr>
          <w:p>
            <w:r>
              <w:rPr>
                <w:color w:val="20242E"/>
              </w:rPr>
              <w:t xml:space="preserve">Spending trends, category budgets, streaks, and a shareable money-to-time recap.</w:t>
            </w:r>
          </w:p>
        </w:tc>
      </w:tr>
    </w:tbl>
    <w:p>
      <w:r>
        <w:br w:type="page"/>
      </w:r>
    </w:p>
    <w:p>
      <w:pPr>
        <w:pStyle w:val="Heading1"/>
      </w:pPr>
      <w:r>
        <w:t xml:space="preserve">Who It Is For</w:t>
      </w:r>
    </w:p>
    <w:p>
      <w:pPr>
        <w:pStyle w:val="ListParagraph"/>
        <w:numPr>
          <w:ilvl w:val="0"/>
          <w:numId w:val="2"/>
        </w:numPr>
        <w:spacing w:after="80" w:line="290"/>
      </w:pPr>
      <w:r>
        <w:t xml:space="preserve">Earners who want to spend with intention and stop lifestyle creep.</w:t>
      </w:r>
    </w:p>
    <w:p>
      <w:pPr>
        <w:pStyle w:val="ListParagraph"/>
        <w:numPr>
          <w:ilvl w:val="0"/>
          <w:numId w:val="2"/>
        </w:numPr>
        <w:spacing w:after="80" w:line="290"/>
      </w:pPr>
      <w:r>
        <w:t xml:space="preserve">Young professionals and freelancers building their first savings and investing habits.</w:t>
      </w:r>
    </w:p>
    <w:p>
      <w:pPr>
        <w:pStyle w:val="ListParagraph"/>
        <w:numPr>
          <w:ilvl w:val="0"/>
          <w:numId w:val="2"/>
        </w:numPr>
        <w:spacing w:after="80" w:line="290"/>
      </w:pPr>
      <w:r>
        <w:t xml:space="preserve">Students and allowance-based users, who get a budget mode instead of work-time.</w:t>
      </w:r>
    </w:p>
    <w:p>
      <w:pPr>
        <w:pStyle w:val="ListParagraph"/>
        <w:numPr>
          <w:ilvl w:val="0"/>
          <w:numId w:val="2"/>
        </w:numPr>
        <w:spacing w:after="80" w:line="290"/>
      </w:pPr>
      <w:r>
        <w:t xml:space="preserve">Anyone who has ever asked “is this really worth it?” and wanted a concrete answer.</w:t>
      </w:r>
    </w:p>
    <w:p>
      <w:pPr>
        <w:pStyle w:val="Heading1"/>
      </w:pPr>
      <w:r>
        <w:t xml:space="preserve">Why It Is Different</w:t>
      </w:r>
    </w:p>
    <w:p>
      <w:pPr>
        <w:spacing w:after="140" w:line="300"/>
      </w:pPr>
      <w:r>
        <w:t xml:space="preserve">Conventional budgeting apps are backward-looking ledgers — they record what you spent. TimeWallet is a forward-looking decision tool: it changes the moment of choice by making the true cost felt before you buy. It speaks in the only currency that matters and that you can never earn back — your time.</w:t>
      </w:r>
    </w:p>
    <w:p>
      <w:pPr>
        <w:pStyle w:val="Heading1"/>
      </w:pPr>
      <w:r>
        <w:t xml:space="preserve">Product Status</w:t>
      </w:r>
    </w:p>
    <w:p>
      <w:pPr>
        <w:spacing w:after="140" w:line="300"/>
      </w:pPr>
      <w:r>
        <w:t xml:space="preserve">TimeWallet is a working mobile app built with Flutter, backed by Firebase (authentication and cloud sync) and Riverpod state management, with live market data from public finance APIs. The core experience — onboarding, work logging, spend-as-time, holds, goals, investments and tools — is complete, alongside a guided first-run experience and a bold, modern interface designed for clarity and delight.</w:t>
      </w:r>
    </w:p>
    <w:p>
      <w:pPr>
        <w:spacing w:before="400"/>
        <w:jc w:val="center"/>
      </w:pPr>
      <w:r>
        <w:rPr>
          <w:i/>
          <w:iCs/>
          <w:color w:val="5C6680"/>
          <w:sz w:val="22"/>
          <w:szCs w:val="22"/>
        </w:rPr>
        <w:t xml:space="preserve">TimeWallet — spend money, spend life, know the difference.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80"/>
        <w:sz w:val="18"/>
        <w:szCs w:val="18"/>
      </w:rPr>
      <w:t xml:space="preserve">TimeWallet · Product Overview · Page </w:t>
    </w:r>
    <w:r>
      <w:rPr>
        <w:color w:val="5C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5CF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E13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2026-06-27T09:36:47.975Z</dcterms:created>
  <dcterms:modified xsi:type="dcterms:W3CDTF">2026-06-27T09:36:47.976Z</dcterms:modified>
</cp:coreProperties>
</file>

<file path=docProps/custom.xml><?xml version="1.0" encoding="utf-8"?>
<Properties xmlns="http://schemas.openxmlformats.org/officeDocument/2006/custom-properties" xmlns:vt="http://schemas.openxmlformats.org/officeDocument/2006/docPropsVTypes"/>
</file>