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79A9" w14:textId="77777777" w:rsidR="00025471" w:rsidRPr="00025471" w:rsidRDefault="00025471" w:rsidP="00025471">
      <w:pPr>
        <w:spacing w:after="0"/>
        <w:jc w:val="center"/>
        <w:rPr>
          <w:rFonts w:ascii="Arial" w:hAnsi="Arial" w:cs="Arial"/>
          <w:b/>
          <w:bCs/>
          <w:color w:val="000000" w:themeColor="text1"/>
        </w:rPr>
      </w:pPr>
      <w:r w:rsidRPr="00025471">
        <w:rPr>
          <w:rFonts w:ascii="Arial" w:hAnsi="Arial" w:cs="Arial"/>
          <w:b/>
          <w:bCs/>
          <w:color w:val="000000" w:themeColor="text1"/>
        </w:rPr>
        <w:t xml:space="preserve">Relatório – Disciplina SD212 </w:t>
      </w:r>
    </w:p>
    <w:p w14:paraId="31BC3305" w14:textId="5364653C" w:rsidR="00025471" w:rsidRPr="00025471" w:rsidRDefault="00025471" w:rsidP="00025471">
      <w:pPr>
        <w:spacing w:after="0"/>
        <w:jc w:val="center"/>
        <w:rPr>
          <w:rFonts w:ascii="Arial" w:hAnsi="Arial" w:cs="Arial"/>
          <w:b/>
          <w:bCs/>
          <w:color w:val="000000" w:themeColor="text1"/>
        </w:rPr>
      </w:pPr>
      <w:r w:rsidRPr="00025471">
        <w:rPr>
          <w:rFonts w:ascii="Arial" w:hAnsi="Arial" w:cs="Arial"/>
          <w:b/>
          <w:bCs/>
          <w:color w:val="000000" w:themeColor="text1"/>
        </w:rPr>
        <w:t>Atividade 2</w:t>
      </w:r>
      <w:r w:rsidR="00DE4A15">
        <w:rPr>
          <w:rFonts w:ascii="Arial" w:hAnsi="Arial" w:cs="Arial"/>
          <w:b/>
          <w:bCs/>
          <w:color w:val="000000" w:themeColor="text1"/>
        </w:rPr>
        <w:t>6</w:t>
      </w:r>
      <w:r w:rsidRPr="00025471">
        <w:rPr>
          <w:rFonts w:ascii="Arial" w:hAnsi="Arial" w:cs="Arial"/>
          <w:b/>
          <w:bCs/>
          <w:color w:val="000000" w:themeColor="text1"/>
        </w:rPr>
        <w:t>-05-2026</w:t>
      </w:r>
    </w:p>
    <w:p w14:paraId="3FDBCE7A" w14:textId="77777777" w:rsidR="00025471" w:rsidRDefault="00025471" w:rsidP="00025471">
      <w:pPr>
        <w:spacing w:after="80"/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00025471">
        <w:rPr>
          <w:rFonts w:ascii="Arial" w:eastAsia="Arial" w:hAnsi="Arial" w:cs="Arial"/>
          <w:b/>
          <w:bCs/>
          <w:color w:val="000000" w:themeColor="text1"/>
        </w:rPr>
        <w:t>Periférico AXI4-Lite com Banco de Registradores</w:t>
      </w:r>
    </w:p>
    <w:p w14:paraId="71FCB354" w14:textId="77777777" w:rsidR="00025471" w:rsidRDefault="00025471" w:rsidP="00025471">
      <w:pPr>
        <w:spacing w:after="80"/>
        <w:jc w:val="center"/>
        <w:rPr>
          <w:rFonts w:ascii="Arial" w:eastAsia="Arial" w:hAnsi="Arial" w:cs="Arial"/>
          <w:b/>
          <w:bCs/>
          <w:color w:val="000000" w:themeColor="text1"/>
        </w:rPr>
      </w:pPr>
    </w:p>
    <w:p w14:paraId="39D9AA94" w14:textId="77777777" w:rsidR="00025471" w:rsidRDefault="00025471" w:rsidP="00025471">
      <w:pPr>
        <w:ind w:firstLine="708"/>
        <w:jc w:val="both"/>
      </w:pPr>
      <w:r>
        <w:rPr>
          <w:rFonts w:ascii="Arial" w:eastAsia="Arial" w:hAnsi="Arial" w:cs="Arial"/>
          <w:color w:val="000000"/>
        </w:rPr>
        <w:t>Este relatório documenta a implementação, simulação e validação funcional de um periférico AXI4-Lite subordinate com banco de quatro registradores de 32 bits, desenvolvido em Verilog como trabalho prático da disciplina de Organização e Arquitetura de Computadores.</w:t>
      </w:r>
    </w:p>
    <w:p w14:paraId="6E71BE10" w14:textId="77777777" w:rsidR="00025471" w:rsidRDefault="00025471" w:rsidP="00025471">
      <w:pPr>
        <w:ind w:firstLine="708"/>
        <w:jc w:val="both"/>
      </w:pPr>
      <w:r>
        <w:rPr>
          <w:rFonts w:ascii="Arial" w:eastAsia="Arial" w:hAnsi="Arial" w:cs="Arial"/>
          <w:color w:val="000000"/>
        </w:rPr>
        <w:t>O protocolo AXI4-Lite é um subconjunto simplificado do padrão AMBA 4 AXI, amplamente utilizado em SoCs baseados em processadores ARM. Ele define cinco canais independentes — AW, W, B, AR e R — com handshake VALID/READY, permitindo operações de escrita e leitura com controle de fluxo robusto.</w:t>
      </w:r>
    </w:p>
    <w:p w14:paraId="1C9564E6" w14:textId="77777777" w:rsidR="00025471" w:rsidRDefault="00025471" w:rsidP="00025471">
      <w:pPr>
        <w:ind w:firstLine="70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periférico divide os registradores em dois grupos: controle (reg0 e reg1), escritos via AXI4-Lite, e status (reg2 e reg3), que refletem continuamente valores de sinais externos. Todos podem ser lidos pelo barramento.</w:t>
      </w:r>
    </w:p>
    <w:p w14:paraId="1BF70EF6" w14:textId="2E904D2B" w:rsidR="00025471" w:rsidRPr="004F536B" w:rsidRDefault="00025471" w:rsidP="004F536B">
      <w:pPr>
        <w:pStyle w:val="PargrafodaLista"/>
        <w:numPr>
          <w:ilvl w:val="0"/>
          <w:numId w:val="2"/>
        </w:numPr>
        <w:jc w:val="both"/>
        <w:rPr>
          <w:rFonts w:ascii="Arial" w:eastAsia="Arial" w:hAnsi="Arial" w:cs="Arial"/>
          <w:b/>
          <w:bCs/>
          <w:color w:val="000000"/>
        </w:rPr>
      </w:pPr>
      <w:r w:rsidRPr="004F536B">
        <w:rPr>
          <w:rFonts w:ascii="Arial" w:eastAsia="Arial" w:hAnsi="Arial" w:cs="Arial"/>
          <w:b/>
          <w:bCs/>
          <w:color w:val="000000"/>
        </w:rPr>
        <w:t xml:space="preserve">Diagrama de Bloco </w:t>
      </w:r>
    </w:p>
    <w:p w14:paraId="25656C8E" w14:textId="4FB36CA5" w:rsidR="00025471" w:rsidRPr="00DE4A15" w:rsidRDefault="00025471" w:rsidP="00DE4A15">
      <w:pPr>
        <w:ind w:firstLine="70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Figura 1 apresenta o diagrama simplificado do bloco implementado, mostrando os cinco canais AXI4-Lite, os quatro registradores internos, as entradas externas de status e as saídas contínuas dout</w:t>
      </w:r>
    </w:p>
    <w:p w14:paraId="553A9923" w14:textId="6809CF0D" w:rsidR="00025471" w:rsidRDefault="00025471" w:rsidP="00025471">
      <w:pPr>
        <w:jc w:val="center"/>
      </w:pPr>
      <w:r>
        <w:rPr>
          <w:noProof/>
        </w:rPr>
        <w:drawing>
          <wp:inline distT="0" distB="0" distL="0" distR="0" wp14:anchorId="3E03E88E" wp14:editId="6FE46BE9">
            <wp:extent cx="4637504" cy="3688080"/>
            <wp:effectExtent l="0" t="0" r="0" b="7620"/>
            <wp:docPr id="1699314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587" cy="370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40B1" w14:textId="77777777" w:rsidR="00DE4A15" w:rsidRDefault="00DE4A15" w:rsidP="00025471">
      <w:pPr>
        <w:jc w:val="center"/>
      </w:pPr>
    </w:p>
    <w:p w14:paraId="1EF3C117" w14:textId="5D617F8B" w:rsidR="00025471" w:rsidRPr="00DE4A15" w:rsidRDefault="00025471" w:rsidP="00DE4A15">
      <w:pPr>
        <w:pStyle w:val="PargrafodaLista"/>
        <w:numPr>
          <w:ilvl w:val="0"/>
          <w:numId w:val="2"/>
        </w:numPr>
        <w:rPr>
          <w:b/>
          <w:bCs/>
        </w:rPr>
      </w:pPr>
      <w:r w:rsidRPr="00DE4A15">
        <w:rPr>
          <w:b/>
          <w:bCs/>
        </w:rPr>
        <w:lastRenderedPageBreak/>
        <w:t xml:space="preserve">Descrição do Modulo </w:t>
      </w:r>
    </w:p>
    <w:p w14:paraId="05FAA514" w14:textId="0081C86D" w:rsidR="00025471" w:rsidRDefault="00025471" w:rsidP="00025471">
      <w:pPr>
        <w:ind w:firstLine="708"/>
        <w:jc w:val="both"/>
      </w:pPr>
      <w:r>
        <w:rPr>
          <w:rFonts w:ascii="Arial" w:eastAsia="Arial" w:hAnsi="Arial" w:cs="Arial"/>
          <w:color w:val="000000"/>
        </w:rPr>
        <w:t>O módulo axi4lite_regs implementa uma interface AXI4-Lite subordinate conectada a um banco interno de quatro registradores de 32 bits. As funcionalidades principais são: escrita nos registradores de controle por transações AXI4-Lite, leitura de todos os registradores via AXI4-Lite, atualização automática dos registradores de status por entradas externas e disponibilização contínua dos valores nas saídas reg*_dout</w:t>
      </w:r>
    </w:p>
    <w:p w14:paraId="194201B7" w14:textId="623C0948" w:rsidR="00025471" w:rsidRPr="00DE4A15" w:rsidRDefault="00025471" w:rsidP="00DE4A15">
      <w:pPr>
        <w:pStyle w:val="PargrafodaLista"/>
        <w:numPr>
          <w:ilvl w:val="0"/>
          <w:numId w:val="2"/>
        </w:numPr>
        <w:rPr>
          <w:b/>
          <w:bCs/>
        </w:rPr>
      </w:pPr>
      <w:r w:rsidRPr="00DE4A15">
        <w:rPr>
          <w:b/>
          <w:bCs/>
        </w:rPr>
        <w:t xml:space="preserve">Decisões do Projeto </w:t>
      </w:r>
    </w:p>
    <w:p w14:paraId="16D59D94" w14:textId="77777777" w:rsidR="00025471" w:rsidRDefault="00025471" w:rsidP="00025471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</w:pPr>
      <w:r>
        <w:rPr>
          <w:rFonts w:ascii="Arial" w:eastAsia="Arial" w:hAnsi="Arial" w:cs="Arial"/>
        </w:rPr>
        <w:t>Canais AW e W independentes: o handshake é tratado separadamente com flags internas (aw_done e w_done), garantindo compatibilidade com mestres que enviam os canais em qualquer ordem, conforme o padrão AXI4.</w:t>
      </w:r>
    </w:p>
    <w:p w14:paraId="1C0AFAF4" w14:textId="77777777" w:rsidR="00025471" w:rsidRDefault="00025471" w:rsidP="00025471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</w:pPr>
      <w:r>
        <w:rPr>
          <w:rFonts w:ascii="Arial" w:eastAsia="Arial" w:hAnsi="Arial" w:cs="Arial"/>
        </w:rPr>
        <w:t>Strobe por byte (WSTRB): a escrita respeita os 4 bits de strobe, permitindo atualizar individualmente cada byte do registrador de 32 bits.</w:t>
      </w:r>
    </w:p>
    <w:p w14:paraId="6C4A215A" w14:textId="77777777" w:rsidR="00025471" w:rsidRDefault="00025471" w:rsidP="00025471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</w:pPr>
      <w:r>
        <w:rPr>
          <w:rFonts w:ascii="Arial" w:eastAsia="Arial" w:hAnsi="Arial" w:cs="Arial"/>
        </w:rPr>
        <w:t>Registradores de status como fio combinacional: reg2_dout e reg3_dout são atribuídos via assign diretamente às entradas externas, garantindo atualização imediata sem latência de clock.</w:t>
      </w:r>
    </w:p>
    <w:p w14:paraId="72EE7B2B" w14:textId="77777777" w:rsidR="00025471" w:rsidRDefault="00025471" w:rsidP="00025471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</w:pPr>
      <w:r>
        <w:rPr>
          <w:rFonts w:ascii="Arial" w:eastAsia="Arial" w:hAnsi="Arial" w:cs="Arial"/>
        </w:rPr>
        <w:t>Proteção contra escrita em registradores de status: escritas AXI4-Lite nos endereços 0x08 e 0x0C são aceitas pelo handshake (BRESP=OKAY) mas ignoradas internamente, mantendo reg2 e reg3 inalterados.</w:t>
      </w:r>
    </w:p>
    <w:p w14:paraId="41F81C07" w14:textId="77777777" w:rsidR="00025471" w:rsidRDefault="00025471" w:rsidP="00025471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</w:pPr>
      <w:r>
        <w:rPr>
          <w:rFonts w:ascii="Arial" w:eastAsia="Arial" w:hAnsi="Arial" w:cs="Arial"/>
        </w:rPr>
        <w:t>Reset ativo em nível baixo (ARESETn): zera todos os registradores de controle e os sinais de controle interno.</w:t>
      </w:r>
    </w:p>
    <w:p w14:paraId="665818AD" w14:textId="77777777" w:rsidR="00025471" w:rsidRDefault="00025471" w:rsidP="00025471">
      <w:pPr>
        <w:pStyle w:val="PargrafodaLista"/>
        <w:numPr>
          <w:ilvl w:val="0"/>
          <w:numId w:val="1"/>
        </w:numPr>
        <w:spacing w:line="240" w:lineRule="auto"/>
        <w:contextualSpacing w:val="0"/>
        <w:jc w:val="both"/>
      </w:pPr>
      <w:r>
        <w:rPr>
          <w:rFonts w:ascii="Arial" w:eastAsia="Arial" w:hAnsi="Arial" w:cs="Arial"/>
        </w:rPr>
        <w:t>Resposta OKAY para todos os acessos válidos: BRESP e RRESP retornam 2'b00 para qualquer endereço dentro do espaço mapeado.</w:t>
      </w:r>
    </w:p>
    <w:p w14:paraId="22FC4B32" w14:textId="0FED6222" w:rsidR="00025471" w:rsidRPr="00DE4A15" w:rsidRDefault="00025471" w:rsidP="00DE4A15">
      <w:pPr>
        <w:pStyle w:val="PargrafodaLista"/>
        <w:numPr>
          <w:ilvl w:val="0"/>
          <w:numId w:val="2"/>
        </w:numPr>
        <w:rPr>
          <w:b/>
          <w:bCs/>
        </w:rPr>
      </w:pPr>
      <w:r w:rsidRPr="00DE4A15">
        <w:rPr>
          <w:b/>
          <w:bCs/>
        </w:rPr>
        <w:t xml:space="preserve">Regras de </w:t>
      </w:r>
      <w:r w:rsidR="00DE4A15" w:rsidRPr="00DE4A15">
        <w:rPr>
          <w:b/>
          <w:bCs/>
        </w:rPr>
        <w:t>Atualização</w:t>
      </w:r>
      <w:r w:rsidRPr="00DE4A15">
        <w:rPr>
          <w:b/>
          <w:bCs/>
        </w:rPr>
        <w:t xml:space="preserve"> dos Registradores </w:t>
      </w:r>
    </w:p>
    <w:p w14:paraId="4A6BFAA5" w14:textId="77777777" w:rsidR="00025471" w:rsidRDefault="00025471" w:rsidP="00025471">
      <w:pPr>
        <w:ind w:firstLine="708"/>
        <w:jc w:val="both"/>
      </w:pPr>
      <w:r>
        <w:rPr>
          <w:rFonts w:ascii="Arial" w:eastAsia="Arial" w:hAnsi="Arial" w:cs="Arial"/>
          <w:color w:val="000000"/>
        </w:rPr>
        <w:t>Os registradores reg0 e reg1 são tratados como registradores de controle: só são atualizados por escritas AXI4-Lite válidas nos endereços 0x00 e 0x04, respectivamente. Escritas em qualquer outro endereço não os afetam.</w:t>
      </w:r>
    </w:p>
    <w:p w14:paraId="2B7B5BD1" w14:textId="77777777" w:rsidR="00025471" w:rsidRDefault="00025471" w:rsidP="00025471">
      <w:pPr>
        <w:ind w:firstLine="708"/>
        <w:jc w:val="both"/>
      </w:pPr>
      <w:r>
        <w:rPr>
          <w:rFonts w:ascii="Arial" w:eastAsia="Arial" w:hAnsi="Arial" w:cs="Arial"/>
          <w:color w:val="000000"/>
        </w:rPr>
        <w:t>Os registradores reg2 e reg3 são tratados como registradores de status: refletem continuamente e imediatamente os valores presentes nas entradas externas reg2_din e reg3_din. Escritas AXI4-Lite nesses registradores são completamente ignoradas — o handshake do protocolo é mantido para não travar o barramento, mas o conteúdo interno não é alterado. Isso garante que o software leia sempre o estado atual da lógica externa.</w:t>
      </w:r>
    </w:p>
    <w:p w14:paraId="367E2C88" w14:textId="7694FEF5" w:rsidR="00025471" w:rsidRPr="00DE4A15" w:rsidRDefault="00025471" w:rsidP="00DE4A15">
      <w:pPr>
        <w:pStyle w:val="PargrafodaLista"/>
        <w:numPr>
          <w:ilvl w:val="0"/>
          <w:numId w:val="2"/>
        </w:numPr>
        <w:spacing w:after="100"/>
        <w:rPr>
          <w:b/>
          <w:bCs/>
        </w:rPr>
      </w:pPr>
      <w:r w:rsidRPr="00DE4A15">
        <w:rPr>
          <w:b/>
          <w:bCs/>
        </w:rPr>
        <w:t xml:space="preserve">Interface do Modulo </w:t>
      </w:r>
    </w:p>
    <w:p w14:paraId="16D3F876" w14:textId="77777777" w:rsidR="00025471" w:rsidRDefault="00025471" w:rsidP="00025471">
      <w:pPr>
        <w:jc w:val="both"/>
      </w:pPr>
      <w:r>
        <w:rPr>
          <w:rFonts w:ascii="Arial" w:eastAsia="Arial" w:hAnsi="Arial" w:cs="Arial"/>
          <w:color w:val="000000"/>
        </w:rPr>
        <w:t>O módulo expõe todos os sinais mínimos exigidos pela especificação. A Tabela 1 lista os sinais de entrada e a Tabela 2 os sinais de saída.</w:t>
      </w:r>
    </w:p>
    <w:p w14:paraId="5CEF874E" w14:textId="77777777" w:rsidR="00025471" w:rsidRDefault="00025471" w:rsidP="00025471">
      <w:pPr>
        <w:spacing w:after="100"/>
      </w:pPr>
    </w:p>
    <w:p w14:paraId="50E81B21" w14:textId="77777777" w:rsidR="00025471" w:rsidRDefault="00025471" w:rsidP="00025471">
      <w:pPr>
        <w:spacing w:after="100"/>
      </w:pPr>
    </w:p>
    <w:p w14:paraId="6C269D44" w14:textId="77777777" w:rsidR="00025471" w:rsidRDefault="00025471" w:rsidP="00025471">
      <w:pPr>
        <w:spacing w:after="80"/>
        <w:jc w:val="center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lastRenderedPageBreak/>
        <w:t>Tabela 1 — Sinais de entrada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700"/>
        <w:gridCol w:w="5660"/>
      </w:tblGrid>
      <w:tr w:rsidR="00025471" w14:paraId="35F9B5B5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C230E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Sinal</w:t>
            </w:r>
          </w:p>
        </w:tc>
        <w:tc>
          <w:tcPr>
            <w:tcW w:w="8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9928B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7E31F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Bits</w:t>
            </w:r>
          </w:p>
        </w:tc>
        <w:tc>
          <w:tcPr>
            <w:tcW w:w="566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0E339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25471" w14:paraId="465509DD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BCD7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ACLK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6703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AEF1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06A6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Sinal de clock do sistema</w:t>
            </w:r>
          </w:p>
        </w:tc>
      </w:tr>
      <w:tr w:rsidR="00025471" w14:paraId="4CFA9587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2AFE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ARESETn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2599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1175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9C28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Reset ativo em nível baixo</w:t>
            </w:r>
          </w:p>
        </w:tc>
      </w:tr>
      <w:tr w:rsidR="00025471" w14:paraId="758CFE66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4491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S_AXI_AWADDR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576C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C7E4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40D5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Endereço canal AW</w:t>
            </w:r>
          </w:p>
        </w:tc>
      </w:tr>
      <w:tr w:rsidR="00025471" w14:paraId="4BC17191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72C9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S_AXI_AWVALID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59DF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731E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F4BA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Válido canal AW</w:t>
            </w:r>
          </w:p>
        </w:tc>
      </w:tr>
      <w:tr w:rsidR="00025471" w14:paraId="39CAD90C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9407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S_AXI_WDATA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ADE8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5D32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1EAD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Dado canal W</w:t>
            </w:r>
          </w:p>
        </w:tc>
      </w:tr>
      <w:tr w:rsidR="00025471" w14:paraId="378AA3ED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6120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S_AXI_WSTRB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D235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FCF7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4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7509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Strobe de byte canal W</w:t>
            </w:r>
          </w:p>
        </w:tc>
      </w:tr>
      <w:tr w:rsidR="00025471" w14:paraId="15C8CF23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83C7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S_AXI_WVALID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4A7A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F459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E5DA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Válido canal W</w:t>
            </w:r>
          </w:p>
        </w:tc>
      </w:tr>
      <w:tr w:rsidR="00025471" w14:paraId="2ECAA4FF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3D9E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S_AXI_BREADY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B04F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C5B4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5FA8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Pronto para resposta B</w:t>
            </w:r>
          </w:p>
        </w:tc>
      </w:tr>
      <w:tr w:rsidR="00025471" w14:paraId="27EACFF5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92F2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S_AXI_ARADDR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0C41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F840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7289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Endereço canal AR</w:t>
            </w:r>
          </w:p>
        </w:tc>
      </w:tr>
      <w:tr w:rsidR="00025471" w14:paraId="14BD76D7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A9D7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S_AXI_ARVALID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9403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417B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F868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Válido canal AR</w:t>
            </w:r>
          </w:p>
        </w:tc>
      </w:tr>
      <w:tr w:rsidR="00025471" w14:paraId="7402BC29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CD67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S_AXI_RREADY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C434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EC4A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8DDA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Pronto para dado R</w:t>
            </w:r>
          </w:p>
        </w:tc>
      </w:tr>
      <w:tr w:rsidR="00025471" w14:paraId="2BE246F4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542D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reg0_din / reg1_din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0FC0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0493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74B6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Entradas externas (padronização)</w:t>
            </w:r>
          </w:p>
        </w:tc>
      </w:tr>
      <w:tr w:rsidR="00025471" w14:paraId="5D3D3F27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DA81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reg2_din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54DE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7F7E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0379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Entrada de status externo reg2</w:t>
            </w:r>
          </w:p>
        </w:tc>
      </w:tr>
      <w:tr w:rsidR="00025471" w14:paraId="0E77BBD9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A14C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reg3_din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AA31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DB82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15E6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Entrada de status externo reg3</w:t>
            </w:r>
          </w:p>
        </w:tc>
      </w:tr>
    </w:tbl>
    <w:p w14:paraId="226E3C84" w14:textId="77777777" w:rsidR="00025471" w:rsidRDefault="00025471" w:rsidP="00025471">
      <w:pPr>
        <w:spacing w:after="100"/>
      </w:pPr>
    </w:p>
    <w:p w14:paraId="7A144EC5" w14:textId="77777777" w:rsidR="00025471" w:rsidRDefault="00025471" w:rsidP="00025471">
      <w:pPr>
        <w:spacing w:after="80"/>
        <w:jc w:val="center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Tabela 2 — Sinais de saída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700"/>
        <w:gridCol w:w="5660"/>
      </w:tblGrid>
      <w:tr w:rsidR="00025471" w14:paraId="66C6E48F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ECBF5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Sinal</w:t>
            </w:r>
          </w:p>
        </w:tc>
        <w:tc>
          <w:tcPr>
            <w:tcW w:w="8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36186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144B1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Bits</w:t>
            </w:r>
          </w:p>
        </w:tc>
        <w:tc>
          <w:tcPr>
            <w:tcW w:w="566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53388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25471" w14:paraId="0D6A97DA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4166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S_AXI_AWREADY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E522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2598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DC56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Pronto canal AW (subordinado)</w:t>
            </w:r>
          </w:p>
        </w:tc>
      </w:tr>
      <w:tr w:rsidR="00025471" w14:paraId="458E133F" w14:textId="77777777" w:rsidTr="00DE4A15">
        <w:tblPrEx>
          <w:tblCellMar>
            <w:top w:w="0" w:type="dxa"/>
            <w:bottom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510C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S_AXI_WREADY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24CF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DED0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7B3A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Pronto canal W (subordinado)</w:t>
            </w:r>
          </w:p>
        </w:tc>
      </w:tr>
      <w:tr w:rsidR="00025471" w14:paraId="3A171BC0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340C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S_AXI_BRESP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9A3B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BC99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1A77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Resposta de escrita (00=OKAY)</w:t>
            </w:r>
          </w:p>
        </w:tc>
      </w:tr>
      <w:tr w:rsidR="00025471" w14:paraId="18F11C2F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6A65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S_AXI_BVALID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6FC4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B28E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D145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Válido da resposta B</w:t>
            </w:r>
          </w:p>
        </w:tc>
      </w:tr>
      <w:tr w:rsidR="00025471" w14:paraId="1D97D5DF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01ED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S_AXI_ARREADY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CC8B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DC9D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775B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Pronto canal AR (subordinado)</w:t>
            </w:r>
          </w:p>
        </w:tc>
      </w:tr>
      <w:tr w:rsidR="00025471" w14:paraId="31FAA796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907F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lastRenderedPageBreak/>
              <w:t>S_AXI_RDATA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32BA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D432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7F12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Dado retornado na leitura</w:t>
            </w:r>
          </w:p>
        </w:tc>
      </w:tr>
      <w:tr w:rsidR="00025471" w14:paraId="14E4C96E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FB5B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S_AXI_RRESP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D868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DB7B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E562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Resposta de leitura (00=OKAY)</w:t>
            </w:r>
          </w:p>
        </w:tc>
      </w:tr>
      <w:tr w:rsidR="00025471" w14:paraId="27B9D0FC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38DC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S_AXI_RVALID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16BB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D05B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3DC1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Válido do dado R</w:t>
            </w:r>
          </w:p>
        </w:tc>
      </w:tr>
      <w:tr w:rsidR="00025471" w14:paraId="628D0091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0C0C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reg0_dout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F131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AD8F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08BC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Saída contínua de reg0</w:t>
            </w:r>
          </w:p>
        </w:tc>
      </w:tr>
      <w:tr w:rsidR="00025471" w14:paraId="706541C2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A6A5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reg1_dout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FE55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B60E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133F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Saída contínua de reg1</w:t>
            </w:r>
          </w:p>
        </w:tc>
      </w:tr>
      <w:tr w:rsidR="00025471" w14:paraId="35BDEE12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A290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reg2_dout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6E84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8FB4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A663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Saída contínua = reg2_din</w:t>
            </w:r>
          </w:p>
        </w:tc>
      </w:tr>
      <w:tr w:rsidR="00025471" w14:paraId="10C45271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F4AA" w14:textId="77777777" w:rsidR="00025471" w:rsidRDefault="00025471" w:rsidP="009A7356"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reg3_dout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0C94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wire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560A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BA63" w14:textId="77777777" w:rsidR="00025471" w:rsidRDefault="00025471" w:rsidP="009A7356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Saída contínua = reg3_din</w:t>
            </w:r>
          </w:p>
        </w:tc>
      </w:tr>
    </w:tbl>
    <w:p w14:paraId="7B119D83" w14:textId="77777777" w:rsidR="00025471" w:rsidRPr="00DE4A15" w:rsidRDefault="00025471" w:rsidP="00025471">
      <w:pPr>
        <w:spacing w:after="100"/>
        <w:rPr>
          <w:b/>
          <w:bCs/>
        </w:rPr>
      </w:pPr>
    </w:p>
    <w:p w14:paraId="487BA4BE" w14:textId="4DC2832E" w:rsidR="00025471" w:rsidRPr="00DE4A15" w:rsidRDefault="00025471" w:rsidP="00DE4A15">
      <w:pPr>
        <w:pStyle w:val="PargrafodaLista"/>
        <w:numPr>
          <w:ilvl w:val="0"/>
          <w:numId w:val="2"/>
        </w:numPr>
        <w:rPr>
          <w:b/>
          <w:bCs/>
        </w:rPr>
      </w:pPr>
      <w:r w:rsidRPr="00DE4A15">
        <w:rPr>
          <w:b/>
          <w:bCs/>
        </w:rPr>
        <w:t xml:space="preserve">Tabela de Mapeamento de endereços </w:t>
      </w:r>
    </w:p>
    <w:p w14:paraId="61E1FFB2" w14:textId="77777777" w:rsidR="00025471" w:rsidRDefault="00025471" w:rsidP="00025471">
      <w:pPr>
        <w:spacing w:after="80"/>
        <w:jc w:val="center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Tabela 3 — Mapeamento de endereços e regras de acesso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1400"/>
        <w:gridCol w:w="1500"/>
        <w:gridCol w:w="1700"/>
        <w:gridCol w:w="1500"/>
        <w:gridCol w:w="1460"/>
      </w:tblGrid>
      <w:tr w:rsidR="00025471" w14:paraId="222087AF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B27DB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End.</w:t>
            </w:r>
          </w:p>
        </w:tc>
        <w:tc>
          <w:tcPr>
            <w:tcW w:w="9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4CE61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Reg.</w:t>
            </w:r>
          </w:p>
        </w:tc>
        <w:tc>
          <w:tcPr>
            <w:tcW w:w="14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E4690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5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EEA9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Escrita AXI</w:t>
            </w:r>
          </w:p>
        </w:tc>
        <w:tc>
          <w:tcPr>
            <w:tcW w:w="17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195E6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Atualiz. ext.</w:t>
            </w:r>
          </w:p>
        </w:tc>
        <w:tc>
          <w:tcPr>
            <w:tcW w:w="15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05D7E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Leitura AXI</w:t>
            </w:r>
          </w:p>
        </w:tc>
        <w:tc>
          <w:tcPr>
            <w:tcW w:w="146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F6272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Saída</w:t>
            </w:r>
          </w:p>
        </w:tc>
      </w:tr>
      <w:tr w:rsidR="00025471" w14:paraId="6F4A149F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F700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0x00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9E34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reg0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1D9C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Controle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D903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145A32"/>
                <w:sz w:val="19"/>
                <w:szCs w:val="19"/>
              </w:rPr>
              <w:t>Sim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4525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Não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7C59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Sim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4F5B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reg0_dout</w:t>
            </w:r>
          </w:p>
        </w:tc>
      </w:tr>
      <w:tr w:rsidR="00025471" w14:paraId="646764B5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0B4E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0x04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6668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reg1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9108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Controle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8D17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145A32"/>
                <w:sz w:val="19"/>
                <w:szCs w:val="19"/>
              </w:rPr>
              <w:t>Sim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7322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Não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E000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Sim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5B7C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reg1_dout</w:t>
            </w:r>
          </w:p>
        </w:tc>
      </w:tr>
      <w:tr w:rsidR="00025471" w14:paraId="630568C8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6A96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0x08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FFD8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reg2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C4FB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9DE8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B03A2E"/>
                <w:sz w:val="19"/>
                <w:szCs w:val="19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CD7B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854F0B"/>
                <w:sz w:val="19"/>
                <w:szCs w:val="19"/>
              </w:rPr>
              <w:t>reg2_din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DFCB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Sim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4F2E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reg2_dout</w:t>
            </w:r>
          </w:p>
        </w:tc>
      </w:tr>
      <w:tr w:rsidR="00025471" w14:paraId="36D61FC1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AF06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0x0C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6860" w14:textId="77777777" w:rsidR="00025471" w:rsidRDefault="00025471" w:rsidP="009A7356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reg3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F3A2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4FA3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B03A2E"/>
                <w:sz w:val="19"/>
                <w:szCs w:val="19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0C7C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854F0B"/>
                <w:sz w:val="19"/>
                <w:szCs w:val="19"/>
              </w:rPr>
              <w:t>reg3_din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DCF1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Sim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F8F8" w14:textId="77777777" w:rsidR="00025471" w:rsidRDefault="00025471" w:rsidP="009A735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reg3_dout</w:t>
            </w:r>
          </w:p>
        </w:tc>
      </w:tr>
    </w:tbl>
    <w:p w14:paraId="4F8D0AE6" w14:textId="77777777" w:rsidR="00025471" w:rsidRDefault="00025471" w:rsidP="00025471">
      <w:pPr>
        <w:spacing w:after="100"/>
      </w:pPr>
    </w:p>
    <w:p w14:paraId="70E806F3" w14:textId="77777777" w:rsidR="00025471" w:rsidRDefault="00025471" w:rsidP="00DE4A15">
      <w:pPr>
        <w:ind w:firstLine="70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Os endereços são alinhados a 4 bytes. Escritas nos endereços de status (0x08 e 0x0C) são aceitas pelo protocolo com BRESP=OKAY, mas ignoradas internamente — os registradores de status refletem exclusivamente as entradas externas reg2_din e reg3_din.</w:t>
      </w:r>
    </w:p>
    <w:p w14:paraId="01487559" w14:textId="6E8DBED3" w:rsidR="00025471" w:rsidRPr="00DE4A15" w:rsidRDefault="00025471" w:rsidP="00025471">
      <w:pPr>
        <w:jc w:val="both"/>
        <w:rPr>
          <w:rFonts w:ascii="Arial" w:eastAsia="Arial" w:hAnsi="Arial" w:cs="Arial"/>
          <w:b/>
          <w:bCs/>
          <w:color w:val="000000"/>
        </w:rPr>
      </w:pPr>
      <w:r w:rsidRPr="00DE4A15">
        <w:rPr>
          <w:rFonts w:ascii="Arial" w:eastAsia="Arial" w:hAnsi="Arial" w:cs="Arial"/>
          <w:b/>
          <w:bCs/>
          <w:color w:val="000000"/>
        </w:rPr>
        <w:t xml:space="preserve">Resultados da </w:t>
      </w:r>
      <w:r w:rsidR="00DE4A15" w:rsidRPr="00DE4A15">
        <w:rPr>
          <w:rFonts w:ascii="Arial" w:eastAsia="Arial" w:hAnsi="Arial" w:cs="Arial"/>
          <w:b/>
          <w:bCs/>
          <w:color w:val="000000"/>
        </w:rPr>
        <w:t>Simulação</w:t>
      </w:r>
      <w:r w:rsidRPr="00DE4A15"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78BFC8A3" w14:textId="1D9D0F51" w:rsidR="004F536B" w:rsidRPr="00DE4A15" w:rsidRDefault="00025471" w:rsidP="00025471">
      <w:pPr>
        <w:pStyle w:val="PargrafodaLista"/>
        <w:numPr>
          <w:ilvl w:val="0"/>
          <w:numId w:val="2"/>
        </w:numPr>
        <w:jc w:val="both"/>
        <w:rPr>
          <w:rFonts w:ascii="Arial" w:eastAsia="Arial" w:hAnsi="Arial" w:cs="Arial"/>
          <w:b/>
          <w:bCs/>
          <w:color w:val="000000"/>
        </w:rPr>
      </w:pPr>
      <w:r w:rsidRPr="00DE4A15">
        <w:rPr>
          <w:rFonts w:ascii="Arial" w:eastAsia="Arial" w:hAnsi="Arial" w:cs="Arial"/>
          <w:b/>
          <w:bCs/>
          <w:color w:val="000000"/>
        </w:rPr>
        <w:t>Log da Simulaçã</w:t>
      </w:r>
      <w:r w:rsidR="00DE4A15">
        <w:rPr>
          <w:rFonts w:ascii="Arial" w:eastAsia="Arial" w:hAnsi="Arial" w:cs="Arial"/>
          <w:b/>
          <w:bCs/>
          <w:color w:val="000000"/>
        </w:rPr>
        <w:t>o</w:t>
      </w:r>
    </w:p>
    <w:p w14:paraId="35233385" w14:textId="0EDAC6E7" w:rsidR="004F536B" w:rsidRPr="004F536B" w:rsidRDefault="004F536B" w:rsidP="004F536B">
      <w:pPr>
        <w:pBdr>
          <w:left w:val="single" w:sz="12" w:space="4" w:color="7B2D8B"/>
        </w:pBdr>
        <w:shd w:val="clear" w:color="auto" w:fill="FAF4FC"/>
        <w:spacing w:after="0"/>
        <w:rPr>
          <w:rFonts w:ascii="Arial" w:eastAsia="Courier New" w:hAnsi="Arial" w:cs="Arial"/>
          <w:color w:val="5C1F6B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Teste 01 | reg0/1/2/3 apos reset </w:t>
      </w:r>
      <w:r>
        <w:rPr>
          <w:rFonts w:ascii="Arial" w:eastAsia="Courier New" w:hAnsi="Arial" w:cs="Arial"/>
          <w:color w:val="5C1F6B"/>
          <w:sz w:val="16"/>
          <w:szCs w:val="16"/>
        </w:rPr>
        <w:t xml:space="preserve"> </w:t>
      </w: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   | 0x00000000   [PASS] </w:t>
      </w:r>
    </w:p>
    <w:p w14:paraId="227C4AE3" w14:textId="77777777" w:rsidR="004F536B" w:rsidRPr="004F536B" w:rsidRDefault="004F536B" w:rsidP="004F536B">
      <w:pPr>
        <w:pBdr>
          <w:left w:val="single" w:sz="12" w:space="4" w:color="7B2D8B"/>
        </w:pBdr>
        <w:shd w:val="clear" w:color="auto" w:fill="FAF4FC"/>
        <w:spacing w:after="0"/>
        <w:rPr>
          <w:rFonts w:ascii="Arial" w:eastAsia="Courier New" w:hAnsi="Arial" w:cs="Arial"/>
          <w:color w:val="5C1F6B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Teste 02 | reg0_dout apos escrita   | 0x00000011  BRESP=00   [PASS] </w:t>
      </w:r>
    </w:p>
    <w:p w14:paraId="1551AA94" w14:textId="77777777" w:rsidR="004F536B" w:rsidRPr="004F536B" w:rsidRDefault="004F536B" w:rsidP="004F536B">
      <w:pPr>
        <w:pBdr>
          <w:left w:val="single" w:sz="12" w:space="4" w:color="7B2D8B"/>
        </w:pBdr>
        <w:shd w:val="clear" w:color="auto" w:fill="FAF4FC"/>
        <w:spacing w:after="0"/>
        <w:rPr>
          <w:rFonts w:ascii="Arial" w:eastAsia="Courier New" w:hAnsi="Arial" w:cs="Arial"/>
          <w:color w:val="5C1F6B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Teste 03 | reg1_dout apos escrita   | 0x00000022  BRESP=00   [PASS] </w:t>
      </w:r>
    </w:p>
    <w:p w14:paraId="7909A782" w14:textId="77777777" w:rsidR="004F536B" w:rsidRPr="004F536B" w:rsidRDefault="004F536B" w:rsidP="004F536B">
      <w:pPr>
        <w:pBdr>
          <w:left w:val="single" w:sz="12" w:space="4" w:color="7B2D8B"/>
        </w:pBdr>
        <w:shd w:val="clear" w:color="auto" w:fill="FAF4FC"/>
        <w:spacing w:after="0"/>
        <w:rPr>
          <w:rFonts w:ascii="Arial" w:eastAsia="Courier New" w:hAnsi="Arial" w:cs="Arial"/>
          <w:color w:val="5C1F6B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Teste 04 | reg2_dout = reg2_din     | 0x00000033   [PASS] </w:t>
      </w:r>
    </w:p>
    <w:p w14:paraId="026C2BD4" w14:textId="77777777" w:rsidR="004F536B" w:rsidRPr="004F536B" w:rsidRDefault="004F536B" w:rsidP="004F536B">
      <w:pPr>
        <w:pBdr>
          <w:left w:val="single" w:sz="12" w:space="4" w:color="7B2D8B"/>
        </w:pBdr>
        <w:shd w:val="clear" w:color="auto" w:fill="FAF4FC"/>
        <w:spacing w:after="0"/>
        <w:rPr>
          <w:rFonts w:ascii="Arial" w:eastAsia="Courier New" w:hAnsi="Arial" w:cs="Arial"/>
          <w:color w:val="5C1F6B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Teste 05 | reg3_dout = reg3_din     | 0x00000044   [PASS] </w:t>
      </w:r>
    </w:p>
    <w:p w14:paraId="0ADA1266" w14:textId="437DABF2" w:rsidR="004F536B" w:rsidRPr="004F536B" w:rsidRDefault="004F536B" w:rsidP="004F536B">
      <w:pPr>
        <w:pBdr>
          <w:left w:val="single" w:sz="12" w:space="4" w:color="7B2D8B"/>
        </w:pBdr>
        <w:shd w:val="clear" w:color="auto" w:fill="FAF4FC"/>
        <w:spacing w:after="0"/>
        <w:rPr>
          <w:rFonts w:ascii="Arial" w:eastAsia="Courier New" w:hAnsi="Arial" w:cs="Arial"/>
          <w:color w:val="5C1F6B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Teste 06 | RDATA reg0             </w:t>
      </w:r>
      <w:r>
        <w:rPr>
          <w:rFonts w:ascii="Arial" w:eastAsia="Courier New" w:hAnsi="Arial" w:cs="Arial"/>
          <w:color w:val="5C1F6B"/>
          <w:sz w:val="16"/>
          <w:szCs w:val="16"/>
        </w:rPr>
        <w:t xml:space="preserve">     </w:t>
      </w: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  | 0x00000011  RRESP=00   [PASS] </w:t>
      </w:r>
    </w:p>
    <w:p w14:paraId="6B00973D" w14:textId="35E23AC1" w:rsidR="004F536B" w:rsidRPr="004F536B" w:rsidRDefault="004F536B" w:rsidP="004F536B">
      <w:pPr>
        <w:pBdr>
          <w:left w:val="single" w:sz="12" w:space="4" w:color="7B2D8B"/>
        </w:pBdr>
        <w:shd w:val="clear" w:color="auto" w:fill="FAF4FC"/>
        <w:spacing w:after="0"/>
        <w:rPr>
          <w:rFonts w:ascii="Arial" w:eastAsia="Courier New" w:hAnsi="Arial" w:cs="Arial"/>
          <w:color w:val="5C1F6B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Teste 07 | RDATA reg1             </w:t>
      </w:r>
      <w:r>
        <w:rPr>
          <w:rFonts w:ascii="Arial" w:eastAsia="Courier New" w:hAnsi="Arial" w:cs="Arial"/>
          <w:color w:val="5C1F6B"/>
          <w:sz w:val="16"/>
          <w:szCs w:val="16"/>
        </w:rPr>
        <w:t xml:space="preserve">     </w:t>
      </w: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  | 0x00000022  RRESP=00   [PASS] </w:t>
      </w:r>
    </w:p>
    <w:p w14:paraId="10B6FB3C" w14:textId="19F952C1" w:rsidR="004F536B" w:rsidRPr="004F536B" w:rsidRDefault="004F536B" w:rsidP="004F536B">
      <w:pPr>
        <w:pBdr>
          <w:left w:val="single" w:sz="12" w:space="4" w:color="7B2D8B"/>
        </w:pBdr>
        <w:shd w:val="clear" w:color="auto" w:fill="FAF4FC"/>
        <w:spacing w:after="0"/>
        <w:rPr>
          <w:rFonts w:ascii="Arial" w:eastAsia="Courier New" w:hAnsi="Arial" w:cs="Arial"/>
          <w:color w:val="5C1F6B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Teste 08 | RDATA reg2              </w:t>
      </w:r>
      <w:r>
        <w:rPr>
          <w:rFonts w:ascii="Arial" w:eastAsia="Courier New" w:hAnsi="Arial" w:cs="Arial"/>
          <w:color w:val="5C1F6B"/>
          <w:sz w:val="16"/>
          <w:szCs w:val="16"/>
        </w:rPr>
        <w:t xml:space="preserve">     </w:t>
      </w: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 | 0x00000033  RRESP=00   [PASS] </w:t>
      </w:r>
    </w:p>
    <w:p w14:paraId="56D0EFB5" w14:textId="418C8D42" w:rsidR="004F536B" w:rsidRPr="004F536B" w:rsidRDefault="004F536B" w:rsidP="004F536B">
      <w:pPr>
        <w:pBdr>
          <w:left w:val="single" w:sz="12" w:space="4" w:color="7B2D8B"/>
        </w:pBdr>
        <w:shd w:val="clear" w:color="auto" w:fill="FAF4FC"/>
        <w:spacing w:after="0"/>
        <w:rPr>
          <w:rFonts w:ascii="Arial" w:eastAsia="Courier New" w:hAnsi="Arial" w:cs="Arial"/>
          <w:color w:val="5C1F6B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Teste 09 | RDATA reg3              </w:t>
      </w:r>
      <w:r>
        <w:rPr>
          <w:rFonts w:ascii="Arial" w:eastAsia="Courier New" w:hAnsi="Arial" w:cs="Arial"/>
          <w:color w:val="5C1F6B"/>
          <w:sz w:val="16"/>
          <w:szCs w:val="16"/>
        </w:rPr>
        <w:t xml:space="preserve">     </w:t>
      </w: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 | 0x00000044  RRESP=00   [PASS] </w:t>
      </w:r>
    </w:p>
    <w:p w14:paraId="2888D476" w14:textId="42AE0D8D" w:rsidR="004F536B" w:rsidRPr="004F536B" w:rsidRDefault="004F536B" w:rsidP="004F536B">
      <w:pPr>
        <w:pBdr>
          <w:left w:val="single" w:sz="12" w:space="4" w:color="7B2D8B"/>
        </w:pBdr>
        <w:shd w:val="clear" w:color="auto" w:fill="FAF4FC"/>
        <w:spacing w:after="0"/>
        <w:rPr>
          <w:rFonts w:ascii="Arial" w:eastAsia="Courier New" w:hAnsi="Arial" w:cs="Arial"/>
          <w:color w:val="5C1F6B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Teste 10 | reg*_dout verificados  </w:t>
      </w:r>
      <w:r>
        <w:rPr>
          <w:rFonts w:ascii="Arial" w:eastAsia="Courier New" w:hAnsi="Arial" w:cs="Arial"/>
          <w:color w:val="5C1F6B"/>
          <w:sz w:val="16"/>
          <w:szCs w:val="16"/>
        </w:rPr>
        <w:t xml:space="preserve">  </w:t>
      </w: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  | todos corretos   [PASS] </w:t>
      </w:r>
    </w:p>
    <w:p w14:paraId="244B8750" w14:textId="40BB9EA2" w:rsidR="004F536B" w:rsidRPr="004F536B" w:rsidRDefault="004F536B" w:rsidP="004F536B">
      <w:pPr>
        <w:pBdr>
          <w:left w:val="single" w:sz="12" w:space="4" w:color="7B2D8B"/>
        </w:pBdr>
        <w:shd w:val="clear" w:color="auto" w:fill="FAF4FC"/>
        <w:spacing w:after="0"/>
        <w:rPr>
          <w:rFonts w:ascii="Arial" w:eastAsia="Courier New" w:hAnsi="Arial" w:cs="Arial"/>
          <w:color w:val="5C1F6B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Teste 11 | reg2 protegido           </w:t>
      </w:r>
      <w:r>
        <w:rPr>
          <w:rFonts w:ascii="Arial" w:eastAsia="Courier New" w:hAnsi="Arial" w:cs="Arial"/>
          <w:color w:val="5C1F6B"/>
          <w:sz w:val="16"/>
          <w:szCs w:val="16"/>
        </w:rPr>
        <w:t xml:space="preserve">      </w:t>
      </w: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| manteve 0x00000033   [PASS] </w:t>
      </w:r>
    </w:p>
    <w:p w14:paraId="09B4715E" w14:textId="77777777" w:rsidR="004F536B" w:rsidRDefault="004F536B" w:rsidP="004F536B">
      <w:pPr>
        <w:pBdr>
          <w:left w:val="single" w:sz="12" w:space="4" w:color="7B2D8B"/>
        </w:pBdr>
        <w:shd w:val="clear" w:color="auto" w:fill="FAF4FC"/>
        <w:spacing w:after="0"/>
        <w:rPr>
          <w:rFonts w:ascii="Arial" w:eastAsia="Courier New" w:hAnsi="Arial" w:cs="Arial"/>
          <w:color w:val="5C1F6B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Teste 12 | reg3 protegido         </w:t>
      </w:r>
      <w:r>
        <w:rPr>
          <w:rFonts w:ascii="Arial" w:eastAsia="Courier New" w:hAnsi="Arial" w:cs="Arial"/>
          <w:color w:val="5C1F6B"/>
          <w:sz w:val="16"/>
          <w:szCs w:val="16"/>
        </w:rPr>
        <w:t xml:space="preserve">      </w:t>
      </w:r>
      <w:r w:rsidRPr="004F536B">
        <w:rPr>
          <w:rFonts w:ascii="Arial" w:eastAsia="Courier New" w:hAnsi="Arial" w:cs="Arial"/>
          <w:color w:val="5C1F6B"/>
          <w:sz w:val="16"/>
          <w:szCs w:val="16"/>
        </w:rPr>
        <w:t xml:space="preserve">  | manteve 0x00000044    </w:t>
      </w:r>
    </w:p>
    <w:p w14:paraId="5F9E60DC" w14:textId="70D98BF9" w:rsidR="00CB322E" w:rsidRPr="00DE4A15" w:rsidRDefault="004F536B" w:rsidP="00DE4A15">
      <w:pPr>
        <w:pBdr>
          <w:left w:val="single" w:sz="12" w:space="4" w:color="7B2D8B"/>
        </w:pBdr>
        <w:shd w:val="clear" w:color="auto" w:fill="FAF4FC"/>
        <w:spacing w:after="0"/>
        <w:rPr>
          <w:rFonts w:ascii="Arial" w:hAnsi="Arial" w:cs="Arial"/>
          <w:sz w:val="16"/>
          <w:szCs w:val="16"/>
        </w:rPr>
      </w:pPr>
      <w:r w:rsidRPr="004F536B">
        <w:rPr>
          <w:rFonts w:ascii="Arial" w:eastAsia="Courier New" w:hAnsi="Arial" w:cs="Arial"/>
          <w:color w:val="5C1F6B"/>
          <w:sz w:val="16"/>
          <w:szCs w:val="16"/>
        </w:rPr>
        <w:t>RESUMO: 24 PASS | 0 FAIL | Taxa de sucesso: 100%</w:t>
      </w:r>
    </w:p>
    <w:p w14:paraId="0A8231D4" w14:textId="2CA97FB5" w:rsidR="00CB322E" w:rsidRPr="00DE4A15" w:rsidRDefault="004F536B" w:rsidP="00DE4A15">
      <w:pPr>
        <w:pStyle w:val="PargrafodaLista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DE4A15">
        <w:rPr>
          <w:rFonts w:ascii="Arial" w:hAnsi="Arial" w:cs="Arial"/>
          <w:b/>
          <w:bCs/>
        </w:rPr>
        <w:lastRenderedPageBreak/>
        <w:t xml:space="preserve">Tabela de Resultados </w:t>
      </w:r>
    </w:p>
    <w:p w14:paraId="3392891A" w14:textId="77777777" w:rsidR="004F536B" w:rsidRDefault="004F536B" w:rsidP="004F536B">
      <w:pPr>
        <w:spacing w:after="80"/>
        <w:jc w:val="center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Tabela 4 — Resultados dos 12 testes obrigatórios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2309"/>
        <w:gridCol w:w="1152"/>
        <w:gridCol w:w="1502"/>
        <w:gridCol w:w="770"/>
        <w:gridCol w:w="3093"/>
      </w:tblGrid>
      <w:tr w:rsidR="004F536B" w14:paraId="65E4D356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26CFC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24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BBE69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Operação</w:t>
            </w:r>
          </w:p>
        </w:tc>
        <w:tc>
          <w:tcPr>
            <w:tcW w:w="10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4AB33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Endereço</w:t>
            </w:r>
          </w:p>
        </w:tc>
        <w:tc>
          <w:tcPr>
            <w:tcW w:w="15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869F7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 esperado</w:t>
            </w:r>
          </w:p>
        </w:tc>
        <w:tc>
          <w:tcPr>
            <w:tcW w:w="70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6098A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Res.</w:t>
            </w:r>
          </w:p>
        </w:tc>
        <w:tc>
          <w:tcPr>
            <w:tcW w:w="3220" w:type="dxa"/>
            <w:tcBorders>
              <w:top w:val="single" w:sz="2" w:space="0" w:color="7B2D8B"/>
              <w:left w:val="single" w:sz="2" w:space="0" w:color="7B2D8B"/>
              <w:bottom w:val="single" w:sz="2" w:space="0" w:color="7B2D8B"/>
              <w:right w:val="single" w:sz="2" w:space="0" w:color="7B2D8B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8C0B0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4F536B" w14:paraId="36E66E0D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7B50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6336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Reset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DC78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B6DE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32'h00000000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433C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145A32"/>
                <w:sz w:val="20"/>
                <w:szCs w:val="20"/>
              </w:rPr>
              <w:t>PASS</w:t>
            </w:r>
          </w:p>
        </w:tc>
        <w:tc>
          <w:tcPr>
            <w:tcW w:w="32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0D84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Todos os regs zerados</w:t>
            </w:r>
          </w:p>
        </w:tc>
      </w:tr>
      <w:tr w:rsidR="004F536B" w14:paraId="37632E80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AE2E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0329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Escrever reg0 via AXI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1DAE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0x00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5157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32'h00000011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21C4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145A32"/>
                <w:sz w:val="20"/>
                <w:szCs w:val="20"/>
              </w:rPr>
              <w:t>PASS</w:t>
            </w:r>
          </w:p>
        </w:tc>
        <w:tc>
          <w:tcPr>
            <w:tcW w:w="32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27A9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reg0_dout = 0x11</w:t>
            </w:r>
          </w:p>
        </w:tc>
      </w:tr>
      <w:tr w:rsidR="004F536B" w14:paraId="7635B028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AF80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BAE2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Escrever reg1 via AXI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53D4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0x04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E327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32'h00000022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21AA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145A32"/>
                <w:sz w:val="20"/>
                <w:szCs w:val="20"/>
              </w:rPr>
              <w:t>PASS</w:t>
            </w:r>
          </w:p>
        </w:tc>
        <w:tc>
          <w:tcPr>
            <w:tcW w:w="32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5013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reg1_dout = 0x22</w:t>
            </w:r>
          </w:p>
        </w:tc>
      </w:tr>
      <w:tr w:rsidR="004F536B" w14:paraId="4A0EC9E0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E4C6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2553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Aplicar reg2_din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86C4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reg2_din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EE16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32'h00000033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9683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145A32"/>
                <w:sz w:val="20"/>
                <w:szCs w:val="20"/>
              </w:rPr>
              <w:t>PASS</w:t>
            </w:r>
          </w:p>
        </w:tc>
        <w:tc>
          <w:tcPr>
            <w:tcW w:w="32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F53C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reg2_dout = 0x33</w:t>
            </w:r>
          </w:p>
        </w:tc>
      </w:tr>
      <w:tr w:rsidR="004F536B" w14:paraId="2B722DED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705D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7F64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Aplicar reg3_din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16D8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reg3_din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0515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32'h00000044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BB57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145A32"/>
                <w:sz w:val="20"/>
                <w:szCs w:val="20"/>
              </w:rPr>
              <w:t>PASS</w:t>
            </w:r>
          </w:p>
        </w:tc>
        <w:tc>
          <w:tcPr>
            <w:tcW w:w="32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C1BD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reg3_dout = 0x44</w:t>
            </w:r>
          </w:p>
        </w:tc>
      </w:tr>
      <w:tr w:rsidR="004F536B" w14:paraId="087BE0F3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B4C3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8A9D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Ler reg0 via AXI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607B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0x00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3867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32'h00000011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D2EF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145A32"/>
                <w:sz w:val="20"/>
                <w:szCs w:val="20"/>
              </w:rPr>
              <w:t>PASS</w:t>
            </w:r>
          </w:p>
        </w:tc>
        <w:tc>
          <w:tcPr>
            <w:tcW w:w="32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FD0F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RDATA=0x11, RRESP=00</w:t>
            </w:r>
          </w:p>
        </w:tc>
      </w:tr>
      <w:tr w:rsidR="004F536B" w14:paraId="590414FE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7C1C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E9A2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Ler reg1 via AXI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ACD2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0x04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93E9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32'h00000022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1E26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145A32"/>
                <w:sz w:val="20"/>
                <w:szCs w:val="20"/>
              </w:rPr>
              <w:t>PASS</w:t>
            </w:r>
          </w:p>
        </w:tc>
        <w:tc>
          <w:tcPr>
            <w:tcW w:w="32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73BD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RDATA=0x22, RRESP=00</w:t>
            </w:r>
          </w:p>
        </w:tc>
      </w:tr>
      <w:tr w:rsidR="004F536B" w14:paraId="25F017D8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2D84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E13D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Ler reg2 via AXI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DB84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0x08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488C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32'h00000033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E46C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145A32"/>
                <w:sz w:val="20"/>
                <w:szCs w:val="20"/>
              </w:rPr>
              <w:t>PASS</w:t>
            </w:r>
          </w:p>
        </w:tc>
        <w:tc>
          <w:tcPr>
            <w:tcW w:w="32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DA9B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RDATA=0x33, RRESP=00</w:t>
            </w:r>
          </w:p>
        </w:tc>
      </w:tr>
      <w:tr w:rsidR="004F536B" w14:paraId="7FBA9FEF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8167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0E47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Ler reg3 via AXI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AD08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0x0C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F3AF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32'h00000044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4A13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145A32"/>
                <w:sz w:val="20"/>
                <w:szCs w:val="20"/>
              </w:rPr>
              <w:t>PASS</w:t>
            </w:r>
          </w:p>
        </w:tc>
        <w:tc>
          <w:tcPr>
            <w:tcW w:w="32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C260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RDATA=0x44, RRESP=00</w:t>
            </w:r>
          </w:p>
        </w:tc>
      </w:tr>
      <w:tr w:rsidR="004F536B" w14:paraId="79993A7F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8378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5EF2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Verificar saídas dout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4746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reg*_dout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2EB5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Valores atuais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AD58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145A32"/>
                <w:sz w:val="20"/>
                <w:szCs w:val="20"/>
              </w:rPr>
              <w:t>PASS</w:t>
            </w:r>
          </w:p>
        </w:tc>
        <w:tc>
          <w:tcPr>
            <w:tcW w:w="32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EFC4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Todos corretos</w:t>
            </w:r>
          </w:p>
        </w:tc>
      </w:tr>
      <w:tr w:rsidR="004F536B" w14:paraId="64275EB1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0391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74AC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Escrever em reg2 (status)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974B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0x08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E38E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reg2 inalterado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60C1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145A32"/>
                <w:sz w:val="20"/>
                <w:szCs w:val="20"/>
              </w:rPr>
              <w:t>PASS</w:t>
            </w:r>
          </w:p>
        </w:tc>
        <w:tc>
          <w:tcPr>
            <w:tcW w:w="32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9F5C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Manteve 0x33</w:t>
            </w:r>
          </w:p>
        </w:tc>
      </w:tr>
      <w:tr w:rsidR="004F536B" w14:paraId="790B04AA" w14:textId="77777777" w:rsidTr="009A7356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9713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8786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Escrever em reg3 (status)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EE6E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0x0C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C821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Courier New" w:hAnsi="Arial" w:cs="Arial"/>
                <w:color w:val="000000"/>
                <w:sz w:val="20"/>
                <w:szCs w:val="20"/>
              </w:rPr>
              <w:t>reg3 inalterado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6F7A" w14:textId="77777777" w:rsidR="004F536B" w:rsidRPr="004F536B" w:rsidRDefault="004F536B" w:rsidP="009A73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b/>
                <w:bCs/>
                <w:color w:val="145A32"/>
                <w:sz w:val="20"/>
                <w:szCs w:val="20"/>
              </w:rPr>
              <w:t>PASS</w:t>
            </w:r>
          </w:p>
        </w:tc>
        <w:tc>
          <w:tcPr>
            <w:tcW w:w="32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A530" w14:textId="77777777" w:rsidR="004F536B" w:rsidRPr="004F536B" w:rsidRDefault="004F536B" w:rsidP="009A7356">
            <w:pPr>
              <w:rPr>
                <w:rFonts w:ascii="Arial" w:hAnsi="Arial" w:cs="Arial"/>
                <w:sz w:val="20"/>
                <w:szCs w:val="20"/>
              </w:rPr>
            </w:pPr>
            <w:r w:rsidRPr="004F536B">
              <w:rPr>
                <w:rFonts w:ascii="Arial" w:eastAsia="Arial" w:hAnsi="Arial" w:cs="Arial"/>
                <w:color w:val="000000"/>
                <w:sz w:val="20"/>
                <w:szCs w:val="20"/>
              </w:rPr>
              <w:t>Manteve 0x44</w:t>
            </w:r>
          </w:p>
        </w:tc>
      </w:tr>
    </w:tbl>
    <w:p w14:paraId="6408758D" w14:textId="77777777" w:rsidR="004F536B" w:rsidRDefault="004F536B" w:rsidP="00DE4A15">
      <w:pPr>
        <w:spacing w:after="0"/>
        <w:rPr>
          <w:rFonts w:ascii="Arial" w:hAnsi="Arial" w:cs="Arial"/>
        </w:rPr>
      </w:pPr>
    </w:p>
    <w:p w14:paraId="15493251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31868DA7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7F4B6B26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2DF25A9C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797B7EFB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0DA39757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6D4CADCE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7839C086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2670DD5E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5398E8FE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2BAA9CCD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111B92DF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535476C1" w14:textId="77777777" w:rsidR="00DE4A15" w:rsidRDefault="00DE4A15" w:rsidP="00DE4A15">
      <w:pPr>
        <w:spacing w:after="0"/>
        <w:rPr>
          <w:rFonts w:ascii="Arial" w:hAnsi="Arial" w:cs="Arial"/>
        </w:rPr>
      </w:pPr>
    </w:p>
    <w:p w14:paraId="0201772D" w14:textId="77777777" w:rsidR="00DE4A15" w:rsidRPr="00025471" w:rsidRDefault="00DE4A15" w:rsidP="00DE4A15">
      <w:pPr>
        <w:spacing w:after="0"/>
        <w:rPr>
          <w:rFonts w:ascii="Arial" w:hAnsi="Arial" w:cs="Arial"/>
        </w:rPr>
      </w:pPr>
    </w:p>
    <w:p w14:paraId="46C37EF2" w14:textId="781032E8" w:rsidR="00025471" w:rsidRPr="00DE4A15" w:rsidRDefault="004F536B" w:rsidP="00DE4A15">
      <w:pPr>
        <w:pStyle w:val="PargrafodaLista"/>
        <w:numPr>
          <w:ilvl w:val="0"/>
          <w:numId w:val="2"/>
        </w:numPr>
        <w:rPr>
          <w:b/>
          <w:bCs/>
        </w:rPr>
      </w:pPr>
      <w:r w:rsidRPr="00DE4A15">
        <w:rPr>
          <w:b/>
          <w:bCs/>
        </w:rPr>
        <w:lastRenderedPageBreak/>
        <w:t>Forma de Onda – GTKWave</w:t>
      </w:r>
    </w:p>
    <w:p w14:paraId="176CDCAA" w14:textId="77777777" w:rsidR="004F536B" w:rsidRDefault="004F536B" w:rsidP="00DE4A15">
      <w:pPr>
        <w:ind w:firstLine="360"/>
        <w:jc w:val="both"/>
      </w:pPr>
      <w:r>
        <w:rPr>
          <w:rFonts w:ascii="Arial" w:eastAsia="Arial" w:hAnsi="Arial" w:cs="Arial"/>
          <w:color w:val="000000"/>
        </w:rPr>
        <w:t>As três figuras a seguir comprovam os resultados de simulação cobrindo os 12 testes obrigatórios.</w:t>
      </w:r>
    </w:p>
    <w:p w14:paraId="4364EFC3" w14:textId="52E1760F" w:rsidR="004F536B" w:rsidRPr="00DE4A15" w:rsidRDefault="004F536B" w:rsidP="00DE4A15">
      <w:pPr>
        <w:rPr>
          <w:b/>
          <w:bCs/>
        </w:rPr>
      </w:pPr>
      <w:r w:rsidRPr="00DE4A15">
        <w:rPr>
          <w:b/>
          <w:bCs/>
        </w:rPr>
        <w:t>Figura 2 – Canal de Escrita (teste 2 e 3 )</w:t>
      </w:r>
    </w:p>
    <w:p w14:paraId="3AB046D6" w14:textId="0D459E97" w:rsidR="004F536B" w:rsidRDefault="004F536B" w:rsidP="00DE4A15">
      <w:pPr>
        <w:ind w:firstLine="708"/>
        <w:jc w:val="both"/>
      </w:pPr>
      <w:r>
        <w:rPr>
          <w:rFonts w:ascii="Arial" w:eastAsia="Arial" w:hAnsi="Arial" w:cs="Arial"/>
          <w:color w:val="000000"/>
        </w:rPr>
        <w:t>Handshake AW e W, endereços 0x00 e 0x04, dados 0x11 e 0x22. As saídas reg0_dout e reg1[31:0] assumem os valores após a transação.</w:t>
      </w:r>
    </w:p>
    <w:p w14:paraId="3DC9CAED" w14:textId="380FE217" w:rsidR="004F536B" w:rsidRDefault="004F536B" w:rsidP="00025471">
      <w:pPr>
        <w:jc w:val="center"/>
      </w:pPr>
      <w:r>
        <w:rPr>
          <w:noProof/>
        </w:rPr>
        <w:drawing>
          <wp:inline distT="0" distB="0" distL="0" distR="0" wp14:anchorId="5D219E0E" wp14:editId="4CC3C29D">
            <wp:extent cx="5391150" cy="2781300"/>
            <wp:effectExtent l="0" t="0" r="0" b="0"/>
            <wp:docPr id="68286832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3FF69" w14:textId="28DBB5A4" w:rsidR="004F536B" w:rsidRPr="00DE4A15" w:rsidRDefault="004F536B" w:rsidP="00DE4A15">
      <w:pPr>
        <w:rPr>
          <w:b/>
          <w:bCs/>
        </w:rPr>
      </w:pPr>
      <w:r w:rsidRPr="00DE4A15">
        <w:rPr>
          <w:b/>
          <w:bCs/>
        </w:rPr>
        <w:t>Figura 3 – Canal de Leitura (Testes 6 ao 9)</w:t>
      </w:r>
    </w:p>
    <w:p w14:paraId="7379F0A2" w14:textId="2811799A" w:rsidR="00DE4A15" w:rsidRDefault="00DE4A15" w:rsidP="00DE4A15">
      <w:pPr>
        <w:ind w:firstLine="708"/>
        <w:jc w:val="both"/>
      </w:pPr>
      <w:r>
        <w:rPr>
          <w:rFonts w:ascii="Arial" w:eastAsia="Arial" w:hAnsi="Arial" w:cs="Arial"/>
          <w:color w:val="000000"/>
        </w:rPr>
        <w:t>ARADDR percorre 0x04, 0x08 e 0x0C. RDATA retorna 0x11, 0x22, 0x33 e 0x44. RRESP mantém 2'b00 em todas as leituras</w:t>
      </w:r>
    </w:p>
    <w:p w14:paraId="57289185" w14:textId="29D9793E" w:rsidR="004F536B" w:rsidRDefault="004F536B" w:rsidP="00025471">
      <w:pPr>
        <w:jc w:val="center"/>
      </w:pPr>
      <w:r>
        <w:rPr>
          <w:noProof/>
        </w:rPr>
        <w:drawing>
          <wp:inline distT="0" distB="0" distL="0" distR="0" wp14:anchorId="2ABDAD7A" wp14:editId="77171D16">
            <wp:extent cx="5386705" cy="2733675"/>
            <wp:effectExtent l="0" t="0" r="4445" b="9525"/>
            <wp:docPr id="193339408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854F" w14:textId="77777777" w:rsidR="00DE4A15" w:rsidRDefault="00DE4A15" w:rsidP="00DE4A15">
      <w:pPr>
        <w:rPr>
          <w:b/>
          <w:bCs/>
        </w:rPr>
      </w:pPr>
    </w:p>
    <w:p w14:paraId="0FE68F19" w14:textId="77777777" w:rsidR="00DE4A15" w:rsidRDefault="00DE4A15" w:rsidP="00DE4A15">
      <w:pPr>
        <w:rPr>
          <w:b/>
          <w:bCs/>
        </w:rPr>
      </w:pPr>
    </w:p>
    <w:p w14:paraId="6C259B5E" w14:textId="6E46097A" w:rsidR="004F536B" w:rsidRPr="00DE4A15" w:rsidRDefault="004F536B" w:rsidP="00DE4A15">
      <w:pPr>
        <w:rPr>
          <w:b/>
          <w:bCs/>
        </w:rPr>
      </w:pPr>
      <w:r w:rsidRPr="00DE4A15">
        <w:rPr>
          <w:b/>
          <w:bCs/>
        </w:rPr>
        <w:lastRenderedPageBreak/>
        <w:t>Figura 4 – status e Proteção Testes 4, 5, 11, 12)</w:t>
      </w:r>
    </w:p>
    <w:p w14:paraId="5DB04304" w14:textId="77777777" w:rsidR="00DE4A15" w:rsidRDefault="004F536B" w:rsidP="00DE4A15">
      <w:pPr>
        <w:ind w:firstLine="70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reg2_din transita para 0x33 e reg2_dout reflete imediatamente. As escritas em 0x08 e 0x0C não alteram os valores de status, comprovando a proteção </w:t>
      </w:r>
    </w:p>
    <w:p w14:paraId="461091F2" w14:textId="74864274" w:rsidR="004F536B" w:rsidRDefault="004F536B" w:rsidP="00DE4A15">
      <w:pPr>
        <w:ind w:firstLine="70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1CA033A6" wp14:editId="355ACA7E">
            <wp:extent cx="5396230" cy="2757805"/>
            <wp:effectExtent l="0" t="0" r="0" b="4445"/>
            <wp:docPr id="210310647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6602D" w14:textId="77777777" w:rsidR="004F536B" w:rsidRDefault="004F536B" w:rsidP="00DE4A15">
      <w:pPr>
        <w:ind w:firstLine="708"/>
        <w:jc w:val="both"/>
      </w:pPr>
      <w:r>
        <w:rPr>
          <w:rFonts w:ascii="Arial" w:eastAsia="Arial" w:hAnsi="Arial" w:cs="Arial"/>
          <w:color w:val="000000"/>
        </w:rPr>
        <w:t>O periférico AXI4-Lite com banco de registradores foi implementado com sucesso, cumprindo todos os seis entregáveis da especificação: código Verilog do módulo, testbench, log e formas de onda de simulação, diagrama do bloco, tabela de mapeamento de endereços e relatório com descrição, decisões de projeto, regras de atualização e resultados.</w:t>
      </w:r>
    </w:p>
    <w:p w14:paraId="490468AD" w14:textId="77777777" w:rsidR="004F536B" w:rsidRDefault="004F536B" w:rsidP="00DE4A15">
      <w:pPr>
        <w:ind w:firstLine="708"/>
        <w:jc w:val="both"/>
      </w:pPr>
      <w:r>
        <w:rPr>
          <w:rFonts w:ascii="Arial" w:eastAsia="Arial" w:hAnsi="Arial" w:cs="Arial"/>
          <w:color w:val="000000"/>
        </w:rPr>
        <w:t>Os 12 testes obrigatórios foram executados com 100% de aprovação (24 verificações, 0 falhas). A separação entre registradores de controle e de status foi implementada corretamente, com proteção contra escrita nos endereços de status. O handshake VALID/READY foi respeitado em todos os cinco canais AXI4-Lite e as respostas BRESP e RRESP retornaram sempre OKAY para acessos válidos.</w:t>
      </w:r>
    </w:p>
    <w:p w14:paraId="493095E1" w14:textId="77777777" w:rsidR="004F536B" w:rsidRDefault="004F536B" w:rsidP="004F536B">
      <w:pPr>
        <w:spacing w:after="100"/>
      </w:pPr>
    </w:p>
    <w:p w14:paraId="27AD92D3" w14:textId="77777777" w:rsidR="004F536B" w:rsidRDefault="004F536B" w:rsidP="004F536B">
      <w:pPr>
        <w:jc w:val="both"/>
      </w:pPr>
    </w:p>
    <w:sectPr w:rsidR="004F53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6DC5B" w14:textId="77777777" w:rsidR="00155192" w:rsidRDefault="00155192" w:rsidP="00025471">
      <w:pPr>
        <w:spacing w:after="0" w:line="240" w:lineRule="auto"/>
      </w:pPr>
      <w:r>
        <w:separator/>
      </w:r>
    </w:p>
  </w:endnote>
  <w:endnote w:type="continuationSeparator" w:id="0">
    <w:p w14:paraId="3B33137C" w14:textId="77777777" w:rsidR="00155192" w:rsidRDefault="00155192" w:rsidP="00025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710CC" w14:textId="77777777" w:rsidR="00155192" w:rsidRDefault="00155192" w:rsidP="00025471">
      <w:pPr>
        <w:spacing w:after="0" w:line="240" w:lineRule="auto"/>
      </w:pPr>
      <w:r>
        <w:separator/>
      </w:r>
    </w:p>
  </w:footnote>
  <w:footnote w:type="continuationSeparator" w:id="0">
    <w:p w14:paraId="1183BE7F" w14:textId="77777777" w:rsidR="00155192" w:rsidRDefault="00155192" w:rsidP="000254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4081"/>
    <w:multiLevelType w:val="hybridMultilevel"/>
    <w:tmpl w:val="984619AE"/>
    <w:lvl w:ilvl="0" w:tplc="85522992">
      <w:start w:val="1"/>
      <w:numFmt w:val="decimal"/>
      <w:lvlText w:val="%1."/>
      <w:lvlJc w:val="left"/>
      <w:pPr>
        <w:spacing w:after="120"/>
        <w:ind w:left="720" w:hanging="360"/>
      </w:pPr>
    </w:lvl>
    <w:lvl w:ilvl="1" w:tplc="33A21494">
      <w:numFmt w:val="decimal"/>
      <w:lvlText w:val=""/>
      <w:lvlJc w:val="left"/>
    </w:lvl>
    <w:lvl w:ilvl="2" w:tplc="BA96C112">
      <w:numFmt w:val="decimal"/>
      <w:lvlText w:val=""/>
      <w:lvlJc w:val="left"/>
    </w:lvl>
    <w:lvl w:ilvl="3" w:tplc="41B2DF8E">
      <w:numFmt w:val="decimal"/>
      <w:lvlText w:val=""/>
      <w:lvlJc w:val="left"/>
    </w:lvl>
    <w:lvl w:ilvl="4" w:tplc="CC04543E">
      <w:numFmt w:val="decimal"/>
      <w:lvlText w:val=""/>
      <w:lvlJc w:val="left"/>
    </w:lvl>
    <w:lvl w:ilvl="5" w:tplc="618CA286">
      <w:numFmt w:val="decimal"/>
      <w:lvlText w:val=""/>
      <w:lvlJc w:val="left"/>
    </w:lvl>
    <w:lvl w:ilvl="6" w:tplc="9D0071E2">
      <w:numFmt w:val="decimal"/>
      <w:lvlText w:val=""/>
      <w:lvlJc w:val="left"/>
    </w:lvl>
    <w:lvl w:ilvl="7" w:tplc="592C4090">
      <w:numFmt w:val="decimal"/>
      <w:lvlText w:val=""/>
      <w:lvlJc w:val="left"/>
    </w:lvl>
    <w:lvl w:ilvl="8" w:tplc="342CC4BC">
      <w:numFmt w:val="decimal"/>
      <w:lvlText w:val=""/>
      <w:lvlJc w:val="left"/>
    </w:lvl>
  </w:abstractNum>
  <w:abstractNum w:abstractNumId="1" w15:restartNumberingAfterBreak="0">
    <w:nsid w:val="66CB3E27"/>
    <w:multiLevelType w:val="hybridMultilevel"/>
    <w:tmpl w:val="BED0E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013912">
    <w:abstractNumId w:val="0"/>
    <w:lvlOverride w:ilvl="0">
      <w:startOverride w:val="1"/>
    </w:lvlOverride>
  </w:num>
  <w:num w:numId="2" w16cid:durableId="1586188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10"/>
    <w:rsid w:val="00025471"/>
    <w:rsid w:val="00097C7F"/>
    <w:rsid w:val="00136C10"/>
    <w:rsid w:val="00155192"/>
    <w:rsid w:val="004F536B"/>
    <w:rsid w:val="005C0F72"/>
    <w:rsid w:val="006765E6"/>
    <w:rsid w:val="00CB322E"/>
    <w:rsid w:val="00DE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A1CE2"/>
  <w15:chartTrackingRefBased/>
  <w15:docId w15:val="{05CA5327-2DF8-46D1-9DC7-B91D8156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471"/>
  </w:style>
  <w:style w:type="paragraph" w:styleId="Ttulo1">
    <w:name w:val="heading 1"/>
    <w:basedOn w:val="Normal"/>
    <w:next w:val="Normal"/>
    <w:link w:val="Ttulo1Char"/>
    <w:uiPriority w:val="9"/>
    <w:qFormat/>
    <w:rsid w:val="0013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6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6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6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6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6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6C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6C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6C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6C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6C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6C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6C10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136C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6C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6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6C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6C1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254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5471"/>
  </w:style>
  <w:style w:type="paragraph" w:styleId="Rodap">
    <w:name w:val="footer"/>
    <w:basedOn w:val="Normal"/>
    <w:link w:val="RodapChar"/>
    <w:uiPriority w:val="99"/>
    <w:unhideWhenUsed/>
    <w:rsid w:val="000254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5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1312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Sa</dc:creator>
  <cp:keywords/>
  <dc:description/>
  <cp:lastModifiedBy>Carlos Eduardo Sa</cp:lastModifiedBy>
  <cp:revision>2</cp:revision>
  <dcterms:created xsi:type="dcterms:W3CDTF">2026-05-31T04:12:00Z</dcterms:created>
  <dcterms:modified xsi:type="dcterms:W3CDTF">2026-05-31T05:10:00Z</dcterms:modified>
</cp:coreProperties>
</file>