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平台管理员操作手册</w:t>
      </w:r>
    </w:p>
    <w:p>
      <w:pPr>
        <w:pStyle w:val="Heading2"/>
      </w:pPr>
      <w:r>
        <w:t>1. 适用对象</w:t>
      </w:r>
    </w:p>
    <w:p>
      <w:r>
        <w:t>适用于平台管理员账号。</w:t>
      </w:r>
    </w:p>
    <w:p>
      <w:r>
        <w:t>当前环境示例账号首页截图如下：</w:t>
      </w:r>
    </w:p>
    <w:p>
      <w:r>
        <w:t>平台管理员首页</w:t>
      </w:r>
    </w:p>
    <w:p>
      <w:r>
        <w:drawing>
          <wp:inline xmlns:a="http://schemas.openxmlformats.org/drawingml/2006/main" xmlns:pic="http://schemas.openxmlformats.org/drawingml/2006/picture">
            <wp:extent cx="5303520" cy="3771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-admin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713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 当前角色定位</w:t>
      </w:r>
    </w:p>
    <w:p>
      <w:r>
        <w:t>平台管理员更偏“平台治理”和“基础配置维护”，不以工单业务处理为核心。</w:t>
      </w:r>
    </w:p>
    <w:p>
      <w:r>
        <w:t>从当前环境的实际菜单看，平台管理员主要能看到：</w:t>
      </w:r>
    </w:p>
    <w:p>
      <w:pPr>
        <w:pStyle w:val="ListBullet"/>
      </w:pPr>
      <w:r>
        <w:t>首页</w:t>
      </w:r>
    </w:p>
    <w:p>
      <w:pPr>
        <w:pStyle w:val="ListBullet"/>
      </w:pPr>
      <w:r>
        <w:t>平台管理</w:t>
      </w:r>
    </w:p>
    <w:p>
      <w:pPr>
        <w:pStyle w:val="ListBullet"/>
      </w:pPr>
      <w:r>
        <w:t>组织管理</w:t>
      </w:r>
    </w:p>
    <w:p>
      <w:pPr>
        <w:pStyle w:val="ListBullet"/>
      </w:pPr>
      <w:r>
        <w:t>日志管理</w:t>
      </w:r>
    </w:p>
    <w:p>
      <w:pPr>
        <w:pStyle w:val="Heading2"/>
      </w:pPr>
      <w:r>
        <w:t>3. 首页：治理看板</w:t>
      </w:r>
    </w:p>
    <w:p>
      <w:r>
        <w:t>首页名称为“治理看板”。</w:t>
      </w:r>
    </w:p>
    <w:p>
      <w:pPr>
        <w:pStyle w:val="Heading3"/>
      </w:pPr>
      <w:r>
        <w:t>首页主要关注什么</w:t>
      </w:r>
    </w:p>
    <w:p>
      <w:pPr>
        <w:pStyle w:val="ListBullet"/>
      </w:pPr>
      <w:r>
        <w:t>总部数量</w:t>
      </w:r>
    </w:p>
    <w:p>
      <w:pPr>
        <w:pStyle w:val="ListBullet"/>
      </w:pPr>
      <w:r>
        <w:t>服务网点数量</w:t>
      </w:r>
    </w:p>
    <w:p>
      <w:pPr>
        <w:pStyle w:val="ListBullet"/>
      </w:pPr>
      <w:r>
        <w:t>产品资料数量</w:t>
      </w:r>
    </w:p>
    <w:p>
      <w:pPr>
        <w:pStyle w:val="ListBullet"/>
      </w:pPr>
      <w:r>
        <w:t>服务类型数量</w:t>
      </w:r>
    </w:p>
    <w:p>
      <w:pPr>
        <w:pStyle w:val="ListBullet"/>
      </w:pPr>
      <w:r>
        <w:t>字典配置项数量</w:t>
      </w:r>
    </w:p>
    <w:p>
      <w:pPr>
        <w:pStyle w:val="ListBullet"/>
      </w:pPr>
      <w:r>
        <w:t>区域配置数量</w:t>
      </w:r>
    </w:p>
    <w:p>
      <w:pPr>
        <w:pStyle w:val="ListBullet"/>
      </w:pPr>
      <w:r>
        <w:t>账号治理分布</w:t>
      </w:r>
    </w:p>
    <w:p>
      <w:pPr>
        <w:pStyle w:val="Heading3"/>
      </w:pPr>
      <w:r>
        <w:t>使用要点</w:t>
      </w:r>
    </w:p>
    <w:p>
      <w:pPr>
        <w:pStyle w:val="ListBullet"/>
      </w:pPr>
      <w:r>
        <w:t>平台首页主要看“整体治理情况”，不是拿来处理单个工单的。</w:t>
      </w:r>
    </w:p>
    <w:p>
      <w:pPr>
        <w:pStyle w:val="ListBullet"/>
      </w:pPr>
      <w:r>
        <w:t>如果平台侧用户问“为什么首页没有工单派单按钮”，这属于正常设计，不是异常。</w:t>
      </w:r>
    </w:p>
    <w:p>
      <w:pPr>
        <w:pStyle w:val="Heading2"/>
      </w:pPr>
      <w:r>
        <w:t>4. 用户管理</w:t>
      </w:r>
    </w:p>
    <w:p>
      <w:r>
        <w:t>页面截图如下：</w:t>
      </w:r>
    </w:p>
    <w:p>
      <w:r>
        <w:t>平台用户管理</w:t>
      </w:r>
    </w:p>
    <w:p>
      <w:r>
        <w:drawing>
          <wp:inline xmlns:a="http://schemas.openxmlformats.org/drawingml/2006/main" xmlns:pic="http://schemas.openxmlformats.org/drawingml/2006/picture">
            <wp:extent cx="5303520" cy="4787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-us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879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进入方式</w:t>
      </w:r>
    </w:p>
    <w:p>
      <w:pPr>
        <w:pStyle w:val="ListNumber"/>
      </w:pPr>
      <w:r>
        <w:t>1. 登录平台管理员账号。</w:t>
      </w:r>
    </w:p>
    <w:p>
      <w:pPr>
        <w:pStyle w:val="ListNumber"/>
      </w:pPr>
      <w:r>
        <w:t>2. 在左侧进入“平台管理”。</w:t>
      </w:r>
    </w:p>
    <w:p>
      <w:pPr>
        <w:pStyle w:val="ListNumber"/>
      </w:pPr>
      <w:r>
        <w:t>3. 点击“用户管理”。</w:t>
      </w:r>
    </w:p>
    <w:p>
      <w:pPr>
        <w:pStyle w:val="Heading3"/>
      </w:pPr>
      <w:r>
        <w:t>页面主要用途</w:t>
      </w:r>
    </w:p>
    <w:p>
      <w:pPr>
        <w:pStyle w:val="ListBullet"/>
      </w:pPr>
      <w:r>
        <w:t>查看用户列表。</w:t>
      </w:r>
    </w:p>
    <w:p>
      <w:pPr>
        <w:pStyle w:val="ListBullet"/>
      </w:pPr>
      <w:r>
        <w:t>按用户名、姓名、手机号、状态筛选用户。</w:t>
      </w:r>
    </w:p>
    <w:p>
      <w:pPr>
        <w:pStyle w:val="ListBullet"/>
      </w:pPr>
      <w:r>
        <w:t>新增用户。</w:t>
      </w:r>
    </w:p>
    <w:p>
      <w:pPr>
        <w:pStyle w:val="ListBullet"/>
      </w:pPr>
      <w:r>
        <w:t>管理已有用户信息。</w:t>
      </w:r>
    </w:p>
    <w:p>
      <w:pPr>
        <w:pStyle w:val="Heading3"/>
      </w:pPr>
      <w:r>
        <w:t>使用建议</w:t>
      </w:r>
    </w:p>
    <w:p>
      <w:pPr>
        <w:pStyle w:val="ListBullet"/>
      </w:pPr>
      <w:r>
        <w:t>重点关注“怎么找用户、怎么判断用户状态是否正常”。</w:t>
      </w:r>
    </w:p>
    <w:p>
      <w:pPr>
        <w:pStyle w:val="ListBullet"/>
      </w:pPr>
      <w:r>
        <w:t>如果涉及新增用户、修改角色、重置密码等敏感操作，建议先确认审批要求和操作边界。</w:t>
      </w:r>
    </w:p>
    <w:p>
      <w:pPr>
        <w:pStyle w:val="Heading2"/>
      </w:pPr>
      <w:r>
        <w:t>5. 角色管理</w:t>
      </w:r>
    </w:p>
    <w:p>
      <w:r>
        <w:t>页面截图如下：</w:t>
      </w:r>
    </w:p>
    <w:p>
      <w:r>
        <w:t>平台角色管理</w:t>
      </w:r>
    </w:p>
    <w:p>
      <w:r>
        <w:drawing>
          <wp:inline xmlns:a="http://schemas.openxmlformats.org/drawingml/2006/main" xmlns:pic="http://schemas.openxmlformats.org/drawingml/2006/picture">
            <wp:extent cx="5303520" cy="4787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-ro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879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页面主要用途</w:t>
      </w:r>
    </w:p>
    <w:p>
      <w:pPr>
        <w:pStyle w:val="ListBullet"/>
      </w:pPr>
      <w:r>
        <w:t>查看系统角色。</w:t>
      </w:r>
    </w:p>
    <w:p>
      <w:pPr>
        <w:pStyle w:val="ListBullet"/>
      </w:pPr>
      <w:r>
        <w:t>新增角色。</w:t>
      </w:r>
    </w:p>
    <w:p>
      <w:pPr>
        <w:pStyle w:val="ListBullet"/>
      </w:pPr>
      <w:r>
        <w:t>维护角色名称、角色标识、数据范围、状态。</w:t>
      </w:r>
    </w:p>
    <w:p>
      <w:pPr>
        <w:pStyle w:val="Heading3"/>
      </w:pPr>
      <w:r>
        <w:t>使用要点</w:t>
      </w:r>
    </w:p>
    <w:p>
      <w:pPr>
        <w:pStyle w:val="ListBullet"/>
      </w:pPr>
      <w:r>
        <w:t>角色管理影响的是“谁能看到什么、能做什么”。</w:t>
      </w:r>
    </w:p>
    <w:p>
      <w:pPr>
        <w:pStyle w:val="ListBullet"/>
      </w:pPr>
      <w:r>
        <w:t>角色名称是给业务人员理解用的，角色标识更偏系统配置。</w:t>
      </w:r>
    </w:p>
    <w:p>
      <w:pPr>
        <w:pStyle w:val="ListBullet"/>
      </w:pPr>
      <w:r>
        <w:t>变更角色前，应先确认影响范围，避免误伤大量账号。</w:t>
      </w:r>
    </w:p>
    <w:p>
      <w:pPr>
        <w:pStyle w:val="Heading2"/>
      </w:pPr>
      <w:r>
        <w:t>6. 菜单管理</w:t>
      </w:r>
    </w:p>
    <w:p>
      <w:r>
        <w:t>页面截图如下：</w:t>
      </w:r>
    </w:p>
    <w:p>
      <w:r>
        <w:t>平台菜单管理</w:t>
      </w:r>
    </w:p>
    <w:p>
      <w:r>
        <w:drawing>
          <wp:inline xmlns:a="http://schemas.openxmlformats.org/drawingml/2006/main" xmlns:pic="http://schemas.openxmlformats.org/drawingml/2006/picture">
            <wp:extent cx="5303520" cy="4787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-men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879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页面主要用途</w:t>
      </w:r>
    </w:p>
    <w:p>
      <w:pPr>
        <w:pStyle w:val="ListBullet"/>
      </w:pPr>
      <w:r>
        <w:t>维护菜单树结构。</w:t>
      </w:r>
    </w:p>
    <w:p>
      <w:pPr>
        <w:pStyle w:val="ListBullet"/>
      </w:pPr>
      <w:r>
        <w:t>配置菜单图标、排序、权限标识、组件路径、类型、可见性、状态。</w:t>
      </w:r>
    </w:p>
    <w:p>
      <w:pPr>
        <w:pStyle w:val="Heading3"/>
      </w:pPr>
      <w:r>
        <w:t>使用要点</w:t>
      </w:r>
    </w:p>
    <w:p>
      <w:pPr>
        <w:pStyle w:val="ListBullet"/>
      </w:pPr>
      <w:r>
        <w:t>菜单不等于功能权限，但菜单缺失会直接影响页面入口可达性。</w:t>
      </w:r>
    </w:p>
    <w:p>
      <w:pPr>
        <w:pStyle w:val="ListBullet"/>
      </w:pPr>
      <w:r>
        <w:t>当用户反馈“我明明有权限，但左边没有菜单”时，要同时排查角色权限和菜单授权。</w:t>
      </w:r>
    </w:p>
    <w:p>
      <w:pPr>
        <w:pStyle w:val="Heading2"/>
      </w:pPr>
      <w:r>
        <w:t>7. 组织管理</w:t>
      </w:r>
    </w:p>
    <w:p>
      <w:r>
        <w:t>当前截图示例如下：</w:t>
      </w:r>
    </w:p>
    <w:p>
      <w:r>
        <w:t>组织管理-公司类型管理</w:t>
      </w:r>
    </w:p>
    <w:p>
      <w:r>
        <w:drawing>
          <wp:inline xmlns:a="http://schemas.openxmlformats.org/drawingml/2006/main" xmlns:pic="http://schemas.openxmlformats.org/drawingml/2006/picture">
            <wp:extent cx="5303520" cy="4787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-or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879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页面主要用途</w:t>
      </w:r>
    </w:p>
    <w:p>
      <w:pPr>
        <w:pStyle w:val="ListBullet"/>
      </w:pPr>
      <w:r>
        <w:t>维护公司类型。</w:t>
      </w:r>
    </w:p>
    <w:p>
      <w:pPr>
        <w:pStyle w:val="ListBullet"/>
      </w:pPr>
      <w:r>
        <w:t>维护公司主体。</w:t>
      </w:r>
    </w:p>
    <w:p>
      <w:pPr>
        <w:pStyle w:val="ListBullet"/>
      </w:pPr>
      <w:r>
        <w:t>维护签约关系。</w:t>
      </w:r>
    </w:p>
    <w:p>
      <w:pPr>
        <w:pStyle w:val="ListBullet"/>
      </w:pPr>
      <w:r>
        <w:t>维护大区信息。</w:t>
      </w:r>
    </w:p>
    <w:p>
      <w:pPr>
        <w:pStyle w:val="Heading3"/>
      </w:pPr>
      <w:r>
        <w:t>使用要点</w:t>
      </w:r>
    </w:p>
    <w:p>
      <w:pPr>
        <w:pStyle w:val="ListBullet"/>
      </w:pPr>
      <w:r>
        <w:t>组织管理决定主体边界。</w:t>
      </w:r>
    </w:p>
    <w:p>
      <w:pPr>
        <w:pStyle w:val="ListBullet"/>
      </w:pPr>
      <w:r>
        <w:t>平台、总部、服务网点的角色视图差异，本质上都和组织主体有关。</w:t>
      </w:r>
    </w:p>
    <w:p>
      <w:pPr>
        <w:pStyle w:val="Heading2"/>
      </w:pPr>
      <w:r>
        <w:t>8. 操作日志</w:t>
      </w:r>
    </w:p>
    <w:p>
      <w:r>
        <w:t>页面截图如下：</w:t>
      </w:r>
    </w:p>
    <w:p>
      <w:r>
        <w:t>平台操作日志</w:t>
      </w:r>
    </w:p>
    <w:p>
      <w:r>
        <w:drawing>
          <wp:inline xmlns:a="http://schemas.openxmlformats.org/drawingml/2006/main" xmlns:pic="http://schemas.openxmlformats.org/drawingml/2006/picture">
            <wp:extent cx="5303520" cy="4787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-lo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879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页面主要用途</w:t>
      </w:r>
    </w:p>
    <w:p>
      <w:pPr>
        <w:pStyle w:val="ListBullet"/>
      </w:pPr>
      <w:r>
        <w:t>按操作模块、操作人、操作类型、状态筛选日志。</w:t>
      </w:r>
    </w:p>
    <w:p>
      <w:pPr>
        <w:pStyle w:val="ListBullet"/>
      </w:pPr>
      <w:r>
        <w:t>查看操作记录。</w:t>
      </w:r>
    </w:p>
    <w:p>
      <w:pPr>
        <w:pStyle w:val="ListBullet"/>
      </w:pPr>
      <w:r>
        <w:t>批量删除日志。</w:t>
      </w:r>
    </w:p>
    <w:p>
      <w:pPr>
        <w:pStyle w:val="ListBullet"/>
      </w:pPr>
      <w:r>
        <w:t>清空日志。</w:t>
      </w:r>
    </w:p>
    <w:p>
      <w:pPr>
        <w:pStyle w:val="Heading3"/>
      </w:pPr>
      <w:r>
        <w:t>使用要点</w:t>
      </w:r>
    </w:p>
    <w:p>
      <w:pPr>
        <w:pStyle w:val="ListBullet"/>
      </w:pPr>
      <w:r>
        <w:t>当业务方反馈“系统刚刚出错了”，平台管理员可先从操作日志定位是谁在什么时间做了什么动作。</w:t>
      </w:r>
    </w:p>
    <w:p>
      <w:pPr>
        <w:pStyle w:val="ListBullet"/>
      </w:pPr>
      <w:r>
        <w:t>日志清理是高风险动作，执行前应明确哪些人可以操作、什么情况下可以操作。</w:t>
      </w:r>
    </w:p>
    <w:p>
      <w:pPr>
        <w:pStyle w:val="Heading2"/>
      </w:pPr>
      <w:r>
        <w:t>9. 平台管理员不应作为主讲内容的页面</w:t>
      </w:r>
    </w:p>
    <w:p>
      <w:r>
        <w:t>当前路由里虽然存在部分前端页面，但并不是所有页面都适合作为平台管理员的主要使用页面。</w:t>
      </w:r>
    </w:p>
    <w:p>
      <w:r>
        <w:t>当前整理建议：</w:t>
      </w:r>
    </w:p>
    <w:p>
      <w:pPr>
        <w:pStyle w:val="ListBullet"/>
      </w:pPr>
      <w:r>
        <w:t>以首页、用户管理、角色管理、菜单管理、组织管理、操作日志为主。</w:t>
      </w:r>
    </w:p>
    <w:p>
      <w:pPr>
        <w:pStyle w:val="ListBullet"/>
      </w:pPr>
      <w:r>
        <w:t>对未稳定暴露或当前不可达的页面，本版手册暂不展开。</w:t>
      </w:r>
    </w:p>
    <w:p>
      <w:pPr>
        <w:pStyle w:val="Heading2"/>
      </w:pPr>
      <w:r>
        <w:t>10. 平台管理员常见使用场景</w:t>
      </w:r>
    </w:p>
    <w:p>
      <w:pPr>
        <w:pStyle w:val="Heading3"/>
      </w:pPr>
      <w:r>
        <w:t>场景一：排查某个账号为什么进不了页面</w:t>
      </w:r>
    </w:p>
    <w:p>
      <w:pPr>
        <w:pStyle w:val="ListNumber"/>
      </w:pPr>
      <w:r>
        <w:t>1. 先到“用户管理”确认账号是否存在、状态是否启用。</w:t>
      </w:r>
    </w:p>
    <w:p>
      <w:pPr>
        <w:pStyle w:val="ListNumber"/>
      </w:pPr>
      <w:r>
        <w:t>2. 再到“角色管理”确认该账号被分配了什么角色。</w:t>
      </w:r>
    </w:p>
    <w:p>
      <w:pPr>
        <w:pStyle w:val="ListNumber"/>
      </w:pPr>
      <w:r>
        <w:t>3. 如有需要，再到“菜单管理”确认该角色关联菜单是否齐全。</w:t>
      </w:r>
    </w:p>
    <w:p>
      <w:pPr>
        <w:pStyle w:val="ListNumber"/>
      </w:pPr>
      <w:r>
        <w:t>4. 如果仍无法定位，再到“操作日志”查看最近登录或操作失败记录。</w:t>
      </w:r>
    </w:p>
    <w:p>
      <w:pPr>
        <w:pStyle w:val="Heading3"/>
      </w:pPr>
      <w:r>
        <w:t>场景二：解释为什么不同人看到的菜单不一样</w:t>
      </w:r>
    </w:p>
    <w:p>
      <w:pPr>
        <w:pStyle w:val="ListNumber"/>
      </w:pPr>
      <w:r>
        <w:t>1. 先讲组织主体的差异。</w:t>
      </w:r>
    </w:p>
    <w:p>
      <w:pPr>
        <w:pStyle w:val="ListNumber"/>
      </w:pPr>
      <w:r>
        <w:t>2. 再讲角色差异。</w:t>
      </w:r>
    </w:p>
    <w:p>
      <w:pPr>
        <w:pStyle w:val="ListNumber"/>
      </w:pPr>
      <w:r>
        <w:t>3. 最后再讲菜单授权差异。</w:t>
      </w:r>
    </w:p>
    <w:p>
      <w:pPr>
        <w:pStyle w:val="Heading2"/>
      </w:pPr>
      <w:r>
        <w:t>11. 当前环境提醒</w:t>
      </w:r>
    </w:p>
    <w:p>
      <w:pPr>
        <w:pStyle w:val="ListBullet"/>
      </w:pPr>
      <w:r>
        <w:t>平台管理员当前首页是治理看板，不是工单工作台。</w:t>
      </w:r>
    </w:p>
    <w:p>
      <w:pPr>
        <w:pStyle w:val="ListBullet"/>
      </w:pPr>
      <w:r>
        <w:t>平台管理员重点应放在“治理”“配置”“排查”，不应误解为“日常工单处理角色”。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