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P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222DC3" w:rsidRPr="00114D08" w:rsidRDefault="00343E07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0BCE064E" wp14:editId="79D49ABA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:rsidR="008B3B7F" w:rsidRPr="00114D08" w:rsidRDefault="00E473E9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BookIt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7D2275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7D2275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7D227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7D2275">
      <w:pPr>
        <w:pStyle w:val="BodyText"/>
      </w:pPr>
    </w:p>
    <w:p w:rsidR="00081986" w:rsidRDefault="00081986" w:rsidP="007D2275">
      <w:pPr>
        <w:pStyle w:val="BodyText"/>
      </w:pPr>
      <w:r>
        <w:br w:type="page"/>
      </w:r>
    </w:p>
    <w:p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4706BE" w:rsidRDefault="003D0FA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D0FAC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D0FAC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D0FAC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D0FAC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:rsidR="00222DC3" w:rsidRPr="00114D08" w:rsidRDefault="004706BE" w:rsidP="007D2275">
      <w:pPr>
        <w:pStyle w:val="BodyText"/>
      </w:pPr>
      <w:r>
        <w:fldChar w:fldCharType="end"/>
      </w:r>
    </w:p>
    <w:p w:rsidR="00222DC3" w:rsidRPr="00114D08" w:rsidRDefault="00222DC3" w:rsidP="007D2275">
      <w:pPr>
        <w:pStyle w:val="BodyText"/>
      </w:pPr>
    </w:p>
    <w:p w:rsidR="00867752" w:rsidRDefault="00222DC3" w:rsidP="007D2275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:rsidR="00C3363B" w:rsidRPr="008E2573" w:rsidRDefault="00A47AB5" w:rsidP="006D794B">
      <w:pPr>
        <w:pStyle w:val="Heading1"/>
      </w:pPr>
      <w:r>
        <w:rPr>
          <w:lang w:val="ru-RU"/>
        </w:rPr>
        <w:lastRenderedPageBreak/>
        <w:t>методология процесса разработки</w:t>
      </w:r>
    </w:p>
    <w:p w:rsidR="00E22282" w:rsidRDefault="00A47AB5" w:rsidP="007D2275">
      <w:pPr>
        <w:pStyle w:val="BodyText"/>
        <w:rPr>
          <w:lang w:val="ru-RU"/>
        </w:rPr>
      </w:pPr>
      <w:r>
        <w:rPr>
          <w:lang w:val="ru-RU"/>
        </w:rPr>
        <w:t xml:space="preserve">Для управления процессами разработки используется методология </w:t>
      </w:r>
      <w:r>
        <w:t>Feature</w:t>
      </w:r>
      <w:r w:rsidRPr="00A47AB5">
        <w:rPr>
          <w:lang w:val="ru-RU"/>
        </w:rPr>
        <w:t xml:space="preserve"> </w:t>
      </w:r>
      <w:r>
        <w:t>Driven</w:t>
      </w:r>
      <w:r w:rsidRPr="00A47AB5">
        <w:rPr>
          <w:lang w:val="ru-RU"/>
        </w:rPr>
        <w:t xml:space="preserve"> </w:t>
      </w:r>
      <w:r>
        <w:t>Development</w:t>
      </w:r>
      <w:r w:rsidR="00C17200" w:rsidRPr="00C17200">
        <w:rPr>
          <w:lang w:val="ru-RU"/>
        </w:rPr>
        <w:t xml:space="preserve"> (</w:t>
      </w:r>
      <w:r w:rsidR="00C17200">
        <w:t>FDD</w:t>
      </w:r>
      <w:r w:rsidR="00C17200" w:rsidRPr="00C17200">
        <w:rPr>
          <w:lang w:val="ru-RU"/>
        </w:rPr>
        <w:t>)</w:t>
      </w:r>
      <w:r>
        <w:rPr>
          <w:lang w:val="ru-RU"/>
        </w:rPr>
        <w:t>.</w:t>
      </w:r>
    </w:p>
    <w:p w:rsidR="00C17200" w:rsidRDefault="00C17200" w:rsidP="007D2275">
      <w:pPr>
        <w:pStyle w:val="BodyText"/>
        <w:rPr>
          <w:lang w:val="ru-RU"/>
        </w:rPr>
      </w:pPr>
      <w:r>
        <w:t>FDD</w:t>
      </w:r>
      <w:r>
        <w:rPr>
          <w:lang w:val="ru-RU"/>
        </w:rPr>
        <w:t xml:space="preserve"> – это итеративная методология разработки программного обеспечения, которая принимает за основу важную для заказчика функциональность разрабатываемого программного обеспечения. Основной целью методологии является разработка реального, работающего программного обеспечения в поставленные сроки.</w:t>
      </w:r>
    </w:p>
    <w:p w:rsidR="00C17200" w:rsidRDefault="00C17200" w:rsidP="007D2275">
      <w:pPr>
        <w:pStyle w:val="BodyText"/>
        <w:rPr>
          <w:lang w:val="ru-RU"/>
        </w:rPr>
      </w:pPr>
      <w:r>
        <w:t>FDD</w:t>
      </w:r>
      <w:r w:rsidRPr="00C17200">
        <w:rPr>
          <w:lang w:val="ru-RU"/>
        </w:rPr>
        <w:t xml:space="preserve"> </w:t>
      </w:r>
      <w:r>
        <w:rPr>
          <w:lang w:val="ru-RU"/>
        </w:rPr>
        <w:t xml:space="preserve">построена на основе лучших практик в разработке программного обеспечения. В </w:t>
      </w:r>
      <w:r>
        <w:t xml:space="preserve">FDD </w:t>
      </w:r>
      <w:r>
        <w:rPr>
          <w:lang w:val="ru-RU"/>
        </w:rPr>
        <w:t>используется: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Объектное моделирование предметной области.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Разработка по функциям – любая функция, которая оценивается больше 2х недель, разбивается на подфункции.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Индивидуальное владение классом(кодом) – над каждым участком кода одновременно работает только один разработчик, который отвечает за его согласованность с остальной системой и производительность.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Команда по проектированию интерфейсов и функций – небольшая, динамически формируемая команда разработчиков, занимающаяся небольшой подзадачей. Позволяет нескольким разработчикам участвовать в разработке контрактов функций и повышает общий уровень знаний разработчиков о работе всей системы. 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Проверка кода – обеспечивают хорошее качество кода.</w:t>
      </w:r>
    </w:p>
    <w:p w:rsidR="00C17200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Конфигурационное управление – помогает определять ответственность классов за функционал и поддерживать историю изменения кода при добавлении и изменении функционала.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Регулярные </w:t>
      </w:r>
      <w:r w:rsidR="005B11E7">
        <w:rPr>
          <w:lang w:val="ru-RU"/>
        </w:rPr>
        <w:t>сборки (</w:t>
      </w:r>
      <w:proofErr w:type="spellStart"/>
      <w:r w:rsidR="005B11E7">
        <w:rPr>
          <w:lang w:val="ru-RU"/>
        </w:rPr>
        <w:t>билды</w:t>
      </w:r>
      <w:proofErr w:type="spellEnd"/>
      <w:r w:rsidR="005B11E7">
        <w:rPr>
          <w:lang w:val="ru-RU"/>
        </w:rPr>
        <w:t>)</w:t>
      </w:r>
      <w:r>
        <w:rPr>
          <w:lang w:val="ru-RU"/>
        </w:rPr>
        <w:t xml:space="preserve"> – гарантирует наличие актуальной версии системы для показа заказчику.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Прозрачность процессов и планов разработки для заказчика.</w:t>
      </w:r>
    </w:p>
    <w:p w:rsidR="00ED1D3D" w:rsidRPr="00C17200" w:rsidRDefault="00ED1D3D" w:rsidP="00ED1D3D">
      <w:pPr>
        <w:pStyle w:val="BodyText"/>
        <w:rPr>
          <w:lang w:val="ru-RU"/>
        </w:rPr>
      </w:pPr>
    </w:p>
    <w:p w:rsidR="00C17200" w:rsidRDefault="005B11E7" w:rsidP="005B11E7">
      <w:pPr>
        <w:pStyle w:val="BodyText"/>
        <w:rPr>
          <w:lang w:val="ru-RU"/>
        </w:rPr>
      </w:pPr>
      <w:r>
        <w:rPr>
          <w:lang w:val="ru-RU"/>
        </w:rPr>
        <w:t xml:space="preserve">Основные этапы разработки программного обеспечения по </w:t>
      </w:r>
      <w:r>
        <w:t>FDD</w:t>
      </w:r>
      <w:r>
        <w:rPr>
          <w:lang w:val="ru-RU"/>
        </w:rPr>
        <w:t>: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Разработка </w:t>
      </w:r>
      <w:r w:rsidR="00457927">
        <w:rPr>
          <w:lang w:val="ru-RU"/>
        </w:rPr>
        <w:t>архитектуры</w:t>
      </w:r>
      <w:r>
        <w:rPr>
          <w:lang w:val="ru-RU"/>
        </w:rPr>
        <w:t xml:space="preserve"> приложения.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списка функций/задач.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плана разработки функций – устанавливается приоритет, зависимости между задачами.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Проектирование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Анализ.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Дизайн.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дизайна.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Реализация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Написание кода.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кода.</w:t>
      </w:r>
    </w:p>
    <w:p w:rsidR="005B11E7" w:rsidRPr="005B11E7" w:rsidRDefault="005B11E7" w:rsidP="005B11E7">
      <w:pPr>
        <w:pStyle w:val="BodyText"/>
        <w:ind w:left="720"/>
        <w:rPr>
          <w:lang w:val="ru-RU"/>
        </w:rPr>
      </w:pPr>
      <w:r w:rsidRPr="005B11E7">
        <w:t xml:space="preserve">5.3. </w:t>
      </w:r>
      <w:r>
        <w:rPr>
          <w:lang w:val="ru-RU"/>
        </w:rPr>
        <w:t>Включение в сборку.</w:t>
      </w:r>
    </w:p>
    <w:p w:rsidR="005B11E7" w:rsidRPr="005B11E7" w:rsidRDefault="005B11E7" w:rsidP="005B11E7">
      <w:pPr>
        <w:pStyle w:val="BodyText"/>
        <w:ind w:left="720"/>
      </w:pPr>
    </w:p>
    <w:p w:rsidR="005B11E7" w:rsidRDefault="003D0FAC" w:rsidP="00681263">
      <w:pPr>
        <w:pStyle w:val="BodyText"/>
        <w:jc w:val="center"/>
      </w:pPr>
      <w:r>
        <w:object w:dxaOrig="8550" w:dyaOrig="6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304.5pt" o:ole="">
            <v:imagedata r:id="rId12" o:title=""/>
          </v:shape>
          <o:OLEObject Type="Embed" ProgID="Visio.Drawing.15" ShapeID="_x0000_i1025" DrawAspect="Content" ObjectID="_1502027730" r:id="rId13"/>
        </w:object>
      </w:r>
    </w:p>
    <w:p w:rsidR="00681263" w:rsidRPr="00113FD1" w:rsidRDefault="00681263" w:rsidP="00681263">
      <w:pPr>
        <w:pStyle w:val="BodyText"/>
        <w:jc w:val="center"/>
        <w:rPr>
          <w:lang w:val="ru-RU"/>
        </w:rPr>
      </w:pPr>
      <w:r>
        <w:rPr>
          <w:lang w:val="ru-RU"/>
        </w:rPr>
        <w:t xml:space="preserve">Рисунок 1 - Основные этапы разработки Программного обеспечения по методологии </w:t>
      </w:r>
      <w:r>
        <w:t>FDD</w:t>
      </w:r>
    </w:p>
    <w:p w:rsidR="00C17200" w:rsidRPr="00681263" w:rsidRDefault="00C17200" w:rsidP="00681263">
      <w:pPr>
        <w:pStyle w:val="BodyText"/>
        <w:jc w:val="center"/>
        <w:rPr>
          <w:lang w:val="ru-RU"/>
        </w:rPr>
      </w:pPr>
    </w:p>
    <w:p w:rsidR="00C17200" w:rsidRDefault="00457927" w:rsidP="00457927">
      <w:pPr>
        <w:pStyle w:val="Heading2"/>
        <w:rPr>
          <w:lang w:val="ru-RU"/>
        </w:rPr>
      </w:pPr>
      <w:r>
        <w:rPr>
          <w:lang w:val="ru-RU"/>
        </w:rPr>
        <w:t>Разработка архитектуры системы</w:t>
      </w:r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 xml:space="preserve">Разработка архитектуры </w:t>
      </w:r>
      <w:r w:rsidR="00E64E39">
        <w:rPr>
          <w:lang w:val="ru-RU"/>
        </w:rPr>
        <w:t>системы</w:t>
      </w:r>
      <w:r>
        <w:rPr>
          <w:lang w:val="ru-RU"/>
        </w:rPr>
        <w:t xml:space="preserve"> проводится под руководством координатора и ведущего разработчика проекта.</w:t>
      </w:r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>Разработка архитектуры системы состоит из следующих этапов.</w:t>
      </w:r>
    </w:p>
    <w:p w:rsidR="00457927" w:rsidRDefault="00457927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Формирование команды</w:t>
      </w:r>
      <w:r w:rsidR="00E76A2E">
        <w:rPr>
          <w:lang w:val="ru-RU"/>
        </w:rPr>
        <w:t xml:space="preserve"> разработчиков, отвечающих за архитектуру системы</w:t>
      </w:r>
      <w:r>
        <w:rPr>
          <w:lang w:val="ru-RU"/>
        </w:rPr>
        <w:t xml:space="preserve">. </w:t>
      </w:r>
      <w:r w:rsidR="00E76A2E">
        <w:rPr>
          <w:lang w:val="ru-RU"/>
        </w:rPr>
        <w:t>В команду должны входить постоянные участники данного проекта по разработке системы, координатор и ведущий разработчик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Обзор разрабатываемой системы и ее предметной области. Проводится координатором и ведущим разработчиком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Изучение документации. Команда изучает документы с требованиями.</w:t>
      </w:r>
    </w:p>
    <w:p w:rsid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Команда разбивается на небольшие группы не больше 3х человек. </w:t>
      </w:r>
    </w:p>
    <w:p w:rsidR="00E64E39" w:rsidRP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>Каждая группа предоставляет свой вариант архитектуры системы или подсистемы. Координатор и ведущий разработчик также предоставляют свои варианты. Выбирается наиболее подходящий вариант архитектуры системы.</w:t>
      </w:r>
    </w:p>
    <w:p w:rsidR="009C139B" w:rsidRDefault="009C139B" w:rsidP="00160A4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Улучшение архитектуры</w:t>
      </w:r>
      <w:r w:rsidRPr="009C139B">
        <w:rPr>
          <w:lang w:val="ru-RU"/>
        </w:rPr>
        <w:t xml:space="preserve">. </w:t>
      </w:r>
      <w:r w:rsidR="003D0FAC" w:rsidRPr="009C139B">
        <w:rPr>
          <w:lang w:val="ru-RU"/>
        </w:rPr>
        <w:t xml:space="preserve">Повторяются шаги </w:t>
      </w:r>
      <w:r>
        <w:rPr>
          <w:lang w:val="ru-RU"/>
        </w:rPr>
        <w:t>5</w:t>
      </w:r>
      <w:r w:rsidRPr="009C139B">
        <w:rPr>
          <w:lang w:val="ru-RU"/>
        </w:rPr>
        <w:t xml:space="preserve"> и </w:t>
      </w:r>
      <w:r>
        <w:rPr>
          <w:lang w:val="ru-RU"/>
        </w:rPr>
        <w:t>6.</w:t>
      </w:r>
    </w:p>
    <w:p w:rsidR="00E64E39" w:rsidRPr="009C139B" w:rsidRDefault="00E64E39" w:rsidP="00160A47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Документирование </w:t>
      </w:r>
      <w:r w:rsidR="004244DE" w:rsidRPr="009C139B">
        <w:rPr>
          <w:lang w:val="ru-RU"/>
        </w:rPr>
        <w:t>выбранной архитектуры, возможного развития архитектуры, альтернативных решений.</w:t>
      </w:r>
    </w:p>
    <w:p w:rsidR="004244DE" w:rsidRDefault="004244D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Проверка. Внутренняя оценка архитектуры проводится координатором проекта и ведущим разработчиком. Архитектура предоставляется заказчику на проверку соответствия будущей системы его ожиданиям. При необходимости пункты с </w:t>
      </w:r>
      <w:r w:rsidR="009C139B">
        <w:rPr>
          <w:lang w:val="ru-RU"/>
        </w:rPr>
        <w:t>5</w:t>
      </w:r>
      <w:r>
        <w:rPr>
          <w:lang w:val="ru-RU"/>
        </w:rPr>
        <w:t xml:space="preserve"> по 8 повторяются.</w:t>
      </w:r>
    </w:p>
    <w:p w:rsidR="00C17200" w:rsidRDefault="004244DE" w:rsidP="007D2275">
      <w:pPr>
        <w:pStyle w:val="BodyText"/>
        <w:rPr>
          <w:lang w:val="ru-RU"/>
        </w:rPr>
      </w:pPr>
      <w:r>
        <w:rPr>
          <w:lang w:val="ru-RU"/>
        </w:rPr>
        <w:t>Архитектура считается удовлетворительной, если ее одобрили координатор, ведущий разработчик и заказчик.</w:t>
      </w:r>
    </w:p>
    <w:p w:rsidR="00ED2602" w:rsidRDefault="00ED2602" w:rsidP="00ED2602">
      <w:pPr>
        <w:pStyle w:val="BodyText"/>
        <w:jc w:val="center"/>
      </w:pPr>
      <w:r>
        <w:object w:dxaOrig="8715" w:dyaOrig="13740">
          <v:shape id="_x0000_i1026" type="#_x0000_t75" style="width:426.5pt;height:672.5pt" o:ole="">
            <v:imagedata r:id="rId14" o:title=""/>
          </v:shape>
          <o:OLEObject Type="Embed" ProgID="Visio.Drawing.15" ShapeID="_x0000_i1026" DrawAspect="Content" ObjectID="_1502027731" r:id="rId15"/>
        </w:object>
      </w:r>
    </w:p>
    <w:p w:rsidR="00ED2602" w:rsidRPr="00ED2602" w:rsidRDefault="00ED2602" w:rsidP="00ED2602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Разработка архитектуры системы</w:t>
      </w:r>
    </w:p>
    <w:p w:rsidR="004244DE" w:rsidRDefault="004244DE" w:rsidP="007D2275">
      <w:pPr>
        <w:pStyle w:val="BodyText"/>
        <w:rPr>
          <w:lang w:val="ru-RU"/>
        </w:rPr>
      </w:pPr>
      <w:r>
        <w:rPr>
          <w:lang w:val="ru-RU"/>
        </w:rPr>
        <w:lastRenderedPageBreak/>
        <w:t>Результатом разработки архитектуры является: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Структура системы – основные модули и связи между ними. Контракты модулей.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Диаграмма основных классов бизнес-логики.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Диаграммы последовательностей.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Документация по выбранной архитектуре и альтернативным вариантам с объяснением выбора.</w:t>
      </w:r>
      <w:bookmarkStart w:id="5" w:name="_GoBack"/>
      <w:bookmarkEnd w:id="5"/>
    </w:p>
    <w:p w:rsidR="004244DE" w:rsidRPr="00681263" w:rsidRDefault="004244DE" w:rsidP="004244DE">
      <w:pPr>
        <w:pStyle w:val="BodyText"/>
        <w:ind w:left="360"/>
        <w:rPr>
          <w:lang w:val="ru-RU"/>
        </w:rPr>
      </w:pPr>
      <w:r>
        <w:rPr>
          <w:lang w:val="ru-RU"/>
        </w:rPr>
        <w:t xml:space="preserve"> </w:t>
      </w:r>
    </w:p>
    <w:p w:rsidR="0057025F" w:rsidRPr="0042056B" w:rsidRDefault="006B14D0" w:rsidP="007D2275">
      <w:pPr>
        <w:pStyle w:val="BodyText"/>
      </w:pPr>
      <w:r w:rsidRPr="0042056B">
        <w:t>This</w:t>
      </w:r>
      <w:r w:rsidRPr="005B11E7">
        <w:t xml:space="preserve"> </w:t>
      </w:r>
      <w:r w:rsidRPr="0042056B">
        <w:t>is</w:t>
      </w:r>
      <w:r w:rsidRPr="005B11E7">
        <w:t xml:space="preserve"> </w:t>
      </w:r>
      <w:r w:rsidRPr="0042056B">
        <w:t>the</w:t>
      </w:r>
      <w:r w:rsidRPr="005B11E7">
        <w:t xml:space="preserve"> </w:t>
      </w:r>
      <w:r w:rsidRPr="0042056B">
        <w:t>body</w:t>
      </w:r>
      <w:r w:rsidRPr="005B11E7">
        <w:t xml:space="preserve"> </w:t>
      </w:r>
      <w:r w:rsidRPr="0042056B">
        <w:t xml:space="preserve">copy style. Always use Trebuchet MS, size 10. Style is </w:t>
      </w:r>
      <w:r w:rsidRPr="0042056B">
        <w:rPr>
          <w:u w:val="single"/>
        </w:rPr>
        <w:t>Body</w:t>
      </w:r>
      <w:r w:rsidRPr="0042056B">
        <w:t xml:space="preserve"> (not Normal). Lorem ipsum dolor sit </w:t>
      </w:r>
      <w:proofErr w:type="spellStart"/>
      <w:r w:rsidRPr="0042056B">
        <w:t>amet</w:t>
      </w:r>
      <w:proofErr w:type="spellEnd"/>
      <w:r w:rsidRPr="0042056B">
        <w:t xml:space="preserve">, </w:t>
      </w:r>
      <w:proofErr w:type="spellStart"/>
      <w:r w:rsidRPr="0042056B">
        <w:t>consectetur</w:t>
      </w:r>
      <w:proofErr w:type="spellEnd"/>
      <w:r w:rsidRPr="0042056B">
        <w:t xml:space="preserve"> </w:t>
      </w:r>
      <w:proofErr w:type="spellStart"/>
      <w:r w:rsidRPr="0042056B">
        <w:t>adipiscing</w:t>
      </w:r>
      <w:proofErr w:type="spellEnd"/>
      <w:r w:rsidRPr="0042056B">
        <w:t xml:space="preserve"> </w:t>
      </w:r>
      <w:proofErr w:type="spellStart"/>
      <w:r w:rsidRPr="0042056B">
        <w:t>elit</w:t>
      </w:r>
      <w:proofErr w:type="spellEnd"/>
      <w:r w:rsidRPr="0042056B">
        <w:t xml:space="preserve">, </w:t>
      </w:r>
      <w:proofErr w:type="spellStart"/>
      <w:r w:rsidRPr="0042056B">
        <w:t>sed</w:t>
      </w:r>
      <w:proofErr w:type="spellEnd"/>
      <w:r w:rsidRPr="0042056B">
        <w:t xml:space="preserve"> do </w:t>
      </w:r>
      <w:proofErr w:type="spellStart"/>
      <w:r w:rsidRPr="0042056B">
        <w:t>eiusmod</w:t>
      </w:r>
      <w:proofErr w:type="spellEnd"/>
      <w:r w:rsidRPr="0042056B">
        <w:t xml:space="preserve"> </w:t>
      </w:r>
      <w:proofErr w:type="spellStart"/>
      <w:r w:rsidRPr="0042056B">
        <w:t>tempor</w:t>
      </w:r>
      <w:proofErr w:type="spellEnd"/>
      <w:r w:rsidRPr="0042056B">
        <w:t xml:space="preserve"> </w:t>
      </w:r>
      <w:proofErr w:type="spellStart"/>
      <w:r w:rsidRPr="0042056B">
        <w:t>incididunt</w:t>
      </w:r>
      <w:proofErr w:type="spellEnd"/>
      <w:r w:rsidRPr="0042056B">
        <w:t xml:space="preserve"> </w:t>
      </w:r>
      <w:proofErr w:type="spellStart"/>
      <w:r w:rsidRPr="0042056B">
        <w:t>ut</w:t>
      </w:r>
      <w:proofErr w:type="spellEnd"/>
      <w:r w:rsidRPr="0042056B">
        <w:t xml:space="preserve"> </w:t>
      </w:r>
      <w:proofErr w:type="spellStart"/>
      <w:r w:rsidRPr="0042056B">
        <w:t>labore</w:t>
      </w:r>
      <w:proofErr w:type="spellEnd"/>
      <w:r w:rsidRPr="0042056B">
        <w:t xml:space="preserve"> </w:t>
      </w:r>
      <w:proofErr w:type="gramStart"/>
      <w:r w:rsidRPr="0042056B">
        <w:t>et</w:t>
      </w:r>
      <w:proofErr w:type="gramEnd"/>
      <w:r w:rsidRPr="0042056B">
        <w:t xml:space="preserve"> </w:t>
      </w:r>
      <w:proofErr w:type="spellStart"/>
      <w:r w:rsidRPr="0042056B">
        <w:t>dolore</w:t>
      </w:r>
      <w:proofErr w:type="spellEnd"/>
      <w:r w:rsidRPr="0042056B">
        <w:t xml:space="preserve"> magna </w:t>
      </w:r>
      <w:proofErr w:type="spellStart"/>
      <w:r w:rsidRPr="0042056B">
        <w:t>aliqua</w:t>
      </w:r>
      <w:proofErr w:type="spellEnd"/>
      <w:r w:rsidRPr="0042056B">
        <w:t xml:space="preserve">. </w:t>
      </w:r>
      <w:proofErr w:type="spellStart"/>
      <w:r w:rsidRPr="0042056B">
        <w:t>Ut</w:t>
      </w:r>
      <w:proofErr w:type="spellEnd"/>
      <w:r w:rsidRPr="0042056B">
        <w:t xml:space="preserve"> </w:t>
      </w:r>
      <w:proofErr w:type="spellStart"/>
      <w:r w:rsidRPr="0042056B">
        <w:t>enim</w:t>
      </w:r>
      <w:proofErr w:type="spellEnd"/>
      <w:r w:rsidRPr="0042056B">
        <w:t xml:space="preserve"> ad minim </w:t>
      </w:r>
      <w:proofErr w:type="spellStart"/>
      <w:r w:rsidRPr="0042056B">
        <w:t>veniam</w:t>
      </w:r>
      <w:proofErr w:type="spellEnd"/>
      <w:r w:rsidRPr="0042056B">
        <w:t xml:space="preserve">, </w:t>
      </w:r>
      <w:proofErr w:type="spellStart"/>
      <w:r w:rsidRPr="0042056B">
        <w:t>quis</w:t>
      </w:r>
      <w:proofErr w:type="spellEnd"/>
      <w:r w:rsidRPr="0042056B">
        <w:t xml:space="preserve"> </w:t>
      </w:r>
      <w:proofErr w:type="spellStart"/>
      <w:r w:rsidRPr="0042056B">
        <w:t>nostrud</w:t>
      </w:r>
      <w:proofErr w:type="spellEnd"/>
      <w:r w:rsidRPr="0042056B">
        <w:t xml:space="preserve"> exercitation </w:t>
      </w:r>
      <w:proofErr w:type="spellStart"/>
      <w:r w:rsidRPr="0042056B">
        <w:t>ullamco</w:t>
      </w:r>
      <w:proofErr w:type="spellEnd"/>
      <w:r w:rsidRPr="0042056B">
        <w:t xml:space="preserve"> </w:t>
      </w:r>
      <w:proofErr w:type="spellStart"/>
      <w:r w:rsidRPr="0042056B">
        <w:t>laboris</w:t>
      </w:r>
      <w:proofErr w:type="spellEnd"/>
      <w:r w:rsidRPr="0042056B">
        <w:t xml:space="preserve"> nisi </w:t>
      </w:r>
      <w:proofErr w:type="spellStart"/>
      <w:r w:rsidRPr="0042056B">
        <w:t>ut</w:t>
      </w:r>
      <w:proofErr w:type="spellEnd"/>
      <w:r w:rsidRPr="0042056B">
        <w:t xml:space="preserve"> </w:t>
      </w:r>
      <w:proofErr w:type="spellStart"/>
      <w:r w:rsidRPr="0042056B">
        <w:t>aliquip</w:t>
      </w:r>
      <w:proofErr w:type="spellEnd"/>
      <w:r w:rsidRPr="0042056B">
        <w:t xml:space="preserve"> ex </w:t>
      </w:r>
      <w:proofErr w:type="spellStart"/>
      <w:r w:rsidRPr="0042056B">
        <w:t>ea</w:t>
      </w:r>
      <w:proofErr w:type="spellEnd"/>
      <w:r w:rsidRPr="0042056B">
        <w:t xml:space="preserve"> </w:t>
      </w:r>
      <w:proofErr w:type="spellStart"/>
      <w:r w:rsidRPr="0042056B">
        <w:t>commodo</w:t>
      </w:r>
      <w:proofErr w:type="spellEnd"/>
      <w:r w:rsidRPr="0042056B">
        <w:t xml:space="preserve"> </w:t>
      </w:r>
      <w:proofErr w:type="spellStart"/>
      <w:r w:rsidRPr="0042056B">
        <w:t>consequat</w:t>
      </w:r>
      <w:proofErr w:type="spellEnd"/>
      <w:r w:rsidRPr="0042056B">
        <w:t>.</w:t>
      </w:r>
    </w:p>
    <w:p w:rsidR="007C3456" w:rsidRDefault="00920D74" w:rsidP="00DF3EFB">
      <w:pPr>
        <w:pStyle w:val="Captionstyle"/>
        <w:jc w:val="left"/>
      </w:pPr>
      <w:r>
        <w:t xml:space="preserve">Table </w:t>
      </w:r>
      <w:r w:rsidR="003D0FAC">
        <w:fldChar w:fldCharType="begin"/>
      </w:r>
      <w:r w:rsidR="003D0FAC">
        <w:instrText xml:space="preserve"> SEQ Table \* ARABIC </w:instrText>
      </w:r>
      <w:r w:rsidR="003D0FAC">
        <w:fldChar w:fldCharType="separate"/>
      </w:r>
      <w:r w:rsidR="005B11E7">
        <w:rPr>
          <w:noProof/>
        </w:rPr>
        <w:t>1</w:t>
      </w:r>
      <w:r w:rsidR="003D0FAC">
        <w:rPr>
          <w:noProof/>
        </w:rPr>
        <w:fldChar w:fldCharType="end"/>
      </w:r>
      <w:r>
        <w:t xml:space="preserve"> Table name</w:t>
      </w:r>
    </w:p>
    <w:tbl>
      <w:tblPr>
        <w:tblStyle w:val="TableEPAM"/>
        <w:tblW w:w="0" w:type="auto"/>
        <w:tblInd w:w="108" w:type="dxa"/>
        <w:tblLook w:val="04A0" w:firstRow="1" w:lastRow="0" w:firstColumn="1" w:lastColumn="0" w:noHBand="0" w:noVBand="1"/>
      </w:tblPr>
      <w:tblGrid>
        <w:gridCol w:w="4618"/>
        <w:gridCol w:w="4621"/>
      </w:tblGrid>
      <w:tr w:rsidR="00920D74" w:rsidTr="00CB7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2"/>
          </w:tcPr>
          <w:p w:rsidR="00920D74" w:rsidRPr="00DA6CF4" w:rsidRDefault="00920D74" w:rsidP="002C5F65">
            <w:r w:rsidRPr="00DA6CF4">
              <w:t>Table heading</w:t>
            </w:r>
          </w:p>
        </w:tc>
      </w:tr>
      <w:tr w:rsidR="00920D74" w:rsidTr="00CB7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0D74" w:rsidRPr="00DA6CF4" w:rsidRDefault="00845FB4" w:rsidP="002C5F65">
            <w:r w:rsidRPr="00DA6CF4">
              <w:t>Column name1</w:t>
            </w:r>
          </w:p>
        </w:tc>
        <w:tc>
          <w:tcPr>
            <w:tcW w:w="4674" w:type="dxa"/>
          </w:tcPr>
          <w:p w:rsidR="00920D74" w:rsidRPr="00DA6CF4" w:rsidRDefault="00845FB4" w:rsidP="002C5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CF4">
              <w:t>Column name2</w:t>
            </w:r>
          </w:p>
        </w:tc>
      </w:tr>
      <w:tr w:rsidR="00920D74" w:rsidTr="00CB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0D74" w:rsidRDefault="00845FB4" w:rsidP="002C5F65">
            <w:r w:rsidRPr="00DA6CF4">
              <w:t>Table text</w:t>
            </w:r>
          </w:p>
          <w:p w:rsidR="004706BE" w:rsidRDefault="004706BE" w:rsidP="002C5F65">
            <w:r>
              <w:t>Example of table number list:</w:t>
            </w:r>
          </w:p>
          <w:p w:rsidR="004706BE" w:rsidRDefault="004706BE" w:rsidP="004706BE">
            <w:pPr>
              <w:pStyle w:val="TableNumberedList"/>
            </w:pPr>
            <w:r>
              <w:t>This is the first item in a list.</w:t>
            </w:r>
          </w:p>
          <w:p w:rsidR="004706BE" w:rsidRPr="00DA6CF4" w:rsidRDefault="004706BE" w:rsidP="004706BE">
            <w:pPr>
              <w:pStyle w:val="TableNumberedList"/>
            </w:pPr>
            <w:r>
              <w:t>This is the second item in a list.</w:t>
            </w:r>
          </w:p>
        </w:tc>
        <w:tc>
          <w:tcPr>
            <w:tcW w:w="4674" w:type="dxa"/>
          </w:tcPr>
          <w:p w:rsidR="00920D74" w:rsidRDefault="00845FB4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6CF4">
              <w:t>Table text</w:t>
            </w:r>
          </w:p>
          <w:p w:rsidR="004706BE" w:rsidRDefault="004706BE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Example of table bullet list:</w:t>
            </w:r>
          </w:p>
          <w:p w:rsidR="004706BE" w:rsidRDefault="004706BE" w:rsidP="004706BE">
            <w:pPr>
              <w:pStyle w:val="TableBullet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first item in a list;</w:t>
            </w:r>
          </w:p>
          <w:p w:rsidR="004706BE" w:rsidRPr="00DA6CF4" w:rsidRDefault="004706BE" w:rsidP="004706BE">
            <w:pPr>
              <w:pStyle w:val="TableBullet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</w:t>
            </w:r>
            <w:r w:rsidRPr="004706BE">
              <w:t>second</w:t>
            </w:r>
            <w:r>
              <w:t xml:space="preserve"> item in a list.</w:t>
            </w:r>
          </w:p>
        </w:tc>
      </w:tr>
    </w:tbl>
    <w:p w:rsidR="00920D74" w:rsidRPr="00920D74" w:rsidRDefault="00920D74" w:rsidP="007D2275">
      <w:pPr>
        <w:pStyle w:val="BodyText"/>
      </w:pPr>
    </w:p>
    <w:p w:rsidR="00E22282" w:rsidRPr="00221110" w:rsidRDefault="00E22282" w:rsidP="007B6668">
      <w:pPr>
        <w:pStyle w:val="Heading2"/>
      </w:pPr>
      <w:bookmarkStart w:id="6" w:name="_Toc419294330"/>
      <w:r w:rsidRPr="007B6668">
        <w:t>Section</w:t>
      </w:r>
      <w:r w:rsidRPr="00221110">
        <w:t xml:space="preserve"> 2</w:t>
      </w:r>
      <w:bookmarkEnd w:id="6"/>
    </w:p>
    <w:p w:rsidR="00E22282" w:rsidRDefault="00E22282" w:rsidP="007D2275">
      <w:pPr>
        <w:pStyle w:val="BodyText"/>
      </w:pPr>
      <w:r>
        <w:t>Body text</w:t>
      </w:r>
    </w:p>
    <w:p w:rsidR="00532D0E" w:rsidRDefault="00532D0E" w:rsidP="00C50228">
      <w:pPr>
        <w:pStyle w:val="BodyText"/>
        <w:jc w:val="center"/>
      </w:pPr>
      <w:r>
        <w:rPr>
          <w:noProof/>
        </w:rPr>
        <w:drawing>
          <wp:inline distT="0" distB="0" distL="0" distR="0" wp14:anchorId="6C40BAD8" wp14:editId="0A4CD241">
            <wp:extent cx="4163568" cy="2776728"/>
            <wp:effectExtent l="0" t="0" r="889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ossroad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68" cy="2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0E" w:rsidRDefault="00532D0E" w:rsidP="00DF3EFB">
      <w:pPr>
        <w:pStyle w:val="Captionstyle"/>
      </w:pPr>
      <w:r>
        <w:t xml:space="preserve">Figure </w:t>
      </w:r>
      <w:r w:rsidR="003D0FAC">
        <w:fldChar w:fldCharType="begin"/>
      </w:r>
      <w:r w:rsidR="003D0FAC">
        <w:instrText xml:space="preserve"> SEQ Figure \* ARABIC </w:instrText>
      </w:r>
      <w:r w:rsidR="003D0FAC">
        <w:fldChar w:fldCharType="separate"/>
      </w:r>
      <w:r w:rsidR="005B11E7">
        <w:rPr>
          <w:noProof/>
        </w:rPr>
        <w:t>1</w:t>
      </w:r>
      <w:r w:rsidR="003D0FAC">
        <w:rPr>
          <w:noProof/>
        </w:rPr>
        <w:fldChar w:fldCharType="end"/>
      </w:r>
      <w:r>
        <w:t xml:space="preserve"> Figure name</w:t>
      </w:r>
    </w:p>
    <w:p w:rsidR="00E22282" w:rsidRPr="00C155EE" w:rsidRDefault="00E22282" w:rsidP="007B6668">
      <w:pPr>
        <w:pStyle w:val="Heading3"/>
      </w:pPr>
      <w:bookmarkStart w:id="7" w:name="_Toc419294331"/>
      <w:r w:rsidRPr="007B6668">
        <w:t>Section</w:t>
      </w:r>
      <w:r w:rsidRPr="00221110">
        <w:t xml:space="preserve"> 3</w:t>
      </w:r>
      <w:bookmarkEnd w:id="7"/>
    </w:p>
    <w:p w:rsidR="00E22282" w:rsidRDefault="00E22282" w:rsidP="007D2275">
      <w:pPr>
        <w:pStyle w:val="BodyText"/>
      </w:pPr>
      <w:r>
        <w:t>Body text</w:t>
      </w:r>
    </w:p>
    <w:p w:rsidR="00E22282" w:rsidRPr="007D094C" w:rsidRDefault="00E22282" w:rsidP="007B6668">
      <w:pPr>
        <w:pStyle w:val="Heading4"/>
      </w:pPr>
      <w:bookmarkStart w:id="8" w:name="_Toc419294332"/>
      <w:r w:rsidRPr="007B6668">
        <w:t>Section</w:t>
      </w:r>
      <w:r w:rsidRPr="007D094C">
        <w:t xml:space="preserve"> 4</w:t>
      </w:r>
      <w:bookmarkEnd w:id="8"/>
    </w:p>
    <w:p w:rsidR="00806DDB" w:rsidRDefault="00806DDB" w:rsidP="007D2275">
      <w:pPr>
        <w:pStyle w:val="BodyText"/>
      </w:pPr>
      <w:r>
        <w:t>Body text</w:t>
      </w:r>
    </w:p>
    <w:p w:rsidR="00E95661" w:rsidRDefault="00E95661" w:rsidP="00347AA1">
      <w:pPr>
        <w:pStyle w:val="ListNumber"/>
      </w:pPr>
      <w:r w:rsidRPr="00347AA1">
        <w:t>This</w:t>
      </w:r>
      <w:r w:rsidRPr="00532D0E">
        <w:t xml:space="preserve"> is the first item in a</w:t>
      </w:r>
      <w:r>
        <w:t xml:space="preserve"> </w:t>
      </w:r>
      <w:proofErr w:type="gramStart"/>
      <w:r>
        <w:t>1</w:t>
      </w:r>
      <w:r w:rsidRPr="006431BD">
        <w:rPr>
          <w:vertAlign w:val="superscript"/>
        </w:rPr>
        <w:t>st</w:t>
      </w:r>
      <w:proofErr w:type="gramEnd"/>
      <w:r>
        <w:t xml:space="preserve"> </w:t>
      </w:r>
      <w:proofErr w:type="spellStart"/>
      <w:r>
        <w:t>lvl</w:t>
      </w:r>
      <w:proofErr w:type="spellEnd"/>
      <w:r w:rsidRPr="00532D0E">
        <w:t xml:space="preserve"> list</w:t>
      </w:r>
      <w:r>
        <w:t>.</w:t>
      </w:r>
    </w:p>
    <w:p w:rsidR="00E95661" w:rsidRDefault="00E95661" w:rsidP="00347AA1">
      <w:pPr>
        <w:pStyle w:val="ListNumber"/>
      </w:pPr>
      <w:r>
        <w:t xml:space="preserve">This is the second item in a </w:t>
      </w:r>
      <w:proofErr w:type="gramStart"/>
      <w:r>
        <w:t>1</w:t>
      </w:r>
      <w:r w:rsidRPr="006431BD">
        <w:rPr>
          <w:vertAlign w:val="superscript"/>
        </w:rPr>
        <w:t>st</w:t>
      </w:r>
      <w:proofErr w:type="gramEnd"/>
      <w:r>
        <w:t xml:space="preserve"> </w:t>
      </w:r>
      <w:proofErr w:type="spellStart"/>
      <w:r>
        <w:t>lvl</w:t>
      </w:r>
      <w:proofErr w:type="spellEnd"/>
      <w:r>
        <w:t xml:space="preserve"> list.</w:t>
      </w:r>
    </w:p>
    <w:p w:rsidR="00E95661" w:rsidRDefault="00E95661" w:rsidP="00347AA1">
      <w:pPr>
        <w:pStyle w:val="ListNumber"/>
        <w:numPr>
          <w:ilvl w:val="1"/>
          <w:numId w:val="19"/>
        </w:numPr>
      </w:pPr>
      <w:r>
        <w:t xml:space="preserve">This is the first item in a </w:t>
      </w:r>
      <w:proofErr w:type="gramStart"/>
      <w:r>
        <w:t>2</w:t>
      </w:r>
      <w:r w:rsidRPr="006431BD">
        <w:rPr>
          <w:vertAlign w:val="superscript"/>
        </w:rPr>
        <w:t>nd</w:t>
      </w:r>
      <w:proofErr w:type="gramEnd"/>
      <w:r>
        <w:t xml:space="preserve"> </w:t>
      </w:r>
      <w:proofErr w:type="spellStart"/>
      <w:r>
        <w:t>lvl</w:t>
      </w:r>
      <w:proofErr w:type="spellEnd"/>
      <w:r>
        <w:t xml:space="preserve"> list.</w:t>
      </w:r>
    </w:p>
    <w:p w:rsidR="00E95661" w:rsidRDefault="00E95661" w:rsidP="00347AA1">
      <w:pPr>
        <w:pStyle w:val="ListNumber"/>
        <w:numPr>
          <w:ilvl w:val="1"/>
          <w:numId w:val="19"/>
        </w:numPr>
      </w:pPr>
      <w:r>
        <w:lastRenderedPageBreak/>
        <w:t xml:space="preserve">This is the second item in a </w:t>
      </w:r>
      <w:proofErr w:type="gramStart"/>
      <w:r>
        <w:t>2</w:t>
      </w:r>
      <w:r w:rsidRPr="006431BD">
        <w:rPr>
          <w:vertAlign w:val="superscript"/>
        </w:rPr>
        <w:t>nd</w:t>
      </w:r>
      <w:proofErr w:type="gramEnd"/>
      <w:r>
        <w:t xml:space="preserve"> </w:t>
      </w:r>
      <w:proofErr w:type="spellStart"/>
      <w:r>
        <w:t>lvl</w:t>
      </w:r>
      <w:proofErr w:type="spellEnd"/>
      <w:r>
        <w:t xml:space="preserve"> list.</w:t>
      </w:r>
    </w:p>
    <w:p w:rsidR="00E95661" w:rsidRDefault="00E95661" w:rsidP="00347AA1">
      <w:pPr>
        <w:pStyle w:val="ListNumber"/>
        <w:numPr>
          <w:ilvl w:val="2"/>
          <w:numId w:val="19"/>
        </w:numPr>
      </w:pPr>
      <w:r>
        <w:t xml:space="preserve">This is the first item in a </w:t>
      </w:r>
      <w:proofErr w:type="gramStart"/>
      <w:r>
        <w:t>3</w:t>
      </w:r>
      <w:r w:rsidRPr="006431BD">
        <w:rPr>
          <w:vertAlign w:val="superscript"/>
        </w:rPr>
        <w:t>rd</w:t>
      </w:r>
      <w:proofErr w:type="gramEnd"/>
      <w:r>
        <w:t xml:space="preserve"> </w:t>
      </w:r>
      <w:proofErr w:type="spellStart"/>
      <w:r>
        <w:t>lvl</w:t>
      </w:r>
      <w:proofErr w:type="spellEnd"/>
      <w:r>
        <w:t xml:space="preserve"> list.</w:t>
      </w:r>
    </w:p>
    <w:p w:rsidR="00E95661" w:rsidRPr="00532D0E" w:rsidRDefault="00E95661" w:rsidP="00347AA1">
      <w:pPr>
        <w:pStyle w:val="ListNumber"/>
        <w:numPr>
          <w:ilvl w:val="2"/>
          <w:numId w:val="19"/>
        </w:numPr>
      </w:pPr>
      <w:r>
        <w:t xml:space="preserve">This is the second item in a </w:t>
      </w:r>
      <w:proofErr w:type="gramStart"/>
      <w:r>
        <w:t>3</w:t>
      </w:r>
      <w:r w:rsidRPr="006431BD">
        <w:rPr>
          <w:vertAlign w:val="superscript"/>
        </w:rPr>
        <w:t>rd</w:t>
      </w:r>
      <w:proofErr w:type="gramEnd"/>
      <w:r>
        <w:t xml:space="preserve"> </w:t>
      </w:r>
      <w:proofErr w:type="spellStart"/>
      <w:r>
        <w:t>lvl</w:t>
      </w:r>
      <w:proofErr w:type="spellEnd"/>
      <w:r>
        <w:t xml:space="preserve"> list.</w:t>
      </w:r>
    </w:p>
    <w:p w:rsidR="00E95661" w:rsidRPr="00532D0E" w:rsidRDefault="00E95661" w:rsidP="00347AA1">
      <w:pPr>
        <w:pStyle w:val="ListNumber"/>
      </w:pPr>
      <w:r w:rsidRPr="00532D0E">
        <w:t xml:space="preserve">This is the </w:t>
      </w:r>
      <w:r>
        <w:t>third</w:t>
      </w:r>
      <w:r w:rsidRPr="00532D0E">
        <w:t xml:space="preserve"> item in a</w:t>
      </w:r>
      <w:r>
        <w:t xml:space="preserve"> </w:t>
      </w:r>
      <w:proofErr w:type="gramStart"/>
      <w:r>
        <w:t>1</w:t>
      </w:r>
      <w:r w:rsidRPr="006431BD">
        <w:rPr>
          <w:vertAlign w:val="superscript"/>
        </w:rPr>
        <w:t>st</w:t>
      </w:r>
      <w:proofErr w:type="gramEnd"/>
      <w:r>
        <w:t xml:space="preserve"> </w:t>
      </w:r>
      <w:proofErr w:type="spellStart"/>
      <w:r>
        <w:t>lvl</w:t>
      </w:r>
      <w:proofErr w:type="spellEnd"/>
      <w:r w:rsidRPr="00532D0E">
        <w:t xml:space="preserve"> list</w:t>
      </w:r>
      <w:r>
        <w:t>.</w:t>
      </w:r>
    </w:p>
    <w:p w:rsidR="00E95661" w:rsidRPr="00532D0E" w:rsidRDefault="00E95661" w:rsidP="00347AA1">
      <w:pPr>
        <w:pStyle w:val="ListNumber"/>
      </w:pPr>
      <w:r w:rsidRPr="00532D0E">
        <w:t xml:space="preserve">This is the </w:t>
      </w:r>
      <w:r>
        <w:t>fourth</w:t>
      </w:r>
      <w:r w:rsidRPr="00532D0E">
        <w:t xml:space="preserve"> item in a</w:t>
      </w:r>
      <w:r>
        <w:t xml:space="preserve"> </w:t>
      </w:r>
      <w:proofErr w:type="gramStart"/>
      <w:r>
        <w:t>1</w:t>
      </w:r>
      <w:r w:rsidRPr="006431BD">
        <w:rPr>
          <w:vertAlign w:val="superscript"/>
        </w:rPr>
        <w:t>st</w:t>
      </w:r>
      <w:proofErr w:type="gramEnd"/>
      <w:r>
        <w:t xml:space="preserve"> </w:t>
      </w:r>
      <w:proofErr w:type="spellStart"/>
      <w:r>
        <w:t>lvl</w:t>
      </w:r>
      <w:proofErr w:type="spellEnd"/>
      <w:r w:rsidRPr="00532D0E">
        <w:t xml:space="preserve"> list</w:t>
      </w:r>
      <w:r>
        <w:t>.</w:t>
      </w:r>
    </w:p>
    <w:p w:rsidR="00806DDB" w:rsidRDefault="003D0FAC" w:rsidP="007D2275">
      <w:pPr>
        <w:pStyle w:val="BodyText"/>
      </w:pPr>
      <w:hyperlink r:id="rId17" w:history="1">
        <w:r w:rsidR="00E507C7" w:rsidRPr="00E507C7">
          <w:rPr>
            <w:rStyle w:val="Hyperlink"/>
          </w:rPr>
          <w:t>Hyperlink</w:t>
        </w:r>
      </w:hyperlink>
    </w:p>
    <w:p w:rsidR="00806DDB" w:rsidRPr="00806DDB" w:rsidRDefault="00806DDB" w:rsidP="007D2275">
      <w:pPr>
        <w:pStyle w:val="ListBullet"/>
      </w:pPr>
      <w:r w:rsidRPr="00532D0E">
        <w:t>This</w:t>
      </w:r>
      <w:r w:rsidRPr="00806DDB">
        <w:t xml:space="preserve"> is the </w:t>
      </w:r>
      <w:r w:rsidRPr="00347AA1">
        <w:t>bullet</w:t>
      </w:r>
      <w:r w:rsidRPr="00806DDB">
        <w:t xml:space="preserve"> s</w:t>
      </w:r>
      <w:r w:rsidR="00621D80">
        <w:t>ty</w:t>
      </w:r>
      <w:r w:rsidRPr="00806DDB">
        <w:t>le</w:t>
      </w:r>
      <w:r w:rsidR="00532D0E">
        <w:t>;</w:t>
      </w:r>
    </w:p>
    <w:p w:rsidR="00806DDB" w:rsidRPr="00806DDB" w:rsidRDefault="00806DDB" w:rsidP="007D2275">
      <w:pPr>
        <w:pStyle w:val="ListBullet2"/>
      </w:pPr>
      <w:r w:rsidRPr="00806DDB">
        <w:t>Secondary bullet</w:t>
      </w:r>
      <w:r w:rsidR="00532D0E">
        <w:t>;</w:t>
      </w:r>
    </w:p>
    <w:p w:rsidR="00806DDB" w:rsidRDefault="00806DDB" w:rsidP="007D2275">
      <w:pPr>
        <w:pStyle w:val="ListBullet3"/>
      </w:pPr>
      <w:r w:rsidRPr="00806DDB">
        <w:t>Tertiary bullet</w:t>
      </w:r>
      <w:r w:rsidR="00532D0E">
        <w:t>.</w:t>
      </w:r>
    </w:p>
    <w:p w:rsidR="0022657A" w:rsidRDefault="0022657A" w:rsidP="00DF5E36">
      <w:pPr>
        <w:pStyle w:val="NoteStyle"/>
      </w:pPr>
      <w:r>
        <w:t xml:space="preserve">This is </w:t>
      </w:r>
      <w:r w:rsidRPr="00DF5E36">
        <w:t>the</w:t>
      </w:r>
      <w:r>
        <w:t xml:space="preserve"> style of Note – a modified numbering style linked to </w:t>
      </w:r>
      <w:proofErr w:type="spellStart"/>
      <w:r>
        <w:t>NoteStyle</w:t>
      </w:r>
      <w:proofErr w:type="spellEnd"/>
      <w:r>
        <w:t xml:space="preserve"> </w:t>
      </w:r>
      <w:r w:rsidRPr="000C0661">
        <w:t>paragraph</w:t>
      </w:r>
      <w:r>
        <w:t>, with Hanging but no Indent.</w:t>
      </w:r>
    </w:p>
    <w:p w:rsidR="0022657A" w:rsidRDefault="0022657A" w:rsidP="00DF5E36">
      <w:pPr>
        <w:pStyle w:val="WarningStyle"/>
      </w:pPr>
      <w:r w:rsidRPr="0042056B">
        <w:t>This</w:t>
      </w:r>
      <w:r>
        <w:t xml:space="preserve"> is the style of Warning that will look exactly like Note Style except for the caption</w:t>
      </w:r>
    </w:p>
    <w:p w:rsidR="0022657A" w:rsidRDefault="0022657A" w:rsidP="007D2275">
      <w:pPr>
        <w:pStyle w:val="BodyText"/>
      </w:pPr>
    </w:p>
    <w:p w:rsidR="0042056B" w:rsidRDefault="0042056B" w:rsidP="0042056B">
      <w:pPr>
        <w:pStyle w:val="Code"/>
      </w:pPr>
      <w:r>
        <w:t>Code example. Courier new.</w:t>
      </w:r>
    </w:p>
    <w:p w:rsidR="00953AD1" w:rsidRDefault="00953AD1" w:rsidP="001F02C5">
      <w:pPr>
        <w:pStyle w:val="AppendixLevel1"/>
      </w:pPr>
      <w:r>
        <w:lastRenderedPageBreak/>
        <w:t>Example of 1</w:t>
      </w:r>
      <w:r w:rsidRPr="001F02C5">
        <w:rPr>
          <w:vertAlign w:val="superscript"/>
        </w:rPr>
        <w:t>st</w:t>
      </w:r>
      <w:r>
        <w:t xml:space="preserve"> lvl appendix</w:t>
      </w:r>
    </w:p>
    <w:p w:rsidR="004706BE" w:rsidRDefault="004706BE" w:rsidP="007D2275">
      <w:pPr>
        <w:pStyle w:val="BodyText"/>
      </w:pPr>
      <w:r>
        <w:t>This is Appendix A.</w:t>
      </w:r>
    </w:p>
    <w:p w:rsidR="004706BE" w:rsidRDefault="004706BE" w:rsidP="006D794B">
      <w:pPr>
        <w:pStyle w:val="AppendixLevel2"/>
      </w:pPr>
      <w:bookmarkStart w:id="9" w:name="_Toc419294334"/>
      <w:r w:rsidRPr="006D794B">
        <w:t>example</w:t>
      </w:r>
      <w:r>
        <w:t xml:space="preserve"> of 2</w:t>
      </w:r>
      <w:r w:rsidRPr="004706BE">
        <w:rPr>
          <w:vertAlign w:val="superscript"/>
        </w:rPr>
        <w:t>nd</w:t>
      </w:r>
      <w:r>
        <w:t xml:space="preserve"> lvl </w:t>
      </w:r>
      <w:r w:rsidRPr="00112145">
        <w:t>appendix</w:t>
      </w:r>
      <w:bookmarkEnd w:id="9"/>
    </w:p>
    <w:p w:rsidR="004706BE" w:rsidRPr="005B60C1" w:rsidRDefault="004706BE" w:rsidP="007D2275">
      <w:pPr>
        <w:pStyle w:val="BodyText"/>
      </w:pPr>
      <w:r>
        <w:t>This is Appendix A.1.</w:t>
      </w:r>
    </w:p>
    <w:p w:rsidR="0042056B" w:rsidRPr="0042056B" w:rsidRDefault="0042056B" w:rsidP="007D2275">
      <w:pPr>
        <w:pStyle w:val="BodyText"/>
      </w:pPr>
    </w:p>
    <w:p w:rsidR="00452077" w:rsidRDefault="00452077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1"/>
        <w:gridCol w:w="2293"/>
        <w:gridCol w:w="1590"/>
        <w:gridCol w:w="1590"/>
        <w:gridCol w:w="1385"/>
        <w:gridCol w:w="1447"/>
      </w:tblGrid>
      <w:tr w:rsidR="00452077" w:rsidRPr="00DA6CF4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52077" w:rsidRPr="00DA6CF4" w:rsidRDefault="00452077" w:rsidP="003D0FAC">
            <w:r w:rsidRPr="00DA6CF4">
              <w:lastRenderedPageBreak/>
              <w:t>REVISION HISTORY</w:t>
            </w:r>
          </w:p>
        </w:tc>
      </w:tr>
      <w:tr w:rsidR="00452077" w:rsidRPr="00DA6CF4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</w:tcPr>
          <w:p w:rsidR="00452077" w:rsidRPr="002C5F65" w:rsidRDefault="00452077" w:rsidP="003D0FAC">
            <w:r w:rsidRPr="002C5F65">
              <w:t>Ver.</w:t>
            </w:r>
          </w:p>
        </w:tc>
        <w:tc>
          <w:tcPr>
            <w:tcW w:w="1255" w:type="pct"/>
            <w:vMerge w:val="restart"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Description of Change</w:t>
            </w:r>
          </w:p>
        </w:tc>
        <w:tc>
          <w:tcPr>
            <w:tcW w:w="870" w:type="pct"/>
            <w:vMerge w:val="restart"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Author</w:t>
            </w:r>
          </w:p>
        </w:tc>
        <w:tc>
          <w:tcPr>
            <w:tcW w:w="870" w:type="pct"/>
            <w:vMerge w:val="restart"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Date</w:t>
            </w:r>
          </w:p>
        </w:tc>
        <w:tc>
          <w:tcPr>
            <w:tcW w:w="1550" w:type="pct"/>
            <w:gridSpan w:val="2"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Approved</w:t>
            </w:r>
          </w:p>
        </w:tc>
      </w:tr>
      <w:tr w:rsidR="00452077" w:rsidRPr="00DA6CF4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</w:tcPr>
          <w:p w:rsidR="00452077" w:rsidRPr="002C5F65" w:rsidRDefault="00452077" w:rsidP="003D0FAC"/>
        </w:tc>
        <w:tc>
          <w:tcPr>
            <w:tcW w:w="1255" w:type="pct"/>
            <w:vMerge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Name</w:t>
            </w:r>
          </w:p>
        </w:tc>
        <w:tc>
          <w:tcPr>
            <w:tcW w:w="793" w:type="pct"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Effective Date</w:t>
            </w:r>
          </w:p>
        </w:tc>
      </w:tr>
      <w:tr w:rsidR="00452077" w:rsidRPr="00DA6CF4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452077" w:rsidRPr="00DA6CF4" w:rsidRDefault="00452077" w:rsidP="003D0FAC">
            <w:proofErr w:type="spellStart"/>
            <w:r w:rsidRPr="00DA6CF4">
              <w:t>n.n</w:t>
            </w:r>
            <w:proofErr w:type="spellEnd"/>
          </w:p>
        </w:tc>
        <w:tc>
          <w:tcPr>
            <w:tcW w:w="1255" w:type="pct"/>
          </w:tcPr>
          <w:p w:rsidR="00452077" w:rsidRPr="00DA6CF4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FF15DE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3534EA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15DE">
              <w:t>dd</w:t>
            </w:r>
            <w:proofErr w:type="spellEnd"/>
            <w:r w:rsidRPr="00FF15DE">
              <w:t>-mmm-</w:t>
            </w:r>
            <w:proofErr w:type="spellStart"/>
            <w:r w:rsidRPr="00FF15DE">
              <w:t>yyyy</w:t>
            </w:r>
            <w:proofErr w:type="spellEnd"/>
          </w:p>
        </w:tc>
        <w:tc>
          <w:tcPr>
            <w:tcW w:w="758" w:type="pct"/>
          </w:tcPr>
          <w:p w:rsidR="00452077" w:rsidRPr="003534EA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:rsidR="00452077" w:rsidRPr="003534EA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</w:t>
            </w:r>
            <w:proofErr w:type="spellEnd"/>
            <w:r>
              <w:t>-mmm-</w:t>
            </w:r>
            <w:proofErr w:type="spellStart"/>
            <w:r>
              <w:t>yyyy</w:t>
            </w:r>
            <w:proofErr w:type="spellEnd"/>
          </w:p>
        </w:tc>
      </w:tr>
      <w:tr w:rsidR="00452077" w:rsidRPr="00DA6CF4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452077" w:rsidRPr="00DA6CF4" w:rsidRDefault="00452077" w:rsidP="003D0FAC"/>
        </w:tc>
        <w:tc>
          <w:tcPr>
            <w:tcW w:w="1255" w:type="pct"/>
          </w:tcPr>
          <w:p w:rsidR="00452077" w:rsidRPr="00DA6CF4" w:rsidRDefault="00452077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FF15DE" w:rsidRDefault="00452077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FF15DE" w:rsidRDefault="00452077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8" w:type="pct"/>
          </w:tcPr>
          <w:p w:rsidR="00452077" w:rsidRPr="003534EA" w:rsidRDefault="00452077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3" w:type="pct"/>
          </w:tcPr>
          <w:p w:rsidR="00452077" w:rsidRPr="003534EA" w:rsidRDefault="00452077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2077" w:rsidRPr="00DA6CF4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452077" w:rsidRPr="00DA6CF4" w:rsidRDefault="00452077" w:rsidP="003D0FAC"/>
        </w:tc>
        <w:tc>
          <w:tcPr>
            <w:tcW w:w="1255" w:type="pct"/>
          </w:tcPr>
          <w:p w:rsidR="00452077" w:rsidRPr="00DA6CF4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FF15DE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FF15DE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:rsidR="00452077" w:rsidRPr="003534EA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:rsidR="00452077" w:rsidRPr="003534EA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2282" w:rsidRPr="00E22282" w:rsidRDefault="00E22282" w:rsidP="007D2275">
      <w:pPr>
        <w:pStyle w:val="BodyText"/>
      </w:pPr>
    </w:p>
    <w:sectPr w:rsidR="00E22282" w:rsidRPr="00E22282" w:rsidSect="005B4AE6">
      <w:footerReference w:type="default" r:id="rId18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6CD" w:rsidRDefault="004626CD">
      <w:r>
        <w:separator/>
      </w:r>
    </w:p>
  </w:endnote>
  <w:endnote w:type="continuationSeparator" w:id="0">
    <w:p w:rsidR="004626CD" w:rsidRDefault="00462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3D0FAC" w:rsidP="00673DBC">
          <w:fldSimple w:instr=" DOCPROPERTY  Classification  \* MERGEFORMAT ">
            <w:r>
              <w:t>CONFIDENTIAL</w:t>
            </w:r>
          </w:fldSimple>
          <w:r>
            <w:t xml:space="preserve"> | </w:t>
          </w:r>
          <w:r>
            <w:fldChar w:fldCharType="begin"/>
          </w:r>
          <w:r>
            <w:instrText xml:space="preserve"> SAVEDATE  \@ "MMMM d, yyyy"  \* MERGEFORMAT </w:instrText>
          </w:r>
          <w:r>
            <w:fldChar w:fldCharType="separate"/>
          </w:r>
          <w:r>
            <w:rPr>
              <w:noProof/>
            </w:rPr>
            <w:t>August 25, 2015</w:t>
          </w:r>
          <w:r>
            <w:fldChar w:fldCharType="end"/>
          </w:r>
          <w:r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E57A13E" wp14:editId="52D17348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3D0FAC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Pr="001F1D2E">
            <w:t xml:space="preserve"> | </w:t>
          </w:r>
          <w:r>
            <w:t xml:space="preserve">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8406DFE" wp14:editId="6AC88522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ED2602">
      <w:rPr>
        <w:rStyle w:val="PageNumber"/>
        <w:rFonts w:eastAsia="MS Gothic"/>
        <w:noProof/>
        <w:sz w:val="18"/>
        <w:szCs w:val="18"/>
      </w:rPr>
      <w:t>8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3D0FAC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  <w:r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6CD" w:rsidRDefault="004626CD">
      <w:r>
        <w:separator/>
      </w:r>
    </w:p>
  </w:footnote>
  <w:footnote w:type="continuationSeparator" w:id="0">
    <w:p w:rsidR="004626CD" w:rsidRDefault="00462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7F4104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proofErr w:type="spellStart"/>
          <w:r>
            <w:t>BookIt</w:t>
          </w:r>
          <w:proofErr w:type="spellEnd"/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5E87FE6A" wp14:editId="22381AB3">
                <wp:extent cx="457200" cy="161925"/>
                <wp:effectExtent l="0" t="0" r="0" b="952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D6517F9" wp14:editId="0A558839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6"/>
  </w:num>
  <w:num w:numId="2">
    <w:abstractNumId w:val="8"/>
  </w:num>
  <w:num w:numId="3">
    <w:abstractNumId w:val="19"/>
  </w:num>
  <w:num w:numId="4">
    <w:abstractNumId w:val="6"/>
  </w:num>
  <w:num w:numId="5">
    <w:abstractNumId w:val="17"/>
  </w:num>
  <w:num w:numId="6">
    <w:abstractNumId w:val="32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31"/>
  </w:num>
  <w:num w:numId="15">
    <w:abstractNumId w:val="19"/>
  </w:num>
  <w:num w:numId="16">
    <w:abstractNumId w:val="14"/>
  </w:num>
  <w:num w:numId="17">
    <w:abstractNumId w:val="9"/>
  </w:num>
  <w:num w:numId="18">
    <w:abstractNumId w:val="33"/>
  </w:num>
  <w:num w:numId="19">
    <w:abstractNumId w:val="15"/>
  </w:num>
  <w:num w:numId="20">
    <w:abstractNumId w:val="35"/>
  </w:num>
  <w:num w:numId="21">
    <w:abstractNumId w:val="11"/>
  </w:num>
  <w:num w:numId="22">
    <w:abstractNumId w:val="30"/>
  </w:num>
  <w:num w:numId="23">
    <w:abstractNumId w:val="28"/>
  </w:num>
  <w:num w:numId="24">
    <w:abstractNumId w:val="10"/>
  </w:num>
  <w:num w:numId="25">
    <w:abstractNumId w:val="25"/>
  </w:num>
  <w:num w:numId="26">
    <w:abstractNumId w:val="37"/>
  </w:num>
  <w:num w:numId="27">
    <w:abstractNumId w:val="27"/>
  </w:num>
  <w:num w:numId="28">
    <w:abstractNumId w:val="37"/>
  </w:num>
  <w:num w:numId="29">
    <w:abstractNumId w:val="13"/>
  </w:num>
  <w:num w:numId="30">
    <w:abstractNumId w:val="29"/>
  </w:num>
  <w:num w:numId="31">
    <w:abstractNumId w:val="15"/>
  </w:num>
  <w:num w:numId="32">
    <w:abstractNumId w:val="23"/>
  </w:num>
  <w:num w:numId="33">
    <w:abstractNumId w:val="12"/>
  </w:num>
  <w:num w:numId="34">
    <w:abstractNumId w:val="5"/>
  </w:num>
  <w:num w:numId="35">
    <w:abstractNumId w:val="36"/>
  </w:num>
  <w:num w:numId="36">
    <w:abstractNumId w:val="24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21"/>
  </w:num>
  <w:num w:numId="40">
    <w:abstractNumId w:val="20"/>
  </w:num>
  <w:num w:numId="41">
    <w:abstractNumId w:val="34"/>
  </w:num>
  <w:num w:numId="42">
    <w:abstractNumId w:val="22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754C"/>
    <w:rsid w:val="003878D4"/>
    <w:rsid w:val="00394781"/>
    <w:rsid w:val="003A0525"/>
    <w:rsid w:val="003A184A"/>
    <w:rsid w:val="003A7967"/>
    <w:rsid w:val="003B0471"/>
    <w:rsid w:val="003C0A3C"/>
    <w:rsid w:val="003C1A7A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626CD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A31E0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F3313"/>
    <w:rsid w:val="00AF72D5"/>
    <w:rsid w:val="00B139F6"/>
    <w:rsid w:val="00B215BA"/>
    <w:rsid w:val="00B23CF5"/>
    <w:rsid w:val="00B2599C"/>
    <w:rsid w:val="00B35E17"/>
    <w:rsid w:val="00B43774"/>
    <w:rsid w:val="00B76439"/>
    <w:rsid w:val="00B77276"/>
    <w:rsid w:val="00B81A83"/>
    <w:rsid w:val="00B839E0"/>
    <w:rsid w:val="00B861C6"/>
    <w:rsid w:val="00BB0780"/>
    <w:rsid w:val="00BC4BBC"/>
    <w:rsid w:val="00BC6D7F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D27C46"/>
    <w:rsid w:val="00D32BC5"/>
    <w:rsid w:val="00D454F0"/>
    <w:rsid w:val="00D627FC"/>
    <w:rsid w:val="00D639FE"/>
    <w:rsid w:val="00D76BDB"/>
    <w:rsid w:val="00D86536"/>
    <w:rsid w:val="00D9361E"/>
    <w:rsid w:val="00DA6CF4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C0172"/>
    <w:rsid w:val="00EC462D"/>
    <w:rsid w:val="00EC516A"/>
    <w:rsid w:val="00ED1D3D"/>
    <w:rsid w:val="00ED2602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7D2275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7D2275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elements.epam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D61FC-A32C-44C5-B14D-59D4E20E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451</TotalTime>
  <Pages>10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5</cp:revision>
  <cp:lastPrinted>2015-08-25T07:59:00Z</cp:lastPrinted>
  <dcterms:created xsi:type="dcterms:W3CDTF">2015-08-06T14:59:00Z</dcterms:created>
  <dcterms:modified xsi:type="dcterms:W3CDTF">2015-08-25T14:09:00Z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