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权利要求书修改对照页</w:t>
      </w:r>
    </w:p>
    <w:p>
      <w:pPr>
        <w:jc w:val="center"/>
      </w:pPr>
      <w:r>
        <w:rPr>
          <w:b/>
        </w:rPr>
        <w:t>申请号 2026109280496</w:t>
      </w:r>
    </w:p>
    <w:p>
      <w:r>
        <w:t>说明：本对照页用于说明由原8项权利要求调整为9项权利要求的修改关系。修改后的完整文本以《权利要求书全文替换页》为准。</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907"/>
            <w:shd w:fill="D9EAF7"/>
            <w:vAlign w:val="center"/>
            <w:tcMar>
              <w:top w:w="100" w:type="dxa"/>
              <w:start w:w="110" w:type="dxa"/>
              <w:bottom w:w="100" w:type="dxa"/>
              <w:end w:w="110" w:type="dxa"/>
            </w:tcMar>
          </w:tcPr>
          <w:p>
            <w:r>
              <w:rPr>
                <w:b/>
              </w:rPr>
              <w:t>修改后权项</w:t>
            </w:r>
          </w:p>
        </w:tc>
        <w:tc>
          <w:tcPr>
            <w:tcW w:type="dxa" w:w="1417"/>
            <w:shd w:fill="D9EAF7"/>
            <w:vAlign w:val="center"/>
            <w:tcMar>
              <w:top w:w="100" w:type="dxa"/>
              <w:start w:w="110" w:type="dxa"/>
              <w:bottom w:w="100" w:type="dxa"/>
              <w:end w:w="110" w:type="dxa"/>
            </w:tcMar>
          </w:tcPr>
          <w:p>
            <w:r>
              <w:rPr>
                <w:b/>
              </w:rPr>
              <w:t>对应原权项</w:t>
            </w:r>
          </w:p>
        </w:tc>
        <w:tc>
          <w:tcPr>
            <w:tcW w:type="dxa" w:w="4649"/>
            <w:shd w:fill="D9EAF7"/>
            <w:vAlign w:val="center"/>
            <w:tcMar>
              <w:top w:w="100" w:type="dxa"/>
              <w:start w:w="110" w:type="dxa"/>
              <w:bottom w:w="100" w:type="dxa"/>
              <w:end w:w="110" w:type="dxa"/>
            </w:tcMar>
          </w:tcPr>
          <w:p>
            <w:r>
              <w:rPr>
                <w:b/>
              </w:rPr>
              <w:t>修改内容</w:t>
            </w:r>
          </w:p>
        </w:tc>
        <w:tc>
          <w:tcPr>
            <w:tcW w:type="dxa" w:w="2835"/>
            <w:shd w:fill="D9EAF7"/>
            <w:vAlign w:val="center"/>
            <w:tcMar>
              <w:top w:w="100" w:type="dxa"/>
              <w:start w:w="110" w:type="dxa"/>
              <w:bottom w:w="100" w:type="dxa"/>
              <w:end w:w="110" w:type="dxa"/>
            </w:tcMar>
          </w:tcPr>
          <w:p>
            <w:r>
              <w:rPr>
                <w:b/>
              </w:rPr>
              <w:t>原始依据</w:t>
            </w:r>
          </w:p>
        </w:tc>
      </w:tr>
      <w:tr>
        <w:tc>
          <w:tcPr>
            <w:tcW w:type="dxa" w:w="907"/>
            <w:vAlign w:val="center"/>
            <w:tcMar>
              <w:top w:w="100" w:type="dxa"/>
              <w:start w:w="110" w:type="dxa"/>
              <w:bottom w:w="100" w:type="dxa"/>
              <w:end w:w="110" w:type="dxa"/>
            </w:tcMar>
          </w:tcPr>
          <w:p>
            <w:pPr>
              <w:jc w:val="center"/>
            </w:pPr>
            <w:r>
              <w:t>1</w:t>
            </w:r>
          </w:p>
        </w:tc>
        <w:tc>
          <w:tcPr>
            <w:tcW w:type="dxa" w:w="1417"/>
            <w:vAlign w:val="center"/>
            <w:tcMar>
              <w:top w:w="100" w:type="dxa"/>
              <w:start w:w="110" w:type="dxa"/>
              <w:bottom w:w="100" w:type="dxa"/>
              <w:end w:w="110" w:type="dxa"/>
            </w:tcMar>
          </w:tcPr>
          <w:p>
            <w:pPr>
              <w:jc w:val="center"/>
            </w:pPr>
            <w:r>
              <w:t>1</w:t>
            </w:r>
          </w:p>
        </w:tc>
        <w:tc>
          <w:tcPr>
            <w:tcW w:type="dxa" w:w="4649"/>
            <w:vAlign w:val="center"/>
            <w:tcMar>
              <w:top w:w="100" w:type="dxa"/>
              <w:start w:w="110" w:type="dxa"/>
              <w:bottom w:w="100" w:type="dxa"/>
              <w:end w:w="110" w:type="dxa"/>
            </w:tcMar>
          </w:tcPr>
          <w:p>
            <w:r>
              <w:t>整理S3幕结构限定；增加视频总时长计算；明确备用AI音乐模型与静音音轨。</w:t>
            </w:r>
          </w:p>
        </w:tc>
        <w:tc>
          <w:tcPr>
            <w:tcW w:type="dxa" w:w="2835"/>
            <w:vAlign w:val="center"/>
            <w:tcMar>
              <w:top w:w="100" w:type="dxa"/>
              <w:start w:w="110" w:type="dxa"/>
              <w:bottom w:w="100" w:type="dxa"/>
              <w:end w:w="110" w:type="dxa"/>
            </w:tcMar>
          </w:tcPr>
          <w:p>
            <w:r>
              <w:t>原说明书[0005]—[0007]；原权利要求1。</w:t>
            </w:r>
          </w:p>
        </w:tc>
      </w:tr>
      <w:tr>
        <w:tc>
          <w:tcPr>
            <w:tcW w:type="dxa" w:w="907"/>
            <w:vAlign w:val="center"/>
            <w:tcMar>
              <w:top w:w="100" w:type="dxa"/>
              <w:start w:w="110" w:type="dxa"/>
              <w:bottom w:w="100" w:type="dxa"/>
              <w:end w:w="110" w:type="dxa"/>
            </w:tcMar>
          </w:tcPr>
          <w:p>
            <w:pPr>
              <w:jc w:val="center"/>
            </w:pPr>
            <w:r>
              <w:t>2</w:t>
            </w:r>
          </w:p>
        </w:tc>
        <w:tc>
          <w:tcPr>
            <w:tcW w:type="dxa" w:w="1417"/>
            <w:vAlign w:val="center"/>
            <w:tcMar>
              <w:top w:w="100" w:type="dxa"/>
              <w:start w:w="110" w:type="dxa"/>
              <w:bottom w:w="100" w:type="dxa"/>
              <w:end w:w="110" w:type="dxa"/>
            </w:tcMar>
          </w:tcPr>
          <w:p>
            <w:pPr>
              <w:jc w:val="center"/>
            </w:pPr>
            <w:r>
              <w:t>2</w:t>
            </w:r>
          </w:p>
        </w:tc>
        <w:tc>
          <w:tcPr>
            <w:tcW w:type="dxa" w:w="4649"/>
            <w:vAlign w:val="center"/>
            <w:tcMar>
              <w:top w:w="100" w:type="dxa"/>
              <w:start w:w="110" w:type="dxa"/>
              <w:bottom w:w="100" w:type="dxa"/>
              <w:end w:w="110" w:type="dxa"/>
            </w:tcMar>
          </w:tcPr>
          <w:p>
            <w:r>
              <w:t>把无条件强制上涨改为针对对应短板实现优化时相对上一版本至少提高5分。</w:t>
            </w:r>
          </w:p>
        </w:tc>
        <w:tc>
          <w:tcPr>
            <w:tcW w:type="dxa" w:w="2835"/>
            <w:vAlign w:val="center"/>
            <w:tcMar>
              <w:top w:w="100" w:type="dxa"/>
              <w:start w:w="110" w:type="dxa"/>
              <w:bottom w:w="100" w:type="dxa"/>
              <w:end w:w="110" w:type="dxa"/>
            </w:tcMar>
          </w:tcPr>
          <w:p>
            <w:r>
              <w:t>原说明书[0005]、[0008]；原权利要求2。</w:t>
            </w:r>
          </w:p>
        </w:tc>
      </w:tr>
      <w:tr>
        <w:tc>
          <w:tcPr>
            <w:tcW w:type="dxa" w:w="907"/>
            <w:vAlign w:val="center"/>
            <w:tcMar>
              <w:top w:w="100" w:type="dxa"/>
              <w:start w:w="110" w:type="dxa"/>
              <w:bottom w:w="100" w:type="dxa"/>
              <w:end w:w="110" w:type="dxa"/>
            </w:tcMar>
          </w:tcPr>
          <w:p>
            <w:pPr>
              <w:jc w:val="center"/>
            </w:pPr>
            <w:r>
              <w:t>3</w:t>
            </w:r>
          </w:p>
        </w:tc>
        <w:tc>
          <w:tcPr>
            <w:tcW w:type="dxa" w:w="1417"/>
            <w:vAlign w:val="center"/>
            <w:tcMar>
              <w:top w:w="100" w:type="dxa"/>
              <w:start w:w="110" w:type="dxa"/>
              <w:bottom w:w="100" w:type="dxa"/>
              <w:end w:w="110" w:type="dxa"/>
            </w:tcMar>
          </w:tcPr>
          <w:p>
            <w:pPr>
              <w:jc w:val="center"/>
            </w:pPr>
            <w:r>
              <w:t>3</w:t>
            </w:r>
          </w:p>
        </w:tc>
        <w:tc>
          <w:tcPr>
            <w:tcW w:type="dxa" w:w="4649"/>
            <w:vAlign w:val="center"/>
            <w:tcMar>
              <w:top w:w="100" w:type="dxa"/>
              <w:start w:w="110" w:type="dxa"/>
              <w:bottom w:w="100" w:type="dxa"/>
              <w:end w:w="110" w:type="dxa"/>
            </w:tcMar>
          </w:tcPr>
          <w:p>
            <w:r>
              <w:t>明确提示词限定评估及修改范围，使反馈迭代针对当前创意方向。</w:t>
            </w:r>
          </w:p>
        </w:tc>
        <w:tc>
          <w:tcPr>
            <w:tcW w:type="dxa" w:w="2835"/>
            <w:vAlign w:val="center"/>
            <w:tcMar>
              <w:top w:w="100" w:type="dxa"/>
              <w:start w:w="110" w:type="dxa"/>
              <w:bottom w:w="100" w:type="dxa"/>
              <w:end w:w="110" w:type="dxa"/>
            </w:tcMar>
          </w:tcPr>
          <w:p>
            <w:r>
              <w:t>原说明书[0005]；原权利要求3。</w:t>
            </w:r>
          </w:p>
        </w:tc>
      </w:tr>
      <w:tr>
        <w:tc>
          <w:tcPr>
            <w:tcW w:type="dxa" w:w="907"/>
            <w:vAlign w:val="center"/>
            <w:tcMar>
              <w:top w:w="100" w:type="dxa"/>
              <w:start w:w="110" w:type="dxa"/>
              <w:bottom w:w="100" w:type="dxa"/>
              <w:end w:w="110" w:type="dxa"/>
            </w:tcMar>
          </w:tcPr>
          <w:p>
            <w:pPr>
              <w:jc w:val="center"/>
            </w:pPr>
            <w:r>
              <w:t>4</w:t>
            </w:r>
          </w:p>
        </w:tc>
        <w:tc>
          <w:tcPr>
            <w:tcW w:type="dxa" w:w="1417"/>
            <w:vAlign w:val="center"/>
            <w:tcMar>
              <w:top w:w="100" w:type="dxa"/>
              <w:start w:w="110" w:type="dxa"/>
              <w:bottom w:w="100" w:type="dxa"/>
              <w:end w:w="110" w:type="dxa"/>
            </w:tcMar>
          </w:tcPr>
          <w:p>
            <w:pPr>
              <w:jc w:val="center"/>
            </w:pPr>
            <w:r>
              <w:t>说明书新增从属项</w:t>
            </w:r>
          </w:p>
        </w:tc>
        <w:tc>
          <w:tcPr>
            <w:tcW w:type="dxa" w:w="4649"/>
            <w:vAlign w:val="center"/>
            <w:tcMar>
              <w:top w:w="100" w:type="dxa"/>
              <w:start w:w="110" w:type="dxa"/>
              <w:bottom w:w="100" w:type="dxa"/>
              <w:end w:w="110" w:type="dxa"/>
            </w:tcMar>
          </w:tcPr>
          <w:p>
            <w:r>
              <w:t>新增条件解锁DAG状态机、九个工作步骤、完成状态字段及解锁条件。</w:t>
            </w:r>
          </w:p>
        </w:tc>
        <w:tc>
          <w:tcPr>
            <w:tcW w:type="dxa" w:w="2835"/>
            <w:vAlign w:val="center"/>
            <w:tcMar>
              <w:top w:w="100" w:type="dxa"/>
              <w:start w:w="110" w:type="dxa"/>
              <w:bottom w:w="100" w:type="dxa"/>
              <w:end w:w="110" w:type="dxa"/>
            </w:tcMar>
          </w:tcPr>
          <w:p>
            <w:r>
              <w:t>原说明书[0003]、[0004]及图3。</w:t>
            </w:r>
          </w:p>
        </w:tc>
      </w:tr>
      <w:tr>
        <w:tc>
          <w:tcPr>
            <w:tcW w:type="dxa" w:w="907"/>
            <w:vAlign w:val="center"/>
            <w:tcMar>
              <w:top w:w="100" w:type="dxa"/>
              <w:start w:w="110" w:type="dxa"/>
              <w:bottom w:w="100" w:type="dxa"/>
              <w:end w:w="110" w:type="dxa"/>
            </w:tcMar>
          </w:tcPr>
          <w:p>
            <w:pPr>
              <w:jc w:val="center"/>
            </w:pPr>
            <w:r>
              <w:t>5</w:t>
            </w:r>
          </w:p>
        </w:tc>
        <w:tc>
          <w:tcPr>
            <w:tcW w:type="dxa" w:w="1417"/>
            <w:vAlign w:val="center"/>
            <w:tcMar>
              <w:top w:w="100" w:type="dxa"/>
              <w:start w:w="110" w:type="dxa"/>
              <w:bottom w:w="100" w:type="dxa"/>
              <w:end w:w="110" w:type="dxa"/>
            </w:tcMar>
          </w:tcPr>
          <w:p>
            <w:pPr>
              <w:jc w:val="center"/>
            </w:pPr>
            <w:r>
              <w:t>4</w:t>
            </w:r>
          </w:p>
        </w:tc>
        <w:tc>
          <w:tcPr>
            <w:tcW w:type="dxa" w:w="4649"/>
            <w:vAlign w:val="center"/>
            <w:tcMar>
              <w:top w:w="100" w:type="dxa"/>
              <w:start w:w="110" w:type="dxa"/>
              <w:bottom w:w="100" w:type="dxa"/>
              <w:end w:w="110" w:type="dxa"/>
            </w:tcMar>
          </w:tcPr>
          <w:p>
            <w:r>
              <w:t>由原权利要求4调整为从属项；补入尾帧地址并整理逐幕生成、同源双视图和后端保存关系。</w:t>
            </w:r>
          </w:p>
        </w:tc>
        <w:tc>
          <w:tcPr>
            <w:tcW w:type="dxa" w:w="2835"/>
            <w:vAlign w:val="center"/>
            <w:tcMar>
              <w:top w:w="100" w:type="dxa"/>
              <w:start w:w="110" w:type="dxa"/>
              <w:bottom w:w="100" w:type="dxa"/>
              <w:end w:w="110" w:type="dxa"/>
            </w:tcMar>
          </w:tcPr>
          <w:p>
            <w:r>
              <w:t>原说明书[0006]及图示说明；原权利要求4。</w:t>
            </w:r>
          </w:p>
        </w:tc>
      </w:tr>
      <w:tr>
        <w:tc>
          <w:tcPr>
            <w:tcW w:type="dxa" w:w="907"/>
            <w:vAlign w:val="center"/>
            <w:tcMar>
              <w:top w:w="100" w:type="dxa"/>
              <w:start w:w="110" w:type="dxa"/>
              <w:bottom w:w="100" w:type="dxa"/>
              <w:end w:w="110" w:type="dxa"/>
            </w:tcMar>
          </w:tcPr>
          <w:p>
            <w:pPr>
              <w:jc w:val="center"/>
            </w:pPr>
            <w:r>
              <w:t>6</w:t>
            </w:r>
          </w:p>
        </w:tc>
        <w:tc>
          <w:tcPr>
            <w:tcW w:type="dxa" w:w="1417"/>
            <w:vAlign w:val="center"/>
            <w:tcMar>
              <w:top w:w="100" w:type="dxa"/>
              <w:start w:w="110" w:type="dxa"/>
              <w:bottom w:w="100" w:type="dxa"/>
              <w:end w:w="110" w:type="dxa"/>
            </w:tcMar>
          </w:tcPr>
          <w:p>
            <w:pPr>
              <w:jc w:val="center"/>
            </w:pPr>
            <w:r>
              <w:t>5</w:t>
            </w:r>
          </w:p>
        </w:tc>
        <w:tc>
          <w:tcPr>
            <w:tcW w:type="dxa" w:w="4649"/>
            <w:vAlign w:val="center"/>
            <w:tcMar>
              <w:top w:w="100" w:type="dxa"/>
              <w:start w:w="110" w:type="dxa"/>
              <w:bottom w:w="100" w:type="dxa"/>
              <w:end w:w="110" w:type="dxa"/>
            </w:tcMar>
          </w:tcPr>
          <w:p>
            <w:r>
              <w:t>由原权利要求5调整而来，明确幕摘要用于确定后续片段组织结构。</w:t>
            </w:r>
          </w:p>
        </w:tc>
        <w:tc>
          <w:tcPr>
            <w:tcW w:type="dxa" w:w="2835"/>
            <w:vAlign w:val="center"/>
            <w:tcMar>
              <w:top w:w="100" w:type="dxa"/>
              <w:start w:w="110" w:type="dxa"/>
              <w:bottom w:w="100" w:type="dxa"/>
              <w:end w:w="110" w:type="dxa"/>
            </w:tcMar>
          </w:tcPr>
          <w:p>
            <w:r>
              <w:t>原说明书[0006]；原权利要求5。</w:t>
            </w:r>
          </w:p>
        </w:tc>
      </w:tr>
      <w:tr>
        <w:tc>
          <w:tcPr>
            <w:tcW w:type="dxa" w:w="907"/>
            <w:vAlign w:val="center"/>
            <w:tcMar>
              <w:top w:w="100" w:type="dxa"/>
              <w:start w:w="110" w:type="dxa"/>
              <w:bottom w:w="100" w:type="dxa"/>
              <w:end w:w="110" w:type="dxa"/>
            </w:tcMar>
          </w:tcPr>
          <w:p>
            <w:pPr>
              <w:jc w:val="center"/>
            </w:pPr>
            <w:r>
              <w:t>7</w:t>
            </w:r>
          </w:p>
        </w:tc>
        <w:tc>
          <w:tcPr>
            <w:tcW w:type="dxa" w:w="1417"/>
            <w:vAlign w:val="center"/>
            <w:tcMar>
              <w:top w:w="100" w:type="dxa"/>
              <w:start w:w="110" w:type="dxa"/>
              <w:bottom w:w="100" w:type="dxa"/>
              <w:end w:w="110" w:type="dxa"/>
            </w:tcMar>
          </w:tcPr>
          <w:p>
            <w:pPr>
              <w:jc w:val="center"/>
            </w:pPr>
            <w:r>
              <w:t>6</w:t>
            </w:r>
          </w:p>
        </w:tc>
        <w:tc>
          <w:tcPr>
            <w:tcW w:type="dxa" w:w="4649"/>
            <w:vAlign w:val="center"/>
            <w:tcMar>
              <w:top w:w="100" w:type="dxa"/>
              <w:start w:w="110" w:type="dxa"/>
              <w:bottom w:w="100" w:type="dxa"/>
              <w:end w:w="110" w:type="dxa"/>
            </w:tcMar>
          </w:tcPr>
          <w:p>
            <w:r>
              <w:t>由原权利要求6调整为从属项，整理片段读取、总时长、音乐降级、裁剪、混音和拼接。</w:t>
            </w:r>
          </w:p>
        </w:tc>
        <w:tc>
          <w:tcPr>
            <w:tcW w:type="dxa" w:w="2835"/>
            <w:vAlign w:val="center"/>
            <w:tcMar>
              <w:top w:w="100" w:type="dxa"/>
              <w:start w:w="110" w:type="dxa"/>
              <w:bottom w:w="100" w:type="dxa"/>
              <w:end w:w="110" w:type="dxa"/>
            </w:tcMar>
          </w:tcPr>
          <w:p>
            <w:r>
              <w:t>原说明书[0007]、[0008]及图4；原权利要求1、6。</w:t>
            </w:r>
          </w:p>
        </w:tc>
      </w:tr>
      <w:tr>
        <w:tc>
          <w:tcPr>
            <w:tcW w:type="dxa" w:w="907"/>
            <w:vAlign w:val="center"/>
            <w:tcMar>
              <w:top w:w="100" w:type="dxa"/>
              <w:start w:w="110" w:type="dxa"/>
              <w:bottom w:w="100" w:type="dxa"/>
              <w:end w:w="110" w:type="dxa"/>
            </w:tcMar>
          </w:tcPr>
          <w:p>
            <w:pPr>
              <w:jc w:val="center"/>
            </w:pPr>
            <w:r>
              <w:t>8</w:t>
            </w:r>
          </w:p>
        </w:tc>
        <w:tc>
          <w:tcPr>
            <w:tcW w:type="dxa" w:w="1417"/>
            <w:vAlign w:val="center"/>
            <w:tcMar>
              <w:top w:w="100" w:type="dxa"/>
              <w:start w:w="110" w:type="dxa"/>
              <w:bottom w:w="100" w:type="dxa"/>
              <w:end w:w="110" w:type="dxa"/>
            </w:tcMar>
          </w:tcPr>
          <w:p>
            <w:pPr>
              <w:jc w:val="center"/>
            </w:pPr>
            <w:r>
              <w:t>7</w:t>
            </w:r>
          </w:p>
        </w:tc>
        <w:tc>
          <w:tcPr>
            <w:tcW w:type="dxa" w:w="4649"/>
            <w:vAlign w:val="center"/>
            <w:tcMar>
              <w:top w:w="100" w:type="dxa"/>
              <w:start w:w="110" w:type="dxa"/>
              <w:bottom w:w="100" w:type="dxa"/>
              <w:end w:w="110" w:type="dxa"/>
            </w:tcMar>
          </w:tcPr>
          <w:p>
            <w:r>
              <w:t>由原权利要求7调整而来，明确首帧或实拍参考图、缓慢缩放、兜底标记和参与拼接。</w:t>
            </w:r>
          </w:p>
        </w:tc>
        <w:tc>
          <w:tcPr>
            <w:tcW w:type="dxa" w:w="2835"/>
            <w:vAlign w:val="center"/>
            <w:tcMar>
              <w:top w:w="100" w:type="dxa"/>
              <w:start w:w="110" w:type="dxa"/>
              <w:bottom w:w="100" w:type="dxa"/>
              <w:end w:w="110" w:type="dxa"/>
            </w:tcMar>
          </w:tcPr>
          <w:p>
            <w:r>
              <w:t>原说明书[0007]、[0008]及图4；原权利要求7。</w:t>
            </w:r>
          </w:p>
        </w:tc>
      </w:tr>
      <w:tr>
        <w:tc>
          <w:tcPr>
            <w:tcW w:type="dxa" w:w="907"/>
            <w:vAlign w:val="center"/>
            <w:tcMar>
              <w:top w:w="100" w:type="dxa"/>
              <w:start w:w="110" w:type="dxa"/>
              <w:bottom w:w="100" w:type="dxa"/>
              <w:end w:w="110" w:type="dxa"/>
            </w:tcMar>
          </w:tcPr>
          <w:p>
            <w:pPr>
              <w:jc w:val="center"/>
            </w:pPr>
            <w:r>
              <w:t>9</w:t>
            </w:r>
          </w:p>
        </w:tc>
        <w:tc>
          <w:tcPr>
            <w:tcW w:type="dxa" w:w="1417"/>
            <w:vAlign w:val="center"/>
            <w:tcMar>
              <w:top w:w="100" w:type="dxa"/>
              <w:start w:w="110" w:type="dxa"/>
              <w:bottom w:w="100" w:type="dxa"/>
              <w:end w:w="110" w:type="dxa"/>
            </w:tcMar>
          </w:tcPr>
          <w:p>
            <w:pPr>
              <w:jc w:val="center"/>
            </w:pPr>
            <w:r>
              <w:t>8</w:t>
            </w:r>
          </w:p>
        </w:tc>
        <w:tc>
          <w:tcPr>
            <w:tcW w:type="dxa" w:w="4649"/>
            <w:vAlign w:val="center"/>
            <w:tcMar>
              <w:top w:w="100" w:type="dxa"/>
              <w:start w:w="110" w:type="dxa"/>
              <w:bottom w:w="100" w:type="dxa"/>
              <w:end w:w="110" w:type="dxa"/>
            </w:tcMar>
          </w:tcPr>
          <w:p>
            <w:r>
              <w:t>由原权利要求8调整而来，并补入条件解锁状态机、时长确定及背景音乐降级关系。</w:t>
            </w:r>
          </w:p>
        </w:tc>
        <w:tc>
          <w:tcPr>
            <w:tcW w:type="dxa" w:w="2835"/>
            <w:vAlign w:val="center"/>
            <w:tcMar>
              <w:top w:w="100" w:type="dxa"/>
              <w:start w:w="110" w:type="dxa"/>
              <w:bottom w:w="100" w:type="dxa"/>
              <w:end w:w="110" w:type="dxa"/>
            </w:tcMar>
          </w:tcPr>
          <w:p>
            <w:r>
              <w:t>原说明书[0003]—[0007]；原权利要求8。</w:t>
            </w:r>
          </w:p>
        </w:tc>
      </w:tr>
    </w:tbl>
    <w:p>
      <w:pPr>
        <w:pStyle w:val="Heading1"/>
      </w:pPr>
      <w:r>
        <w:t>不超范围说明</w:t>
      </w:r>
    </w:p>
    <w:p>
      <w:r>
        <w:t>上述修改均以原申请文件的明确记载为依据，未加入原说明书和原权利要求未记载的模型结构、评分公式、事务机制或其他新的技术内容。修改后的权利要求保护主题仍为原申请公开的AI影视前期制作工作流、结构化分镜及视频合成方案。</w:t>
      </w:r>
    </w:p>
    <w:sectPr w:rsidR="00FC693F" w:rsidRPr="0006063C" w:rsidSect="00034616">
      <w:footerReference w:type="default" r:id="rId9"/>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sz w:val="18"/>
      </w:rPr>
      <w:t>申请号 2026109280496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