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392" w:rsidRDefault="00384C52" w:rsidP="006D2F39">
      <w:pPr>
        <w:tabs>
          <w:tab w:val="left" w:pos="10788"/>
        </w:tabs>
        <w:spacing w:line="240" w:lineRule="auto"/>
        <w:ind w:left="-1504" w:right="-1440"/>
        <w:rPr>
          <w:rtl/>
          <w:lang w:bidi="ar-EG"/>
        </w:rPr>
      </w:pPr>
      <w:r>
        <w:rPr>
          <w:noProof/>
          <w:rtl/>
        </w:rPr>
        <w:pict>
          <v:rect id="Rectangle 1" o:spid="_x0000_s1026" style="position:absolute;left:0;text-align:left;margin-left:-9.45pt;margin-top:-6pt;width:261.5pt;height:107.2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YLdQIAADYFAAAOAAAAZHJzL2Uyb0RvYy54bWysVEtv2zAMvg/YfxB0X20nfWxBnSJI0WFA&#10;0RZth54VWUqMyaJGKbGzXz9Kdtyuy2nYRRbF98ePvrzqGsN2Cn0NtuTFSc6ZshKq2q5L/v355tNn&#10;znwQthIGrCr5Xnl+Nf/44bJ1MzWBDZhKIaMg1s9aV/JNCG6WZV5uVCP8CThlSakBGxFIxHVWoWgp&#10;emOySZ6fZy1g5RCk8p5er3sln6f4WisZ7rX2KjBTcqotpBPTuYpnNr8UszUKt6nlUIb4hyoaUVtK&#10;Ooa6FkGwLdZ/hWpqieBBhxMJTQZa11KlHqibIn/XzdNGOJV6IXC8G2Hy/y+svNs9IKsrmh1nVjQ0&#10;okcCTdi1UayI8LTOz8jqyT3gIHm6xl47jU38UhesS5DuR0hVF5ikx+l0UuRnhLwkXTE9n+QXZzFq&#10;9uru0IevChoWLyVHSp+gFLtbH3rTg0nMZmw8LdzUxvTa+JLFMvvC0i3sjeqtH5Wm/qiUSYqamKWW&#10;BtlOECeElMqG86EkY8k6umkKPjoWxxxNSOhQH4NtdFOJcaNjfszxz4yjR8oKNozOTW0BjwWofoyZ&#10;e/tD933Psf3QrbphWCuo9jRhhJ763smbmnC+FT48CCSu02xof8M9HdpAW3IYbpxtAH8de4/2REHS&#10;ctbS7pTc/9wKVJyZb5bI+aU4PY3LloTTs4sJCfhWs3qrsdtmCTQKIiBVl67RPpjDq0ZoXmjNFzEr&#10;qYSVlLvkMuBBWIZ+p+lHIdVikcxowZwIt/bJyRg8Ahx59Ny9CHQD2QLx9A4OeyZm7zjX20ZPC4tt&#10;AF0nQkaIe1wH6Gk5E6WHH0nc/rdysnr93c1/AwAA//8DAFBLAwQUAAYACAAAACEASIIEzd8AAAAL&#10;AQAADwAAAGRycy9kb3ducmV2LnhtbEyPwU7DMAyG70i8Q2QkblvSisEoTScE2gFp0rTBA6SNaSsa&#10;pyRZV94e7wQ3W/70+/vLzewGMWGIvScN2VKBQGq87anV8PG+XaxBxGTImsETavjBCJvq+qo0hfVn&#10;OuB0TK3gEIqF0dClNBZSxqZDZ+LSj0h8+/TBmcRraKUN5szhbpC5UvfSmZ74Q2dGfOmw+TqenIa9&#10;/c4eXsdtmFz9Nu12rtkHF7W+vZmfn0AknNMfDBd9VoeKnWp/IhvFoGGRrR8ZvQw5l2Jipe4yELWG&#10;XOUrkFUp/3eofgEAAP//AwBQSwECLQAUAAYACAAAACEAtoM4kv4AAADhAQAAEwAAAAAAAAAAAAAA&#10;AAAAAAAAW0NvbnRlbnRfVHlwZXNdLnhtbFBLAQItABQABgAIAAAAIQA4/SH/1gAAAJQBAAALAAAA&#10;AAAAAAAAAAAAAC8BAABfcmVscy8ucmVsc1BLAQItABQABgAIAAAAIQBQtWYLdQIAADYFAAAOAAAA&#10;AAAAAAAAAAAAAC4CAABkcnMvZTJvRG9jLnhtbFBLAQItABQABgAIAAAAIQBIggTN3wAAAAsBAAAP&#10;AAAAAAAAAAAAAAAAAM8EAABkcnMvZG93bnJldi54bWxQSwUGAAAAAAQABADzAAAA2wUAAAAA&#10;" fillcolor="white [3201]" stroked="f" strokeweight="2pt">
            <v:textbox>
              <w:txbxContent>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مكتب</w:t>
                  </w:r>
                </w:p>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ميلاد يعقوب بولس</w:t>
                  </w:r>
                </w:p>
                <w:p w:rsidR="00140392" w:rsidRDefault="00E851DE" w:rsidP="0034218D">
                  <w:pPr>
                    <w:spacing w:after="0" w:line="240" w:lineRule="auto"/>
                    <w:jc w:val="center"/>
                    <w:rPr>
                      <w:b/>
                      <w:bCs/>
                      <w:sz w:val="40"/>
                      <w:szCs w:val="40"/>
                      <w:rtl/>
                      <w:lang w:bidi="ar-EG"/>
                    </w:rPr>
                  </w:pPr>
                  <w:r>
                    <w:rPr>
                      <w:rFonts w:hint="cs"/>
                      <w:b/>
                      <w:bCs/>
                      <w:sz w:val="40"/>
                      <w:szCs w:val="40"/>
                      <w:rtl/>
                      <w:lang w:bidi="ar-EG"/>
                    </w:rPr>
                    <w:t>المحامى بالنقض</w:t>
                  </w:r>
                </w:p>
                <w:p w:rsidR="007720E8" w:rsidRPr="007720E8" w:rsidRDefault="007720E8" w:rsidP="000D233B">
                  <w:pPr>
                    <w:spacing w:after="0"/>
                    <w:jc w:val="center"/>
                    <w:rPr>
                      <w:b/>
                      <w:bCs/>
                      <w:sz w:val="24"/>
                      <w:szCs w:val="24"/>
                      <w:rtl/>
                      <w:lang w:bidi="ar-EG"/>
                    </w:rPr>
                  </w:pPr>
                  <w:r w:rsidRPr="007720E8">
                    <w:rPr>
                      <w:rFonts w:hint="cs"/>
                      <w:b/>
                      <w:bCs/>
                      <w:sz w:val="24"/>
                      <w:szCs w:val="24"/>
                      <w:rtl/>
                      <w:lang w:bidi="ar-EG"/>
                    </w:rPr>
                    <w:t xml:space="preserve">الغردقة </w:t>
                  </w:r>
                  <w:r w:rsidR="002B1B05">
                    <w:rPr>
                      <w:b/>
                      <w:bCs/>
                      <w:sz w:val="24"/>
                      <w:szCs w:val="24"/>
                      <w:rtl/>
                      <w:lang w:bidi="ar-EG"/>
                    </w:rPr>
                    <w:t>–</w:t>
                  </w:r>
                  <w:r w:rsidRPr="007720E8">
                    <w:rPr>
                      <w:rFonts w:hint="cs"/>
                      <w:b/>
                      <w:bCs/>
                      <w:sz w:val="24"/>
                      <w:szCs w:val="24"/>
                      <w:rtl/>
                      <w:lang w:bidi="ar-EG"/>
                    </w:rPr>
                    <w:t xml:space="preserve"> </w:t>
                  </w:r>
                  <w:r w:rsidR="000D233B">
                    <w:rPr>
                      <w:rFonts w:hint="cs"/>
                      <w:b/>
                      <w:bCs/>
                      <w:sz w:val="24"/>
                      <w:szCs w:val="24"/>
                      <w:rtl/>
                      <w:lang w:bidi="ar-EG"/>
                    </w:rPr>
                    <w:t>الد</w:t>
                  </w:r>
                  <w:r w:rsidR="002B1B05">
                    <w:rPr>
                      <w:rFonts w:hint="cs"/>
                      <w:b/>
                      <w:bCs/>
                      <w:sz w:val="24"/>
                      <w:szCs w:val="24"/>
                      <w:rtl/>
                      <w:lang w:bidi="ar-EG"/>
                    </w:rPr>
                    <w:t>هار</w:t>
                  </w:r>
                  <w:r w:rsidRPr="007720E8">
                    <w:rPr>
                      <w:rFonts w:hint="cs"/>
                      <w:b/>
                      <w:bCs/>
                      <w:sz w:val="24"/>
                      <w:szCs w:val="24"/>
                      <w:rtl/>
                      <w:lang w:bidi="ar-EG"/>
                    </w:rPr>
                    <w:t xml:space="preserve">- طريق النصر </w:t>
                  </w:r>
                  <w:r w:rsidRPr="007720E8">
                    <w:rPr>
                      <w:b/>
                      <w:bCs/>
                      <w:sz w:val="24"/>
                      <w:szCs w:val="24"/>
                      <w:rtl/>
                      <w:lang w:bidi="ar-EG"/>
                    </w:rPr>
                    <w:t>–</w:t>
                  </w:r>
                  <w:r w:rsidRPr="007720E8">
                    <w:rPr>
                      <w:rFonts w:hint="cs"/>
                      <w:b/>
                      <w:bCs/>
                      <w:sz w:val="24"/>
                      <w:szCs w:val="24"/>
                      <w:rtl/>
                      <w:lang w:bidi="ar-EG"/>
                    </w:rPr>
                    <w:t xml:space="preserve"> أمام ابو عشرة فاملي ماركت</w:t>
                  </w:r>
                </w:p>
                <w:p w:rsidR="007720E8" w:rsidRPr="00140392" w:rsidRDefault="007720E8" w:rsidP="000D233B">
                  <w:pPr>
                    <w:spacing w:after="0"/>
                    <w:jc w:val="center"/>
                    <w:rPr>
                      <w:b/>
                      <w:bCs/>
                      <w:sz w:val="28"/>
                      <w:szCs w:val="28"/>
                      <w:lang w:bidi="ar-EG"/>
                    </w:rPr>
                  </w:pPr>
                  <w:r w:rsidRPr="00140392">
                    <w:rPr>
                      <w:rFonts w:hint="cs"/>
                      <w:b/>
                      <w:bCs/>
                      <w:sz w:val="28"/>
                      <w:szCs w:val="28"/>
                      <w:rtl/>
                      <w:lang w:bidi="ar-EG"/>
                    </w:rPr>
                    <w:t>ت / 01229149719</w:t>
                  </w:r>
                </w:p>
                <w:p w:rsidR="007720E8" w:rsidRDefault="007720E8" w:rsidP="00140392">
                  <w:pPr>
                    <w:spacing w:after="0" w:line="240" w:lineRule="auto"/>
                    <w:jc w:val="center"/>
                    <w:rPr>
                      <w:b/>
                      <w:bCs/>
                      <w:sz w:val="40"/>
                      <w:szCs w:val="40"/>
                      <w:rtl/>
                      <w:lang w:bidi="ar-EG"/>
                    </w:rPr>
                  </w:pPr>
                </w:p>
                <w:p w:rsidR="00140392" w:rsidRDefault="00140392"/>
              </w:txbxContent>
            </v:textbox>
          </v:rect>
        </w:pict>
      </w:r>
      <w:r w:rsidR="00780AC7">
        <w:rPr>
          <w:noProof/>
          <w:rtl/>
        </w:rPr>
        <w:drawing>
          <wp:anchor distT="0" distB="0" distL="114300" distR="114300" simplePos="0" relativeHeight="251661312" behindDoc="1" locked="0" layoutInCell="1" allowOverlap="1">
            <wp:simplePos x="0" y="0"/>
            <wp:positionH relativeFrom="column">
              <wp:posOffset>5364480</wp:posOffset>
            </wp:positionH>
            <wp:positionV relativeFrom="paragraph">
              <wp:posOffset>82550</wp:posOffset>
            </wp:positionV>
            <wp:extent cx="1552575" cy="113093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 المكتب .jpg"/>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52575" cy="1130935"/>
                    </a:xfrm>
                    <a:prstGeom prst="rect">
                      <a:avLst/>
                    </a:prstGeom>
                  </pic:spPr>
                </pic:pic>
              </a:graphicData>
            </a:graphic>
          </wp:anchor>
        </w:drawing>
      </w:r>
    </w:p>
    <w:p w:rsidR="00140392" w:rsidRDefault="00140392" w:rsidP="006D2F39">
      <w:pPr>
        <w:tabs>
          <w:tab w:val="left" w:pos="1100"/>
          <w:tab w:val="left" w:pos="9728"/>
        </w:tabs>
        <w:spacing w:line="240" w:lineRule="auto"/>
        <w:rPr>
          <w:rtl/>
          <w:lang w:bidi="ar-EG"/>
        </w:rPr>
      </w:pPr>
      <w:r>
        <w:rPr>
          <w:rtl/>
          <w:lang w:bidi="ar-EG"/>
        </w:rPr>
        <w:tab/>
      </w:r>
      <w:r w:rsidR="00780AC7">
        <w:rPr>
          <w:rtl/>
          <w:lang w:bidi="ar-EG"/>
        </w:rPr>
        <w:tab/>
      </w:r>
      <w:r>
        <w:rPr>
          <w:rFonts w:hint="cs"/>
          <w:rtl/>
          <w:lang w:bidi="ar-EG"/>
        </w:rPr>
        <w:t xml:space="preserve"> </w:t>
      </w:r>
    </w:p>
    <w:p w:rsidR="00140392" w:rsidRDefault="00140392" w:rsidP="006D2F39">
      <w:pPr>
        <w:tabs>
          <w:tab w:val="left" w:pos="9728"/>
        </w:tabs>
        <w:spacing w:line="240" w:lineRule="auto"/>
        <w:rPr>
          <w:lang w:bidi="ar-EG"/>
        </w:rPr>
      </w:pPr>
      <w:r>
        <w:rPr>
          <w:rFonts w:hint="cs"/>
          <w:rtl/>
          <w:lang w:bidi="ar-EG"/>
        </w:rPr>
        <w:t xml:space="preserve">                                                                                                                                           </w:t>
      </w:r>
    </w:p>
    <w:p w:rsidR="007720E8" w:rsidRDefault="00140392" w:rsidP="006D2F39">
      <w:pPr>
        <w:tabs>
          <w:tab w:val="left" w:pos="0"/>
          <w:tab w:val="left" w:pos="2214"/>
          <w:tab w:val="left" w:pos="5263"/>
        </w:tabs>
        <w:spacing w:line="240" w:lineRule="auto"/>
        <w:ind w:left="180" w:right="-1440" w:hanging="270"/>
        <w:rPr>
          <w:lang w:bidi="ar-EG"/>
        </w:rPr>
      </w:pPr>
      <w:r>
        <w:rPr>
          <w:rtl/>
          <w:lang w:bidi="ar-EG"/>
        </w:rPr>
        <w:tab/>
      </w:r>
      <w:r w:rsidR="0034218D">
        <w:rPr>
          <w:lang w:bidi="ar-EG"/>
        </w:rPr>
        <w:tab/>
      </w:r>
    </w:p>
    <w:p w:rsidR="002B1B05" w:rsidRPr="000D233B" w:rsidRDefault="00384C52" w:rsidP="002B1B05">
      <w:pPr>
        <w:tabs>
          <w:tab w:val="left" w:pos="2922"/>
        </w:tabs>
        <w:spacing w:after="0" w:line="240" w:lineRule="auto"/>
        <w:rPr>
          <w:sz w:val="16"/>
          <w:szCs w:val="16"/>
          <w:rtl/>
          <w:lang w:bidi="ar-EG"/>
        </w:rPr>
      </w:pPr>
      <w:r w:rsidRPr="00384C52">
        <w:rPr>
          <w:b/>
          <w:bCs/>
          <w:i/>
          <w:iCs/>
          <w:noProof/>
          <w:rtl/>
        </w:rPr>
        <w:pict>
          <v:line id="_x0000_s1029" style="position:absolute;left:0;text-align:left;z-index:251663360" from="-60.25pt,9.1pt" to="605.75pt,9.1pt" strokeweight="4.5pt">
            <v:stroke linestyle="thinThick"/>
          </v:line>
        </w:pict>
      </w:r>
      <w:r w:rsidR="007720E8" w:rsidRPr="000D233B">
        <w:rPr>
          <w:sz w:val="16"/>
          <w:szCs w:val="16"/>
          <w:rtl/>
          <w:lang w:bidi="ar-EG"/>
        </w:rPr>
        <w:tab/>
      </w:r>
    </w:p>
    <w:p w:rsidR="000D233B" w:rsidRPr="000D233B" w:rsidRDefault="000D233B" w:rsidP="002B1B05">
      <w:pPr>
        <w:spacing w:after="0" w:line="240" w:lineRule="auto"/>
        <w:rPr>
          <w:sz w:val="16"/>
          <w:szCs w:val="16"/>
          <w:rtl/>
          <w:lang w:bidi="ar-EG"/>
        </w:rPr>
      </w:pPr>
    </w:p>
    <w:p w:rsidR="00E851DE" w:rsidRPr="00E851DE" w:rsidRDefault="00E851DE" w:rsidP="002E4D97">
      <w:pPr>
        <w:spacing w:line="240" w:lineRule="auto"/>
        <w:jc w:val="center"/>
        <w:rPr>
          <w:b/>
          <w:bCs/>
          <w:sz w:val="36"/>
          <w:szCs w:val="36"/>
          <w:u w:val="single"/>
          <w:rtl/>
        </w:rPr>
      </w:pPr>
      <w:r w:rsidRPr="00E851DE">
        <w:rPr>
          <w:rFonts w:hint="cs"/>
          <w:b/>
          <w:bCs/>
          <w:sz w:val="36"/>
          <w:szCs w:val="36"/>
          <w:u w:val="single"/>
          <w:rtl/>
        </w:rPr>
        <w:t>محكمة النقض</w:t>
      </w:r>
    </w:p>
    <w:p w:rsidR="00E851DE" w:rsidRPr="008A603D" w:rsidRDefault="00E851DE" w:rsidP="002E4D97">
      <w:pPr>
        <w:spacing w:line="240" w:lineRule="auto"/>
        <w:jc w:val="center"/>
        <w:rPr>
          <w:b/>
          <w:bCs/>
          <w:sz w:val="36"/>
          <w:szCs w:val="36"/>
          <w:rtl/>
        </w:rPr>
      </w:pPr>
      <w:r w:rsidRPr="008A603D">
        <w:rPr>
          <w:rFonts w:hint="cs"/>
          <w:b/>
          <w:bCs/>
          <w:sz w:val="36"/>
          <w:szCs w:val="36"/>
          <w:rtl/>
        </w:rPr>
        <w:t>الدائرة الجنائية</w:t>
      </w:r>
    </w:p>
    <w:p w:rsidR="00E851DE" w:rsidRPr="008A603D" w:rsidRDefault="00E851DE" w:rsidP="002E4D97">
      <w:pPr>
        <w:spacing w:line="240" w:lineRule="auto"/>
        <w:jc w:val="center"/>
        <w:rPr>
          <w:b/>
          <w:bCs/>
          <w:rtl/>
        </w:rPr>
      </w:pPr>
      <w:r w:rsidRPr="008A603D">
        <w:rPr>
          <w:rFonts w:hint="cs"/>
          <w:b/>
          <w:bCs/>
          <w:sz w:val="36"/>
          <w:szCs w:val="36"/>
          <w:rtl/>
        </w:rPr>
        <w:t>مذكرة بأسباب وأوجه الطعن بالنقض</w:t>
      </w:r>
    </w:p>
    <w:p w:rsidR="00E851DE" w:rsidRPr="008A603D" w:rsidRDefault="00E851DE" w:rsidP="00EF0ACD">
      <w:pPr>
        <w:spacing w:line="240" w:lineRule="auto"/>
        <w:rPr>
          <w:sz w:val="32"/>
          <w:szCs w:val="32"/>
          <w:rtl/>
        </w:rPr>
      </w:pPr>
      <w:r w:rsidRPr="008A603D">
        <w:rPr>
          <w:rFonts w:hint="cs"/>
          <w:sz w:val="32"/>
          <w:szCs w:val="32"/>
          <w:rtl/>
        </w:rPr>
        <w:t xml:space="preserve">وذلك فى الحكم الصادر فى القضية رقم </w:t>
      </w:r>
      <w:r w:rsidR="00EF0ACD">
        <w:rPr>
          <w:rFonts w:hint="cs"/>
          <w:sz w:val="32"/>
          <w:szCs w:val="32"/>
          <w:rtl/>
        </w:rPr>
        <w:t xml:space="preserve"> </w:t>
      </w:r>
      <w:r w:rsidRPr="008A603D">
        <w:rPr>
          <w:rFonts w:hint="cs"/>
          <w:sz w:val="32"/>
          <w:szCs w:val="32"/>
          <w:rtl/>
        </w:rPr>
        <w:t xml:space="preserve"> لسنة </w:t>
      </w:r>
      <w:r w:rsidR="00EF0ACD">
        <w:rPr>
          <w:rFonts w:hint="cs"/>
          <w:sz w:val="32"/>
          <w:szCs w:val="32"/>
          <w:rtl/>
        </w:rPr>
        <w:t xml:space="preserve"> </w:t>
      </w:r>
      <w:r w:rsidRPr="008A603D">
        <w:rPr>
          <w:rFonts w:hint="cs"/>
          <w:sz w:val="32"/>
          <w:szCs w:val="32"/>
          <w:rtl/>
        </w:rPr>
        <w:t xml:space="preserve"> جنح مستأنف البحر الأحمر والمقيدة برقم </w:t>
      </w:r>
      <w:r w:rsidR="00EF0ACD">
        <w:rPr>
          <w:rFonts w:hint="cs"/>
          <w:sz w:val="32"/>
          <w:szCs w:val="32"/>
          <w:rtl/>
        </w:rPr>
        <w:t xml:space="preserve"> </w:t>
      </w:r>
      <w:r w:rsidRPr="008A603D">
        <w:rPr>
          <w:rFonts w:hint="cs"/>
          <w:sz w:val="32"/>
          <w:szCs w:val="32"/>
          <w:rtl/>
        </w:rPr>
        <w:t xml:space="preserve"> لسنة </w:t>
      </w:r>
      <w:r>
        <w:rPr>
          <w:rFonts w:hint="cs"/>
          <w:sz w:val="32"/>
          <w:szCs w:val="32"/>
          <w:rtl/>
        </w:rPr>
        <w:t xml:space="preserve">2025 جنح أول الغردقة </w:t>
      </w:r>
      <w:r w:rsidRPr="008A603D">
        <w:rPr>
          <w:rFonts w:hint="cs"/>
          <w:sz w:val="32"/>
          <w:szCs w:val="32"/>
          <w:rtl/>
        </w:rPr>
        <w:t>.</w:t>
      </w:r>
      <w:r>
        <w:rPr>
          <w:rFonts w:hint="cs"/>
          <w:sz w:val="32"/>
          <w:szCs w:val="32"/>
          <w:rtl/>
        </w:rPr>
        <w:t xml:space="preserve"> </w:t>
      </w:r>
    </w:p>
    <w:p w:rsidR="00E851DE" w:rsidRDefault="00E851DE" w:rsidP="002E4D97">
      <w:pPr>
        <w:spacing w:line="240" w:lineRule="auto"/>
        <w:jc w:val="center"/>
        <w:rPr>
          <w:b/>
          <w:bCs/>
          <w:sz w:val="36"/>
          <w:szCs w:val="36"/>
          <w:rtl/>
        </w:rPr>
      </w:pPr>
      <w:r w:rsidRPr="00A87B59">
        <w:rPr>
          <w:rFonts w:hint="cs"/>
          <w:b/>
          <w:bCs/>
          <w:sz w:val="36"/>
          <w:szCs w:val="36"/>
          <w:rtl/>
        </w:rPr>
        <w:t>مقدمة من</w:t>
      </w:r>
    </w:p>
    <w:p w:rsidR="00E851DE" w:rsidRPr="00A93932" w:rsidRDefault="00E851DE" w:rsidP="002E4D97">
      <w:pPr>
        <w:spacing w:line="240" w:lineRule="auto"/>
        <w:rPr>
          <w:sz w:val="32"/>
          <w:szCs w:val="32"/>
          <w:rtl/>
        </w:rPr>
      </w:pPr>
      <w:r>
        <w:rPr>
          <w:rFonts w:hint="cs"/>
          <w:sz w:val="32"/>
          <w:szCs w:val="32"/>
          <w:rtl/>
        </w:rPr>
        <w:t xml:space="preserve">السيد الأستاذ / </w:t>
      </w:r>
      <w:r w:rsidR="00F418BF">
        <w:rPr>
          <w:rFonts w:hint="cs"/>
          <w:sz w:val="32"/>
          <w:szCs w:val="32"/>
          <w:rtl/>
        </w:rPr>
        <w:t>ميلاد يعقوب بولس</w:t>
      </w:r>
      <w:r>
        <w:rPr>
          <w:rFonts w:hint="cs"/>
          <w:sz w:val="32"/>
          <w:szCs w:val="32"/>
          <w:rtl/>
        </w:rPr>
        <w:t xml:space="preserve"> المحامى بالنقض بصفته وكيلا عن :</w:t>
      </w:r>
    </w:p>
    <w:p w:rsidR="00E851DE" w:rsidRDefault="00EF0ACD" w:rsidP="002E4D97">
      <w:pPr>
        <w:spacing w:line="240" w:lineRule="auto"/>
        <w:rPr>
          <w:b/>
          <w:bCs/>
          <w:sz w:val="32"/>
          <w:szCs w:val="32"/>
          <w:rtl/>
        </w:rPr>
      </w:pPr>
      <w:r>
        <w:rPr>
          <w:rFonts w:hint="cs"/>
          <w:b/>
          <w:bCs/>
          <w:sz w:val="32"/>
          <w:szCs w:val="32"/>
          <w:rtl/>
        </w:rPr>
        <w:t xml:space="preserve"> </w:t>
      </w:r>
      <w:r w:rsidR="00E851DE">
        <w:rPr>
          <w:rFonts w:hint="cs"/>
          <w:b/>
          <w:bCs/>
          <w:sz w:val="32"/>
          <w:szCs w:val="32"/>
          <w:rtl/>
        </w:rPr>
        <w:t xml:space="preserve">                                         </w:t>
      </w:r>
      <w:r w:rsidR="009C0CC9">
        <w:rPr>
          <w:rFonts w:hint="cs"/>
          <w:b/>
          <w:bCs/>
          <w:sz w:val="32"/>
          <w:szCs w:val="32"/>
          <w:rtl/>
        </w:rPr>
        <w:t xml:space="preserve">            </w:t>
      </w:r>
      <w:r w:rsidR="00E851DE">
        <w:rPr>
          <w:rFonts w:hint="cs"/>
          <w:b/>
          <w:bCs/>
          <w:sz w:val="32"/>
          <w:szCs w:val="32"/>
          <w:rtl/>
        </w:rPr>
        <w:t xml:space="preserve">  </w:t>
      </w:r>
      <w:r w:rsidR="00E851DE" w:rsidRPr="00A87B59">
        <w:rPr>
          <w:rFonts w:hint="cs"/>
          <w:b/>
          <w:bCs/>
          <w:sz w:val="32"/>
          <w:szCs w:val="32"/>
          <w:rtl/>
        </w:rPr>
        <w:t xml:space="preserve">( متهم </w:t>
      </w:r>
      <w:r w:rsidR="00E851DE" w:rsidRPr="00A87B59">
        <w:rPr>
          <w:b/>
          <w:bCs/>
          <w:sz w:val="32"/>
          <w:szCs w:val="32"/>
          <w:rtl/>
        </w:rPr>
        <w:t>–</w:t>
      </w:r>
      <w:r w:rsidR="00E851DE" w:rsidRPr="00A87B59">
        <w:rPr>
          <w:rFonts w:hint="cs"/>
          <w:b/>
          <w:bCs/>
          <w:sz w:val="32"/>
          <w:szCs w:val="32"/>
          <w:rtl/>
        </w:rPr>
        <w:t xml:space="preserve"> طاعن )</w:t>
      </w:r>
    </w:p>
    <w:p w:rsidR="00E851DE" w:rsidRPr="00A93932" w:rsidRDefault="00E851DE" w:rsidP="00EF0ACD">
      <w:pPr>
        <w:spacing w:line="240" w:lineRule="auto"/>
        <w:rPr>
          <w:sz w:val="28"/>
          <w:szCs w:val="28"/>
          <w:rtl/>
        </w:rPr>
      </w:pPr>
      <w:r w:rsidRPr="00A93932">
        <w:rPr>
          <w:rFonts w:hint="cs"/>
          <w:sz w:val="32"/>
          <w:szCs w:val="32"/>
          <w:rtl/>
        </w:rPr>
        <w:t>بموجب التوكيل الرسمى العام رقم</w:t>
      </w:r>
      <w:r w:rsidR="00F418BF">
        <w:rPr>
          <w:rFonts w:hint="cs"/>
          <w:sz w:val="32"/>
          <w:szCs w:val="32"/>
          <w:rtl/>
        </w:rPr>
        <w:t xml:space="preserve"> </w:t>
      </w:r>
      <w:r w:rsidR="00EF0ACD">
        <w:rPr>
          <w:rFonts w:hint="cs"/>
          <w:sz w:val="32"/>
          <w:szCs w:val="32"/>
          <w:rtl/>
        </w:rPr>
        <w:t xml:space="preserve"> </w:t>
      </w:r>
      <w:r w:rsidR="00F418BF">
        <w:rPr>
          <w:rFonts w:hint="cs"/>
          <w:sz w:val="32"/>
          <w:szCs w:val="32"/>
          <w:rtl/>
        </w:rPr>
        <w:t xml:space="preserve"> / أ</w:t>
      </w:r>
      <w:r>
        <w:rPr>
          <w:rFonts w:hint="cs"/>
          <w:sz w:val="32"/>
          <w:szCs w:val="32"/>
          <w:rtl/>
        </w:rPr>
        <w:t xml:space="preserve"> </w:t>
      </w:r>
      <w:r w:rsidRPr="00A93932">
        <w:rPr>
          <w:rFonts w:hint="cs"/>
          <w:sz w:val="32"/>
          <w:szCs w:val="32"/>
          <w:rtl/>
        </w:rPr>
        <w:t xml:space="preserve">لسنة </w:t>
      </w:r>
      <w:r w:rsidR="00F418BF">
        <w:rPr>
          <w:rFonts w:hint="cs"/>
          <w:sz w:val="32"/>
          <w:szCs w:val="32"/>
          <w:rtl/>
        </w:rPr>
        <w:t>2016</w:t>
      </w:r>
      <w:r>
        <w:rPr>
          <w:rFonts w:hint="cs"/>
          <w:sz w:val="32"/>
          <w:szCs w:val="32"/>
          <w:rtl/>
        </w:rPr>
        <w:t xml:space="preserve"> </w:t>
      </w:r>
      <w:r w:rsidRPr="00A93932">
        <w:rPr>
          <w:rFonts w:hint="cs"/>
          <w:sz w:val="32"/>
          <w:szCs w:val="32"/>
          <w:rtl/>
        </w:rPr>
        <w:t>توثيق</w:t>
      </w:r>
      <w:r w:rsidR="00F418BF">
        <w:rPr>
          <w:rFonts w:hint="cs"/>
          <w:sz w:val="32"/>
          <w:szCs w:val="32"/>
          <w:rtl/>
        </w:rPr>
        <w:t xml:space="preserve"> ضواحى الغردقة .</w:t>
      </w:r>
    </w:p>
    <w:p w:rsidR="00E851DE" w:rsidRPr="00A87B59" w:rsidRDefault="00E851DE" w:rsidP="002E4D97">
      <w:pPr>
        <w:spacing w:line="240" w:lineRule="auto"/>
        <w:jc w:val="center"/>
        <w:rPr>
          <w:b/>
          <w:bCs/>
          <w:sz w:val="36"/>
          <w:szCs w:val="36"/>
          <w:u w:val="single"/>
          <w:rtl/>
        </w:rPr>
      </w:pPr>
      <w:r w:rsidRPr="00A87B59">
        <w:rPr>
          <w:rFonts w:hint="cs"/>
          <w:b/>
          <w:bCs/>
          <w:sz w:val="36"/>
          <w:szCs w:val="36"/>
          <w:u w:val="single"/>
          <w:rtl/>
        </w:rPr>
        <w:t>ضد</w:t>
      </w:r>
    </w:p>
    <w:p w:rsidR="00E851DE" w:rsidRPr="00A87B59" w:rsidRDefault="00E851DE" w:rsidP="002E4D97">
      <w:pPr>
        <w:spacing w:line="240" w:lineRule="auto"/>
        <w:rPr>
          <w:b/>
          <w:bCs/>
          <w:sz w:val="32"/>
          <w:szCs w:val="32"/>
          <w:rtl/>
        </w:rPr>
      </w:pPr>
      <w:r w:rsidRPr="00A87B59">
        <w:rPr>
          <w:rFonts w:hint="cs"/>
          <w:b/>
          <w:bCs/>
          <w:sz w:val="32"/>
          <w:szCs w:val="32"/>
          <w:rtl/>
        </w:rPr>
        <w:t xml:space="preserve">النيابة العامة                                                                 ( سلطة أتهام </w:t>
      </w:r>
      <w:r w:rsidRPr="00A87B59">
        <w:rPr>
          <w:b/>
          <w:bCs/>
          <w:sz w:val="32"/>
          <w:szCs w:val="32"/>
          <w:rtl/>
        </w:rPr>
        <w:t>–</w:t>
      </w:r>
      <w:r w:rsidRPr="00A87B59">
        <w:rPr>
          <w:rFonts w:hint="cs"/>
          <w:b/>
          <w:bCs/>
          <w:sz w:val="32"/>
          <w:szCs w:val="32"/>
          <w:rtl/>
        </w:rPr>
        <w:t xml:space="preserve"> مطعون ضدها )</w:t>
      </w:r>
    </w:p>
    <w:p w:rsidR="00E851DE" w:rsidRPr="00A87B59" w:rsidRDefault="00E851DE" w:rsidP="002E4D97">
      <w:pPr>
        <w:spacing w:line="240" w:lineRule="auto"/>
        <w:jc w:val="center"/>
        <w:rPr>
          <w:b/>
          <w:bCs/>
          <w:sz w:val="36"/>
          <w:szCs w:val="36"/>
          <w:rtl/>
        </w:rPr>
      </w:pPr>
      <w:r w:rsidRPr="00A87B59">
        <w:rPr>
          <w:rFonts w:hint="cs"/>
          <w:b/>
          <w:bCs/>
          <w:sz w:val="36"/>
          <w:szCs w:val="36"/>
          <w:rtl/>
        </w:rPr>
        <w:t>الوقائع</w:t>
      </w:r>
    </w:p>
    <w:p w:rsidR="00E851DE" w:rsidRPr="00FE3DC1" w:rsidRDefault="00E851DE" w:rsidP="002E4D97">
      <w:pPr>
        <w:spacing w:line="240" w:lineRule="auto"/>
        <w:jc w:val="both"/>
        <w:rPr>
          <w:sz w:val="32"/>
          <w:szCs w:val="32"/>
          <w:rtl/>
        </w:rPr>
      </w:pPr>
      <w:r w:rsidRPr="00A87B59">
        <w:rPr>
          <w:rFonts w:hint="cs"/>
          <w:sz w:val="32"/>
          <w:szCs w:val="32"/>
          <w:rtl/>
        </w:rPr>
        <w:t xml:space="preserve">أسندت النيابة العامة الى الطاعن أنه فى يوم </w:t>
      </w:r>
      <w:r>
        <w:rPr>
          <w:rFonts w:hint="cs"/>
          <w:sz w:val="32"/>
          <w:szCs w:val="32"/>
          <w:rtl/>
        </w:rPr>
        <w:t>18/11/2024</w:t>
      </w:r>
      <w:r w:rsidRPr="00A87B59">
        <w:rPr>
          <w:rFonts w:hint="cs"/>
          <w:sz w:val="32"/>
          <w:szCs w:val="32"/>
          <w:rtl/>
        </w:rPr>
        <w:t xml:space="preserve"> بدائرة قسم </w:t>
      </w:r>
      <w:r>
        <w:rPr>
          <w:rFonts w:hint="cs"/>
          <w:sz w:val="32"/>
          <w:szCs w:val="32"/>
          <w:rtl/>
        </w:rPr>
        <w:t>أول الغردقة</w:t>
      </w:r>
      <w:r w:rsidRPr="00A87B59">
        <w:rPr>
          <w:rFonts w:hint="cs"/>
          <w:sz w:val="32"/>
          <w:szCs w:val="32"/>
          <w:rtl/>
        </w:rPr>
        <w:t xml:space="preserve"> </w:t>
      </w:r>
      <w:r w:rsidRPr="00A87B59">
        <w:rPr>
          <w:sz w:val="32"/>
          <w:szCs w:val="32"/>
          <w:rtl/>
        </w:rPr>
        <w:t>–</w:t>
      </w:r>
      <w:r w:rsidRPr="00A87B59">
        <w:rPr>
          <w:rFonts w:hint="cs"/>
          <w:sz w:val="32"/>
          <w:szCs w:val="32"/>
          <w:rtl/>
        </w:rPr>
        <w:t xml:space="preserve"> </w:t>
      </w:r>
      <w:r>
        <w:rPr>
          <w:rFonts w:hint="cs"/>
          <w:sz w:val="32"/>
          <w:szCs w:val="32"/>
          <w:rtl/>
        </w:rPr>
        <w:t xml:space="preserve">استولي بغير حق علي التيار الكهربي والمملوك لشركة كهرباء مصرالعليا وذلك على النحو المبين بالأوراق </w:t>
      </w:r>
      <w:r w:rsidRPr="00A87B59">
        <w:rPr>
          <w:sz w:val="32"/>
          <w:szCs w:val="32"/>
          <w:rtl/>
        </w:rPr>
        <w:t>–</w:t>
      </w:r>
      <w:r w:rsidRPr="00A87B59">
        <w:rPr>
          <w:rFonts w:hint="cs"/>
          <w:sz w:val="32"/>
          <w:szCs w:val="32"/>
          <w:rtl/>
        </w:rPr>
        <w:t xml:space="preserve"> </w:t>
      </w:r>
      <w:r>
        <w:rPr>
          <w:rFonts w:hint="cs"/>
          <w:sz w:val="32"/>
          <w:szCs w:val="32"/>
          <w:rtl/>
        </w:rPr>
        <w:t xml:space="preserve">وتم تقديم المتهم للمحاكمة الجنائية بمواد الإتهام الوارده تفصيلا بالحكم الصادر </w:t>
      </w:r>
      <w:r w:rsidRPr="00A87B59">
        <w:rPr>
          <w:rFonts w:hint="cs"/>
          <w:sz w:val="32"/>
          <w:szCs w:val="32"/>
          <w:rtl/>
        </w:rPr>
        <w:t xml:space="preserve">بجلسة </w:t>
      </w:r>
      <w:r>
        <w:rPr>
          <w:rFonts w:hint="cs"/>
          <w:sz w:val="32"/>
          <w:szCs w:val="32"/>
          <w:rtl/>
        </w:rPr>
        <w:t>19/2/2025</w:t>
      </w:r>
      <w:r w:rsidRPr="00A87B59">
        <w:rPr>
          <w:rFonts w:hint="cs"/>
          <w:sz w:val="32"/>
          <w:szCs w:val="32"/>
          <w:rtl/>
        </w:rPr>
        <w:t xml:space="preserve"> </w:t>
      </w:r>
      <w:r>
        <w:rPr>
          <w:rFonts w:hint="cs"/>
          <w:sz w:val="32"/>
          <w:szCs w:val="32"/>
          <w:rtl/>
        </w:rPr>
        <w:t xml:space="preserve">أمام محكمة جنح الغردقة الجزئية والتى أمرت بتغريم المتهم مبلغ 10000 جنيه ورد مثلي قيمة التيارالكهربائي المستولي عليه وكان ذلك القضاء غيابيا لعدم حضور المتهم أو من يمثله قانونا ، وعند علم المتهم بهذا القضاء طعن عليه طبقا لقانون الإجراءات الجنائية </w:t>
      </w:r>
      <w:r w:rsidR="005B452A">
        <w:rPr>
          <w:rFonts w:hint="cs"/>
          <w:sz w:val="32"/>
          <w:szCs w:val="32"/>
          <w:rtl/>
        </w:rPr>
        <w:t>أمام محكمة جنح مستأنف البحر الأحمر</w:t>
      </w:r>
      <w:r>
        <w:rPr>
          <w:rFonts w:hint="cs"/>
          <w:sz w:val="32"/>
          <w:szCs w:val="32"/>
          <w:rtl/>
        </w:rPr>
        <w:t xml:space="preserve"> وحضر المتهم بوكيل عنه محام وقدم أربعة حوافظ مستندات ، وطلب </w:t>
      </w:r>
      <w:r w:rsidRPr="00580942">
        <w:rPr>
          <w:rFonts w:hint="cs"/>
          <w:b/>
          <w:bCs/>
          <w:sz w:val="32"/>
          <w:szCs w:val="32"/>
          <w:u w:val="single"/>
          <w:rtl/>
        </w:rPr>
        <w:t>أصليا</w:t>
      </w:r>
      <w:r>
        <w:rPr>
          <w:rFonts w:hint="cs"/>
          <w:b/>
          <w:bCs/>
          <w:sz w:val="32"/>
          <w:szCs w:val="32"/>
          <w:u w:val="single"/>
          <w:rtl/>
        </w:rPr>
        <w:t>ً</w:t>
      </w:r>
      <w:r w:rsidRPr="00580942">
        <w:rPr>
          <w:rFonts w:hint="cs"/>
          <w:b/>
          <w:bCs/>
          <w:sz w:val="32"/>
          <w:szCs w:val="32"/>
          <w:rtl/>
        </w:rPr>
        <w:t xml:space="preserve"> :</w:t>
      </w:r>
      <w:r>
        <w:rPr>
          <w:rFonts w:hint="cs"/>
          <w:sz w:val="32"/>
          <w:szCs w:val="32"/>
          <w:rtl/>
        </w:rPr>
        <w:t xml:space="preserve"> البراءه تاًسيساً علي : 1- أنتفاء أركان الجريمة بشقيها المادي والمعنوي </w:t>
      </w:r>
      <w:r w:rsidR="005B452A">
        <w:rPr>
          <w:rFonts w:hint="cs"/>
          <w:sz w:val="32"/>
          <w:szCs w:val="32"/>
          <w:rtl/>
        </w:rPr>
        <w:t xml:space="preserve">، </w:t>
      </w:r>
      <w:r>
        <w:rPr>
          <w:rFonts w:hint="cs"/>
          <w:sz w:val="32"/>
          <w:szCs w:val="32"/>
          <w:rtl/>
        </w:rPr>
        <w:t xml:space="preserve">2- بطلان محضر الضبط لمخالفتة الشروط الواجب توافرها بحسب الكتب الدورية الصادرة عن جهاز تنظيم مرفق الكهرباء أرقام 4 لسنة 2022 ، 9 لسنة 2019 ، 1 لسنة 2016 ، 2 لسنة 2018 </w:t>
      </w:r>
      <w:r w:rsidR="005B452A">
        <w:rPr>
          <w:rFonts w:hint="cs"/>
          <w:sz w:val="32"/>
          <w:szCs w:val="32"/>
          <w:rtl/>
        </w:rPr>
        <w:t>،</w:t>
      </w:r>
      <w:r>
        <w:rPr>
          <w:rFonts w:hint="cs"/>
          <w:sz w:val="32"/>
          <w:szCs w:val="32"/>
          <w:rtl/>
        </w:rPr>
        <w:t xml:space="preserve"> 3- خلو الأوراق من ثمة دليل يؤكد نسبة الأتهام الي المتهم</w:t>
      </w:r>
      <w:r w:rsidR="005B452A">
        <w:rPr>
          <w:rFonts w:hint="cs"/>
          <w:sz w:val="32"/>
          <w:szCs w:val="32"/>
          <w:rtl/>
        </w:rPr>
        <w:t xml:space="preserve"> ،</w:t>
      </w:r>
      <w:r>
        <w:rPr>
          <w:rFonts w:hint="cs"/>
          <w:sz w:val="32"/>
          <w:szCs w:val="32"/>
          <w:rtl/>
        </w:rPr>
        <w:t xml:space="preserve"> 4- عدم صحة محضر الضبط في ضوء بيان الأستهلاك المقدم بجلسة 17/6/2025 </w:t>
      </w:r>
      <w:r w:rsidRPr="00580942">
        <w:rPr>
          <w:rFonts w:hint="cs"/>
          <w:b/>
          <w:bCs/>
          <w:sz w:val="32"/>
          <w:szCs w:val="32"/>
          <w:u w:val="single"/>
          <w:rtl/>
        </w:rPr>
        <w:t>وأحتياطياً</w:t>
      </w:r>
      <w:r>
        <w:rPr>
          <w:rFonts w:hint="cs"/>
          <w:sz w:val="32"/>
          <w:szCs w:val="32"/>
          <w:rtl/>
        </w:rPr>
        <w:t xml:space="preserve"> : طلب حضور السيد / محمد توفيق محمد محرر محضر الضبط لمناقشته بخصوص ما تم تسطيرة بمحضر الضبط وعما إذا كان هناك تكليف من الأدارة التابع لها من عدمة مع إلزامه بتقديم قرار وزير العدل المقرر لصفتة كمأمور ضبط قضائي تنفيذاً لما جاء بالكتاب الدوري</w:t>
      </w:r>
      <w:r w:rsidR="005B452A">
        <w:rPr>
          <w:rFonts w:hint="cs"/>
          <w:sz w:val="32"/>
          <w:szCs w:val="32"/>
          <w:rtl/>
        </w:rPr>
        <w:t>ة الصادرة عن جهاز تنظيم مرفق الكهرباء وحماية المستهلك</w:t>
      </w:r>
      <w:r>
        <w:rPr>
          <w:rFonts w:hint="cs"/>
          <w:sz w:val="32"/>
          <w:szCs w:val="32"/>
          <w:rtl/>
        </w:rPr>
        <w:t xml:space="preserve"> ، إلا ان محكمة جنح مستأنف البحر الاحمر قد أغفلت الرد على هذا الدفاع وقضت </w:t>
      </w:r>
      <w:r w:rsidR="007156C4">
        <w:rPr>
          <w:rFonts w:hint="cs"/>
          <w:sz w:val="32"/>
          <w:szCs w:val="32"/>
          <w:rtl/>
          <w:lang w:bidi="ar-EG"/>
        </w:rPr>
        <w:t xml:space="preserve">بالأتى : </w:t>
      </w:r>
      <w:r w:rsidR="005B452A">
        <w:rPr>
          <w:rFonts w:hint="cs"/>
          <w:sz w:val="32"/>
          <w:szCs w:val="32"/>
          <w:rtl/>
        </w:rPr>
        <w:t>"حكمت المحكمة حضوريا : قبول الإعتراض شكلا وفى الموضوع سقوط الأمر الجنائى واعتباره كأن لم يكن</w:t>
      </w:r>
      <w:r>
        <w:rPr>
          <w:rFonts w:hint="cs"/>
          <w:sz w:val="32"/>
          <w:szCs w:val="32"/>
          <w:rtl/>
        </w:rPr>
        <w:t xml:space="preserve"> </w:t>
      </w:r>
      <w:r w:rsidR="005B452A">
        <w:rPr>
          <w:rFonts w:hint="cs"/>
          <w:sz w:val="32"/>
          <w:szCs w:val="32"/>
          <w:rtl/>
        </w:rPr>
        <w:t>و</w:t>
      </w:r>
      <w:r>
        <w:rPr>
          <w:rFonts w:hint="cs"/>
          <w:sz w:val="32"/>
          <w:szCs w:val="32"/>
          <w:rtl/>
        </w:rPr>
        <w:t>القضاء مجددا بتغريم المتهم "الطاعن" عشرة أل</w:t>
      </w:r>
      <w:r w:rsidR="005B452A">
        <w:rPr>
          <w:rFonts w:hint="cs"/>
          <w:sz w:val="32"/>
          <w:szCs w:val="32"/>
          <w:rtl/>
        </w:rPr>
        <w:t>اف جنيه ورد مثلي قيمة التيار والمصاريف</w:t>
      </w:r>
      <w:r w:rsidR="007156C4">
        <w:rPr>
          <w:rFonts w:hint="cs"/>
          <w:sz w:val="32"/>
          <w:szCs w:val="32"/>
          <w:rtl/>
        </w:rPr>
        <w:t xml:space="preserve"> ، وحيث ان العقوبة المقررة </w:t>
      </w:r>
      <w:r w:rsidR="00B96B57">
        <w:rPr>
          <w:rFonts w:hint="cs"/>
          <w:sz w:val="32"/>
          <w:szCs w:val="32"/>
          <w:rtl/>
        </w:rPr>
        <w:t xml:space="preserve">للجريمة موضوع الحكم المطعون فيه طبقا لنص المادة 71 من قانون الكهرباء الواردة بمواد الإتهام "يعاقب بالحبس مدة لاتقل عن ستة أشهر </w:t>
      </w:r>
      <w:r w:rsidR="00B96B57">
        <w:rPr>
          <w:rFonts w:hint="cs"/>
          <w:sz w:val="32"/>
          <w:szCs w:val="32"/>
          <w:rtl/>
        </w:rPr>
        <w:lastRenderedPageBreak/>
        <w:t xml:space="preserve">وبغرامة لا تقل عن عشرة الاف ولا تزيد على مائة الف جنية أو بإحدى هاتين العقوبتين والحكم صادر من محكمة جنح مستأنف البحر الأحمر الأمر الذى يجوز معه الطعن بالنقض عملا بنص المادة 30 من </w:t>
      </w:r>
      <w:r w:rsidR="00E96233">
        <w:rPr>
          <w:rFonts w:ascii="Noto Naskh Arabic" w:hAnsi="Noto Naskh Arabic"/>
          <w:sz w:val="34"/>
          <w:szCs w:val="34"/>
          <w:shd w:val="clear" w:color="auto" w:fill="FFFFFF"/>
          <w:rtl/>
        </w:rPr>
        <w:t>القانون رقم 57 لسنة 1959</w:t>
      </w:r>
      <w:r w:rsidR="00E96233">
        <w:rPr>
          <w:rFonts w:ascii="Noto Naskh Arabic" w:hAnsi="Noto Naskh Arabic" w:hint="cs"/>
          <w:sz w:val="34"/>
          <w:szCs w:val="34"/>
          <w:shd w:val="clear" w:color="auto" w:fill="FFFFFF"/>
          <w:rtl/>
        </w:rPr>
        <w:t>بشأن حالات وإجراءات الطعن أمام محكمة النقض .</w:t>
      </w:r>
      <w:r w:rsidR="00E96233">
        <w:rPr>
          <w:rFonts w:ascii="Noto Naskh Arabic" w:hAnsi="Noto Naskh Arabic"/>
          <w:sz w:val="34"/>
          <w:szCs w:val="34"/>
          <w:shd w:val="clear" w:color="auto" w:fill="FFFFFF"/>
        </w:rPr>
        <w:t> </w:t>
      </w:r>
      <w:r w:rsidR="00B96B57">
        <w:rPr>
          <w:rFonts w:hint="cs"/>
          <w:sz w:val="32"/>
          <w:szCs w:val="32"/>
          <w:rtl/>
        </w:rPr>
        <w:t xml:space="preserve"> </w:t>
      </w:r>
    </w:p>
    <w:p w:rsidR="00D12F79" w:rsidRDefault="00E851DE" w:rsidP="002E4D97">
      <w:pPr>
        <w:spacing w:line="240" w:lineRule="auto"/>
        <w:jc w:val="both"/>
        <w:rPr>
          <w:b/>
          <w:bCs/>
          <w:sz w:val="32"/>
          <w:szCs w:val="32"/>
          <w:rtl/>
        </w:rPr>
      </w:pPr>
      <w:r w:rsidRPr="00D35615">
        <w:rPr>
          <w:rFonts w:hint="cs"/>
          <w:b/>
          <w:bCs/>
          <w:sz w:val="32"/>
          <w:szCs w:val="32"/>
          <w:rtl/>
        </w:rPr>
        <w:t xml:space="preserve">ولما كان </w:t>
      </w:r>
      <w:r>
        <w:rPr>
          <w:rFonts w:hint="cs"/>
          <w:b/>
          <w:bCs/>
          <w:sz w:val="32"/>
          <w:szCs w:val="32"/>
          <w:rtl/>
        </w:rPr>
        <w:t>هذا</w:t>
      </w:r>
      <w:r w:rsidRPr="00D35615">
        <w:rPr>
          <w:rFonts w:hint="cs"/>
          <w:b/>
          <w:bCs/>
          <w:sz w:val="32"/>
          <w:szCs w:val="32"/>
          <w:rtl/>
        </w:rPr>
        <w:t xml:space="preserve"> الحكم المطعون فيه قد جاء مخالفا </w:t>
      </w:r>
      <w:r>
        <w:rPr>
          <w:rFonts w:hint="cs"/>
          <w:b/>
          <w:bCs/>
          <w:sz w:val="32"/>
          <w:szCs w:val="32"/>
          <w:rtl/>
        </w:rPr>
        <w:t>لصحيح القانون والواقع و</w:t>
      </w:r>
      <w:r w:rsidR="005B452A">
        <w:rPr>
          <w:rFonts w:hint="cs"/>
          <w:b/>
          <w:bCs/>
          <w:sz w:val="32"/>
          <w:szCs w:val="32"/>
          <w:rtl/>
        </w:rPr>
        <w:t>ما جاء ب</w:t>
      </w:r>
      <w:r w:rsidRPr="00580942">
        <w:rPr>
          <w:rFonts w:hint="cs"/>
          <w:b/>
          <w:bCs/>
          <w:sz w:val="32"/>
          <w:szCs w:val="32"/>
          <w:rtl/>
        </w:rPr>
        <w:t xml:space="preserve">الكتب الدورية الصادرة </w:t>
      </w:r>
      <w:r>
        <w:rPr>
          <w:rFonts w:hint="cs"/>
          <w:b/>
          <w:bCs/>
          <w:sz w:val="32"/>
          <w:szCs w:val="32"/>
          <w:rtl/>
        </w:rPr>
        <w:t>عن</w:t>
      </w:r>
      <w:r w:rsidRPr="00580942">
        <w:rPr>
          <w:rFonts w:hint="cs"/>
          <w:b/>
          <w:bCs/>
          <w:sz w:val="32"/>
          <w:szCs w:val="32"/>
          <w:rtl/>
        </w:rPr>
        <w:t xml:space="preserve"> جهاز تنظيم مرفق الكهرباء </w:t>
      </w:r>
      <w:r w:rsidR="005B452A">
        <w:rPr>
          <w:rFonts w:hint="cs"/>
          <w:b/>
          <w:bCs/>
          <w:sz w:val="32"/>
          <w:szCs w:val="32"/>
          <w:rtl/>
        </w:rPr>
        <w:t>وحماية المستهلك</w:t>
      </w:r>
      <w:r w:rsidR="00D12F79" w:rsidRPr="00D12F79">
        <w:rPr>
          <w:rFonts w:hint="cs"/>
          <w:b/>
          <w:bCs/>
          <w:sz w:val="32"/>
          <w:szCs w:val="32"/>
          <w:rtl/>
        </w:rPr>
        <w:t xml:space="preserve"> </w:t>
      </w:r>
      <w:r w:rsidR="00D12F79">
        <w:rPr>
          <w:rFonts w:hint="cs"/>
          <w:b/>
          <w:bCs/>
          <w:sz w:val="32"/>
          <w:szCs w:val="32"/>
          <w:rtl/>
        </w:rPr>
        <w:t>كما شابه القصور فى التسبيب والفساد فى الإستدلال والإخلال بحق الدفاع</w:t>
      </w:r>
      <w:r w:rsidR="00D12F79" w:rsidRPr="00D35615">
        <w:rPr>
          <w:rFonts w:hint="cs"/>
          <w:b/>
          <w:bCs/>
          <w:sz w:val="32"/>
          <w:szCs w:val="32"/>
          <w:rtl/>
        </w:rPr>
        <w:t xml:space="preserve"> </w:t>
      </w:r>
      <w:r>
        <w:rPr>
          <w:rFonts w:hint="cs"/>
          <w:b/>
          <w:bCs/>
          <w:sz w:val="32"/>
          <w:szCs w:val="32"/>
          <w:rtl/>
        </w:rPr>
        <w:t>فأنه يحق للمتهم</w:t>
      </w:r>
      <w:r w:rsidRPr="00D35615">
        <w:rPr>
          <w:rFonts w:hint="cs"/>
          <w:b/>
          <w:bCs/>
          <w:sz w:val="32"/>
          <w:szCs w:val="32"/>
          <w:rtl/>
        </w:rPr>
        <w:t xml:space="preserve"> الطعن على هذا الحكم بطريق النقض الذى قيد تحت</w:t>
      </w:r>
      <w:r w:rsidR="005B452A">
        <w:rPr>
          <w:rFonts w:hint="cs"/>
          <w:b/>
          <w:bCs/>
          <w:sz w:val="32"/>
          <w:szCs w:val="32"/>
          <w:rtl/>
        </w:rPr>
        <w:t xml:space="preserve"> </w:t>
      </w:r>
      <w:r w:rsidRPr="00D35615">
        <w:rPr>
          <w:rFonts w:hint="cs"/>
          <w:b/>
          <w:bCs/>
          <w:sz w:val="32"/>
          <w:szCs w:val="32"/>
          <w:rtl/>
        </w:rPr>
        <w:t>رقم</w:t>
      </w:r>
      <w:r>
        <w:rPr>
          <w:rFonts w:hint="cs"/>
          <w:b/>
          <w:bCs/>
          <w:sz w:val="32"/>
          <w:szCs w:val="32"/>
          <w:rtl/>
        </w:rPr>
        <w:t xml:space="preserve">  </w:t>
      </w:r>
    </w:p>
    <w:p w:rsidR="00E851DE" w:rsidRPr="00C14F5B" w:rsidRDefault="007156C4" w:rsidP="002E4D97">
      <w:pPr>
        <w:spacing w:line="240" w:lineRule="auto"/>
        <w:jc w:val="both"/>
        <w:rPr>
          <w:b/>
          <w:bCs/>
          <w:sz w:val="32"/>
          <w:szCs w:val="32"/>
          <w:rtl/>
        </w:rPr>
      </w:pPr>
      <w:r>
        <w:rPr>
          <w:rFonts w:hint="cs"/>
          <w:b/>
          <w:bCs/>
          <w:sz w:val="32"/>
          <w:szCs w:val="32"/>
          <w:rtl/>
        </w:rPr>
        <w:t xml:space="preserve">لسنة 2025 </w:t>
      </w:r>
      <w:r w:rsidR="00E851DE" w:rsidRPr="00D35615">
        <w:rPr>
          <w:rFonts w:hint="cs"/>
          <w:b/>
          <w:bCs/>
          <w:sz w:val="32"/>
          <w:szCs w:val="32"/>
          <w:rtl/>
        </w:rPr>
        <w:t xml:space="preserve">م </w:t>
      </w:r>
      <w:r w:rsidR="00D12F79">
        <w:rPr>
          <w:rFonts w:hint="cs"/>
          <w:b/>
          <w:bCs/>
          <w:sz w:val="32"/>
          <w:szCs w:val="32"/>
          <w:rtl/>
        </w:rPr>
        <w:t xml:space="preserve">متتابع البحر الأحمر بتاريخ   </w:t>
      </w:r>
      <w:r w:rsidR="00E851DE" w:rsidRPr="00D35615">
        <w:rPr>
          <w:rFonts w:hint="cs"/>
          <w:b/>
          <w:bCs/>
          <w:sz w:val="32"/>
          <w:szCs w:val="32"/>
          <w:rtl/>
        </w:rPr>
        <w:t xml:space="preserve"> / </w:t>
      </w:r>
      <w:r w:rsidR="00D12F79">
        <w:rPr>
          <w:rFonts w:hint="cs"/>
          <w:b/>
          <w:bCs/>
          <w:sz w:val="32"/>
          <w:szCs w:val="32"/>
          <w:rtl/>
        </w:rPr>
        <w:t xml:space="preserve">   </w:t>
      </w:r>
      <w:r w:rsidR="00E851DE" w:rsidRPr="00D35615">
        <w:rPr>
          <w:rFonts w:hint="cs"/>
          <w:b/>
          <w:bCs/>
          <w:sz w:val="32"/>
          <w:szCs w:val="32"/>
          <w:rtl/>
        </w:rPr>
        <w:t xml:space="preserve"> /</w:t>
      </w:r>
      <w:r w:rsidR="00E851DE">
        <w:rPr>
          <w:rFonts w:hint="cs"/>
          <w:b/>
          <w:bCs/>
          <w:sz w:val="32"/>
          <w:szCs w:val="32"/>
          <w:rtl/>
        </w:rPr>
        <w:t>2025</w:t>
      </w:r>
      <w:r w:rsidR="00E851DE" w:rsidRPr="00D35615">
        <w:rPr>
          <w:rFonts w:hint="cs"/>
          <w:b/>
          <w:bCs/>
          <w:sz w:val="32"/>
          <w:szCs w:val="32"/>
          <w:rtl/>
        </w:rPr>
        <w:t xml:space="preserve"> وذلك أستنادا الى الأسباب الأتية : -</w:t>
      </w:r>
    </w:p>
    <w:p w:rsidR="004C7A6B" w:rsidRPr="00E96233" w:rsidRDefault="00E851DE" w:rsidP="002E4D97">
      <w:pPr>
        <w:spacing w:line="240" w:lineRule="auto"/>
        <w:jc w:val="center"/>
        <w:rPr>
          <w:b/>
          <w:bCs/>
          <w:sz w:val="36"/>
          <w:szCs w:val="36"/>
          <w:u w:val="single"/>
          <w:rtl/>
        </w:rPr>
      </w:pPr>
      <w:r w:rsidRPr="00B57E90">
        <w:rPr>
          <w:rFonts w:hint="cs"/>
          <w:b/>
          <w:bCs/>
          <w:sz w:val="36"/>
          <w:szCs w:val="36"/>
          <w:u w:val="single"/>
          <w:rtl/>
        </w:rPr>
        <w:t>أسباب وأوجه الطعن بالنقض</w:t>
      </w:r>
    </w:p>
    <w:p w:rsidR="00E851DE" w:rsidRDefault="00914DEE" w:rsidP="002E4D97">
      <w:pPr>
        <w:spacing w:line="240" w:lineRule="auto"/>
        <w:rPr>
          <w:b/>
          <w:bCs/>
          <w:sz w:val="32"/>
          <w:szCs w:val="32"/>
          <w:u w:val="single"/>
          <w:rtl/>
        </w:rPr>
      </w:pPr>
      <w:r>
        <w:rPr>
          <w:rFonts w:hint="cs"/>
          <w:b/>
          <w:bCs/>
          <w:sz w:val="32"/>
          <w:szCs w:val="32"/>
          <w:u w:val="single"/>
          <w:rtl/>
        </w:rPr>
        <w:t>السبب الاول</w:t>
      </w:r>
      <w:r w:rsidR="00E851DE" w:rsidRPr="00B57E90">
        <w:rPr>
          <w:rFonts w:hint="cs"/>
          <w:b/>
          <w:bCs/>
          <w:sz w:val="32"/>
          <w:szCs w:val="32"/>
          <w:u w:val="single"/>
          <w:rtl/>
        </w:rPr>
        <w:t xml:space="preserve"> : الخطأ فى تطبيق القانون </w:t>
      </w:r>
      <w:r w:rsidR="00E851DE">
        <w:rPr>
          <w:rFonts w:hint="cs"/>
          <w:b/>
          <w:bCs/>
          <w:sz w:val="32"/>
          <w:szCs w:val="32"/>
          <w:u w:val="single"/>
          <w:rtl/>
        </w:rPr>
        <w:t>:</w:t>
      </w:r>
    </w:p>
    <w:p w:rsidR="001B7423" w:rsidRDefault="00914DEE" w:rsidP="002E4D97">
      <w:pPr>
        <w:tabs>
          <w:tab w:val="left" w:pos="225"/>
          <w:tab w:val="center" w:pos="4320"/>
        </w:tabs>
        <w:spacing w:line="240" w:lineRule="auto"/>
        <w:jc w:val="both"/>
        <w:rPr>
          <w:rFonts w:ascii="Times New Roman" w:hAnsi="Times New Roman" w:cs="Times New Roman"/>
          <w:sz w:val="32"/>
          <w:szCs w:val="32"/>
          <w:rtl/>
        </w:rPr>
      </w:pPr>
      <w:r w:rsidRPr="00914DEE">
        <w:rPr>
          <w:rFonts w:hint="cs"/>
          <w:b/>
          <w:bCs/>
          <w:sz w:val="32"/>
          <w:szCs w:val="32"/>
          <w:rtl/>
        </w:rPr>
        <w:t>1 -</w:t>
      </w:r>
      <w:r>
        <w:rPr>
          <w:rFonts w:hint="cs"/>
          <w:sz w:val="32"/>
          <w:szCs w:val="32"/>
          <w:rtl/>
        </w:rPr>
        <w:t xml:space="preserve"> </w:t>
      </w:r>
      <w:r w:rsidR="00C40333">
        <w:rPr>
          <w:rFonts w:hint="cs"/>
          <w:sz w:val="32"/>
          <w:szCs w:val="32"/>
          <w:rtl/>
        </w:rPr>
        <w:t>لما كان</w:t>
      </w:r>
      <w:r w:rsidR="002E0AB6">
        <w:rPr>
          <w:rFonts w:hint="cs"/>
          <w:sz w:val="32"/>
          <w:szCs w:val="32"/>
          <w:rtl/>
        </w:rPr>
        <w:t xml:space="preserve"> الحكم المطعون فيه </w:t>
      </w:r>
      <w:r w:rsidR="00C40333">
        <w:rPr>
          <w:rFonts w:hint="cs"/>
          <w:sz w:val="32"/>
          <w:szCs w:val="32"/>
          <w:rtl/>
        </w:rPr>
        <w:t xml:space="preserve">قد إستند فى إدانته للمتهم الطاعن </w:t>
      </w:r>
      <w:r w:rsidR="002E0AB6">
        <w:rPr>
          <w:rFonts w:hint="cs"/>
          <w:sz w:val="32"/>
          <w:szCs w:val="32"/>
          <w:rtl/>
        </w:rPr>
        <w:t xml:space="preserve">الى </w:t>
      </w:r>
      <w:r w:rsidR="00C40333">
        <w:rPr>
          <w:rFonts w:hint="cs"/>
          <w:sz w:val="32"/>
          <w:szCs w:val="32"/>
          <w:rtl/>
        </w:rPr>
        <w:t>ما ورد ب</w:t>
      </w:r>
      <w:r w:rsidR="002E0AB6">
        <w:rPr>
          <w:rFonts w:hint="cs"/>
          <w:sz w:val="32"/>
          <w:szCs w:val="32"/>
          <w:rtl/>
        </w:rPr>
        <w:t xml:space="preserve">تقرير </w:t>
      </w:r>
      <w:r w:rsidR="00C40333">
        <w:rPr>
          <w:rFonts w:hint="cs"/>
          <w:sz w:val="32"/>
          <w:szCs w:val="32"/>
          <w:rtl/>
        </w:rPr>
        <w:t>ال</w:t>
      </w:r>
      <w:r w:rsidR="002E0AB6">
        <w:rPr>
          <w:rFonts w:hint="cs"/>
          <w:sz w:val="32"/>
          <w:szCs w:val="32"/>
          <w:rtl/>
        </w:rPr>
        <w:t xml:space="preserve">ضبط المحرر بتاريخ 18/11/2024 بمعرفة المدعو / محمد توفيق محمد بصفته مأمور ضبط قضائى </w:t>
      </w:r>
      <w:r w:rsidR="00DD57E4">
        <w:rPr>
          <w:rFonts w:hint="cs"/>
          <w:sz w:val="32"/>
          <w:szCs w:val="32"/>
          <w:rtl/>
        </w:rPr>
        <w:t>ولم يتم تأكيد تلك الصفة بأى سند من الواقع أو القانون و</w:t>
      </w:r>
      <w:r w:rsidR="002E0AB6">
        <w:rPr>
          <w:rFonts w:hint="cs"/>
          <w:sz w:val="32"/>
          <w:szCs w:val="32"/>
          <w:rtl/>
        </w:rPr>
        <w:t>على</w:t>
      </w:r>
      <w:r w:rsidR="00C40333">
        <w:rPr>
          <w:rFonts w:hint="cs"/>
          <w:sz w:val="32"/>
          <w:szCs w:val="32"/>
          <w:rtl/>
        </w:rPr>
        <w:t xml:space="preserve"> الرغم من دفاع المتهم الثابت بمح</w:t>
      </w:r>
      <w:r w:rsidR="00521A95">
        <w:rPr>
          <w:rFonts w:hint="cs"/>
          <w:sz w:val="32"/>
          <w:szCs w:val="32"/>
          <w:rtl/>
        </w:rPr>
        <w:t>ا</w:t>
      </w:r>
      <w:r w:rsidR="00C40333">
        <w:rPr>
          <w:rFonts w:hint="cs"/>
          <w:sz w:val="32"/>
          <w:szCs w:val="32"/>
          <w:rtl/>
        </w:rPr>
        <w:t xml:space="preserve">ضر جلسات المحاكمة ومذكرة دفاعة ببطلان محضر </w:t>
      </w:r>
      <w:r w:rsidR="00E851DE">
        <w:rPr>
          <w:rFonts w:hint="cs"/>
          <w:sz w:val="32"/>
          <w:szCs w:val="32"/>
          <w:rtl/>
          <w:lang w:bidi="ar-EG"/>
        </w:rPr>
        <w:t xml:space="preserve">الضبط لمخالفتة الشروط الواجب توافرها بشأن تحرير محاضر الأستيلاء علي التيار الكهربائي بدون وجه حق والمنصوص عليها بالكتب الدورية الصادرة عن جهاز تنظيم مرفق الكهرباء وحماية المستهلك أرقام </w:t>
      </w:r>
      <w:r w:rsidR="00E851DE">
        <w:rPr>
          <w:rFonts w:hint="cs"/>
          <w:sz w:val="32"/>
          <w:szCs w:val="32"/>
          <w:rtl/>
        </w:rPr>
        <w:t>4 لسنة 2022 ، 9 لسنة 2019</w:t>
      </w:r>
      <w:r w:rsidR="00DD57E4">
        <w:rPr>
          <w:rFonts w:hint="cs"/>
          <w:sz w:val="32"/>
          <w:szCs w:val="32"/>
          <w:rtl/>
        </w:rPr>
        <w:t xml:space="preserve"> ، 1 لسنة 2016 ، 2 لسنة 2008 </w:t>
      </w:r>
      <w:r w:rsidR="00E851DE">
        <w:rPr>
          <w:rFonts w:hint="cs"/>
          <w:sz w:val="32"/>
          <w:szCs w:val="32"/>
          <w:rtl/>
        </w:rPr>
        <w:t xml:space="preserve">والمقدم </w:t>
      </w:r>
      <w:r w:rsidR="00DD57E4">
        <w:rPr>
          <w:rFonts w:hint="cs"/>
          <w:sz w:val="32"/>
          <w:szCs w:val="32"/>
          <w:rtl/>
        </w:rPr>
        <w:t xml:space="preserve">صورة ضوئية من تلك القرارات </w:t>
      </w:r>
      <w:r w:rsidR="00E851DE">
        <w:rPr>
          <w:rFonts w:hint="cs"/>
          <w:sz w:val="32"/>
          <w:szCs w:val="32"/>
          <w:rtl/>
        </w:rPr>
        <w:t xml:space="preserve">بجلسة 27/5/2025 </w:t>
      </w:r>
      <w:r w:rsidR="004623CC">
        <w:rPr>
          <w:rFonts w:hint="cs"/>
          <w:sz w:val="32"/>
          <w:szCs w:val="32"/>
          <w:rtl/>
        </w:rPr>
        <w:t xml:space="preserve">أمام المحكمة المطعون فى حكمها </w:t>
      </w:r>
      <w:r w:rsidR="005C352E">
        <w:rPr>
          <w:rFonts w:hint="cs"/>
          <w:sz w:val="32"/>
          <w:szCs w:val="32"/>
          <w:rtl/>
        </w:rPr>
        <w:t xml:space="preserve">إلا أن الحكم المطعون فيه قد ألتفت عن كل هذا وقضى بإدانة المتهم على الرغم من بطلان تقرير الضبط لمخالفته الشروط والضوابط الصادرة عن جهاز تنظيم مرفق الكهرباء وحماية المستهلك </w:t>
      </w:r>
      <w:r w:rsidR="00E96233">
        <w:rPr>
          <w:rFonts w:hint="cs"/>
          <w:sz w:val="32"/>
          <w:szCs w:val="32"/>
          <w:rtl/>
        </w:rPr>
        <w:t>و</w:t>
      </w:r>
      <w:r w:rsidR="001B7423">
        <w:rPr>
          <w:rFonts w:hint="cs"/>
          <w:sz w:val="32"/>
          <w:szCs w:val="32"/>
          <w:rtl/>
        </w:rPr>
        <w:t xml:space="preserve">هو الجهة الوحيدة </w:t>
      </w:r>
      <w:r w:rsidR="005C352E">
        <w:rPr>
          <w:rFonts w:hint="cs"/>
          <w:sz w:val="32"/>
          <w:szCs w:val="32"/>
          <w:rtl/>
        </w:rPr>
        <w:t xml:space="preserve">التى أسند لها القانون تنظيم </w:t>
      </w:r>
      <w:r w:rsidR="004623CC">
        <w:rPr>
          <w:rFonts w:hint="cs"/>
          <w:sz w:val="32"/>
          <w:szCs w:val="32"/>
          <w:rtl/>
        </w:rPr>
        <w:t xml:space="preserve">مرفق الكهرباء داخل جمهورية مصر العربية بحسب ما جاء بنص القانون </w:t>
      </w:r>
      <w:r w:rsidR="001B7423">
        <w:rPr>
          <w:rFonts w:ascii="Times New Roman" w:hAnsi="Times New Roman" w:cs="Times New Roman" w:hint="cs"/>
          <w:sz w:val="32"/>
          <w:szCs w:val="32"/>
          <w:rtl/>
        </w:rPr>
        <w:t xml:space="preserve">رقم 87 لسنة 2015 بإصدار قانون الكهرباء </w:t>
      </w:r>
      <w:r w:rsidR="004623CC">
        <w:rPr>
          <w:rFonts w:ascii="Times New Roman" w:hAnsi="Times New Roman" w:cs="Times New Roman" w:hint="cs"/>
          <w:sz w:val="32"/>
          <w:szCs w:val="32"/>
          <w:rtl/>
        </w:rPr>
        <w:t xml:space="preserve">وما جاء </w:t>
      </w:r>
      <w:r w:rsidR="005C352E">
        <w:rPr>
          <w:rFonts w:ascii="Times New Roman" w:hAnsi="Times New Roman" w:cs="Times New Roman" w:hint="cs"/>
          <w:sz w:val="32"/>
          <w:szCs w:val="32"/>
          <w:rtl/>
        </w:rPr>
        <w:t>ب</w:t>
      </w:r>
      <w:r w:rsidR="004623CC">
        <w:rPr>
          <w:rFonts w:ascii="Times New Roman" w:hAnsi="Times New Roman" w:cs="Times New Roman" w:hint="cs"/>
          <w:sz w:val="32"/>
          <w:szCs w:val="32"/>
          <w:rtl/>
        </w:rPr>
        <w:t>المادة رقم 1 من القانون</w:t>
      </w:r>
      <w:r w:rsidR="005C352E">
        <w:rPr>
          <w:rFonts w:ascii="Times New Roman" w:hAnsi="Times New Roman" w:cs="Times New Roman" w:hint="cs"/>
          <w:sz w:val="32"/>
          <w:szCs w:val="32"/>
          <w:rtl/>
        </w:rPr>
        <w:t xml:space="preserve"> </w:t>
      </w:r>
      <w:r w:rsidR="001B7423">
        <w:rPr>
          <w:rFonts w:ascii="Times New Roman" w:hAnsi="Times New Roman" w:cs="Times New Roman" w:hint="cs"/>
          <w:sz w:val="32"/>
          <w:szCs w:val="32"/>
          <w:rtl/>
        </w:rPr>
        <w:t xml:space="preserve">بشأن التعاريف العامة بتعريف الجهاز وهو "جهاز تنظيم مرفق الكهرباء وحماية المستهلك" وفى سبيل أداء مهام وأهداف جهاز تنظيم مرفق الكهرباء وحماية المستهلك قد جاء بنص المواد 3 و 4 من ذات القانون بتحديد إختصاصات وأهداف الجهاز </w:t>
      </w:r>
      <w:r w:rsidR="001B7423" w:rsidRPr="004623CC">
        <w:rPr>
          <w:rFonts w:ascii="Times New Roman" w:hAnsi="Times New Roman" w:cs="Times New Roman" w:hint="cs"/>
          <w:b/>
          <w:bCs/>
          <w:sz w:val="32"/>
          <w:szCs w:val="32"/>
          <w:rtl/>
        </w:rPr>
        <w:t>ومن أهمها وضع القواعد والأسس التى يلتزم بها أطراف مرفق الكهرباء والتى تضمن مصالحهم ومصالح المستهلكين وأيضا وضع القواعد والإجراءات التى تكفل حماية حقوق المستهلكين</w:t>
      </w:r>
      <w:r w:rsidR="001B7423">
        <w:rPr>
          <w:rFonts w:ascii="Times New Roman" w:hAnsi="Times New Roman" w:cs="Times New Roman" w:hint="cs"/>
          <w:sz w:val="32"/>
          <w:szCs w:val="32"/>
          <w:rtl/>
        </w:rPr>
        <w:t xml:space="preserve"> ، وتنفيذا لتلك النصوص القانونية يقوم جهاز تنظيم مرفق الكهرباء بإصدار الكتب الدورية بشأن كيفية التعامل مع جرائم الإستيلاء على التيار الكهربائى بدون وجه حق </w:t>
      </w:r>
      <w:r w:rsidR="005C352E">
        <w:rPr>
          <w:rFonts w:ascii="Times New Roman" w:hAnsi="Times New Roman" w:cs="Times New Roman" w:hint="cs"/>
          <w:sz w:val="32"/>
          <w:szCs w:val="32"/>
          <w:rtl/>
        </w:rPr>
        <w:t>وكانت الكتب الدورية الصادرة عن الجهاز</w:t>
      </w:r>
      <w:r w:rsidR="001B7423">
        <w:rPr>
          <w:rFonts w:ascii="Times New Roman" w:hAnsi="Times New Roman" w:cs="Times New Roman" w:hint="cs"/>
          <w:sz w:val="32"/>
          <w:szCs w:val="32"/>
          <w:rtl/>
        </w:rPr>
        <w:t xml:space="preserve"> أرقام 4 لسنة 2022 و 9 لسنة 2019 و 1 لسنة 2016 و 2 لسنة 2008 بخصوص التعامل مع جريمة الإستيلاء على التيار الكهربائى بدون وجه حق والمقدم صورة ضوئية من</w:t>
      </w:r>
      <w:r w:rsidR="005C352E">
        <w:rPr>
          <w:rFonts w:ascii="Times New Roman" w:hAnsi="Times New Roman" w:cs="Times New Roman" w:hint="cs"/>
          <w:sz w:val="32"/>
          <w:szCs w:val="32"/>
          <w:rtl/>
        </w:rPr>
        <w:t>ها</w:t>
      </w:r>
      <w:r w:rsidR="001B7423">
        <w:rPr>
          <w:rFonts w:ascii="Times New Roman" w:hAnsi="Times New Roman" w:cs="Times New Roman" w:hint="cs"/>
          <w:sz w:val="32"/>
          <w:szCs w:val="32"/>
          <w:rtl/>
        </w:rPr>
        <w:t xml:space="preserve"> أمام </w:t>
      </w:r>
      <w:r w:rsidR="005C352E">
        <w:rPr>
          <w:rFonts w:ascii="Times New Roman" w:hAnsi="Times New Roman" w:cs="Times New Roman" w:hint="cs"/>
          <w:sz w:val="32"/>
          <w:szCs w:val="32"/>
          <w:rtl/>
        </w:rPr>
        <w:t>محكمة جنح مستأنف البحر الأحمر</w:t>
      </w:r>
      <w:r w:rsidR="001B7423">
        <w:rPr>
          <w:rFonts w:ascii="Times New Roman" w:hAnsi="Times New Roman" w:cs="Times New Roman" w:hint="cs"/>
          <w:sz w:val="32"/>
          <w:szCs w:val="32"/>
          <w:rtl/>
        </w:rPr>
        <w:t xml:space="preserve"> نجد أنه ورد بالفقرة الثالثة بنص المادة 32 من الكتاب الدورى رقم 4 لسنة 2022 "ويراعى التزام الشركة بالشروط والضوابط الألزاميه للتعامل مع مخالفات شروط التعاقد والإستيلاء بدون وجه حق على التيار المعتمده من مجلس ادارة الجهاز </w:t>
      </w:r>
      <w:r w:rsidR="001B7423" w:rsidRPr="00435045">
        <w:rPr>
          <w:rFonts w:ascii="Times New Roman" w:hAnsi="Times New Roman" w:cs="Times New Roman" w:hint="cs"/>
          <w:b/>
          <w:bCs/>
          <w:sz w:val="32"/>
          <w:szCs w:val="32"/>
          <w:rtl/>
        </w:rPr>
        <w:t>وأهمها تصوير الواقعة وإرفاق صورة الخطاب المعتمد من الجهة المعنية بتنفيذ الضبطيه وما يصدره الجهاز حاليا أو مستقبلا من شروط وضوابط فى هذا الشأن"</w:t>
      </w:r>
      <w:r w:rsidR="001B7423">
        <w:rPr>
          <w:rFonts w:ascii="Times New Roman" w:hAnsi="Times New Roman" w:cs="Times New Roman" w:hint="cs"/>
          <w:sz w:val="32"/>
          <w:szCs w:val="32"/>
          <w:rtl/>
        </w:rPr>
        <w:t xml:space="preserve"> أيضا جاء بنص البند أولا بالكتاب الدورى رقم 9 لسنة 2019 بالنسبة لضوابط إعداد تقارير ضبط مخالفات شروط التوريد وسرقات التيار يجب أن تتضمن تقارير الضبط للمخالفات والسرقات ما يلى :</w:t>
      </w:r>
    </w:p>
    <w:p w:rsidR="001B7423" w:rsidRDefault="001B7423" w:rsidP="002E4D97">
      <w:pPr>
        <w:pStyle w:val="ListParagraph"/>
        <w:numPr>
          <w:ilvl w:val="0"/>
          <w:numId w:val="4"/>
        </w:numPr>
        <w:tabs>
          <w:tab w:val="left" w:pos="225"/>
          <w:tab w:val="center" w:pos="4320"/>
        </w:tabs>
        <w:spacing w:line="240" w:lineRule="auto"/>
        <w:jc w:val="both"/>
        <w:rPr>
          <w:rFonts w:ascii="Times New Roman" w:hAnsi="Times New Roman" w:cs="Times New Roman"/>
          <w:sz w:val="32"/>
          <w:szCs w:val="32"/>
        </w:rPr>
      </w:pPr>
      <w:r>
        <w:rPr>
          <w:rFonts w:ascii="Times New Roman" w:hAnsi="Times New Roman" w:cs="Times New Roman" w:hint="cs"/>
          <w:sz w:val="32"/>
          <w:szCs w:val="32"/>
          <w:rtl/>
        </w:rPr>
        <w:t xml:space="preserve">توصيفا واضحا لواقعة المخالفة أو السرقة وبيان دقيق بالأحمال ..ألخ </w:t>
      </w:r>
    </w:p>
    <w:p w:rsidR="001B7423" w:rsidRDefault="001B7423" w:rsidP="002E4D97">
      <w:pPr>
        <w:pStyle w:val="ListParagraph"/>
        <w:numPr>
          <w:ilvl w:val="0"/>
          <w:numId w:val="4"/>
        </w:numPr>
        <w:tabs>
          <w:tab w:val="left" w:pos="225"/>
          <w:tab w:val="center" w:pos="4320"/>
        </w:tabs>
        <w:spacing w:line="240" w:lineRule="auto"/>
        <w:jc w:val="both"/>
        <w:rPr>
          <w:rFonts w:ascii="Times New Roman" w:hAnsi="Times New Roman" w:cs="Times New Roman"/>
          <w:sz w:val="32"/>
          <w:szCs w:val="32"/>
        </w:rPr>
      </w:pPr>
      <w:r w:rsidRPr="00874E2C">
        <w:rPr>
          <w:rFonts w:ascii="Times New Roman" w:hAnsi="Times New Roman" w:cs="Times New Roman" w:hint="cs"/>
          <w:b/>
          <w:bCs/>
          <w:sz w:val="32"/>
          <w:szCs w:val="32"/>
          <w:rtl/>
        </w:rPr>
        <w:t>اسماء من قاموا بتحرير تقرير الضبط ثلاثيا وتوقيعاتهم</w:t>
      </w:r>
      <w:r>
        <w:rPr>
          <w:rFonts w:ascii="Times New Roman" w:hAnsi="Times New Roman" w:cs="Times New Roman" w:hint="cs"/>
          <w:sz w:val="32"/>
          <w:szCs w:val="32"/>
          <w:rtl/>
        </w:rPr>
        <w:t xml:space="preserve"> بما فيهم مندوب مباحث الكهرباء ورتبته </w:t>
      </w:r>
      <w:r w:rsidRPr="00E7081B">
        <w:rPr>
          <w:rFonts w:ascii="Times New Roman" w:hAnsi="Times New Roman" w:cs="Times New Roman" w:hint="cs"/>
          <w:b/>
          <w:bCs/>
          <w:sz w:val="32"/>
          <w:szCs w:val="32"/>
          <w:rtl/>
        </w:rPr>
        <w:t>وإذا كان تقرير الضبط محرر من مأمورى الضبطيه القضائية بالشركة يرفق معه صورة من قرار وزير العدل وصور بطاقات الضبطية القضائية الخاصة بهم .</w:t>
      </w:r>
    </w:p>
    <w:p w:rsidR="001B7423" w:rsidRPr="00E7081B" w:rsidRDefault="001B7423" w:rsidP="002E4D97">
      <w:pPr>
        <w:pStyle w:val="ListParagraph"/>
        <w:numPr>
          <w:ilvl w:val="0"/>
          <w:numId w:val="4"/>
        </w:numPr>
        <w:tabs>
          <w:tab w:val="left" w:pos="225"/>
          <w:tab w:val="center" w:pos="4320"/>
        </w:tabs>
        <w:spacing w:line="240" w:lineRule="auto"/>
        <w:jc w:val="both"/>
        <w:rPr>
          <w:rFonts w:ascii="Times New Roman" w:hAnsi="Times New Roman" w:cs="Times New Roman"/>
          <w:b/>
          <w:bCs/>
          <w:sz w:val="32"/>
          <w:szCs w:val="32"/>
          <w:u w:val="single"/>
          <w:rtl/>
        </w:rPr>
      </w:pPr>
      <w:r w:rsidRPr="00E7081B">
        <w:rPr>
          <w:rFonts w:ascii="Times New Roman" w:hAnsi="Times New Roman" w:cs="Times New Roman" w:hint="cs"/>
          <w:b/>
          <w:bCs/>
          <w:sz w:val="32"/>
          <w:szCs w:val="32"/>
          <w:rtl/>
        </w:rPr>
        <w:t>أن يكون تقرير الضبط بناءً على أمر تكليف صادر من</w:t>
      </w:r>
      <w:r>
        <w:rPr>
          <w:rFonts w:ascii="Times New Roman" w:hAnsi="Times New Roman" w:cs="Times New Roman" w:hint="cs"/>
          <w:sz w:val="32"/>
          <w:szCs w:val="32"/>
          <w:rtl/>
        </w:rPr>
        <w:t xml:space="preserve"> الأدارة العامة لشرطة الكهرباء أو من </w:t>
      </w:r>
      <w:r w:rsidRPr="00E7081B">
        <w:rPr>
          <w:rFonts w:ascii="Times New Roman" w:hAnsi="Times New Roman" w:cs="Times New Roman" w:hint="cs"/>
          <w:b/>
          <w:bCs/>
          <w:sz w:val="32"/>
          <w:szCs w:val="32"/>
          <w:u w:val="single"/>
          <w:rtl/>
        </w:rPr>
        <w:t>الادارة التابع لها مأمورى الضبطيه القضائية وليس مرورا عشوائيا ولا يعتد بأى تقرير ضبط يخالف ذلك.</w:t>
      </w:r>
    </w:p>
    <w:p w:rsidR="001B7423" w:rsidRPr="00176EC3" w:rsidRDefault="001B7423" w:rsidP="002E4D97">
      <w:pPr>
        <w:tabs>
          <w:tab w:val="left" w:pos="225"/>
          <w:tab w:val="center" w:pos="4320"/>
        </w:tabs>
        <w:spacing w:line="240" w:lineRule="auto"/>
        <w:jc w:val="both"/>
        <w:rPr>
          <w:rFonts w:ascii="Times New Roman" w:hAnsi="Times New Roman" w:cs="Times New Roman"/>
          <w:sz w:val="32"/>
          <w:szCs w:val="32"/>
          <w:rtl/>
        </w:rPr>
      </w:pPr>
      <w:r w:rsidRPr="00176EC3">
        <w:rPr>
          <w:rFonts w:ascii="Times New Roman" w:hAnsi="Times New Roman" w:cs="Times New Roman" w:hint="cs"/>
          <w:sz w:val="32"/>
          <w:szCs w:val="32"/>
          <w:rtl/>
        </w:rPr>
        <w:lastRenderedPageBreak/>
        <w:t>أيضا جاء بالكتاب الدورى رقم 1 لسنة 2016 التنبيه على شركات التوزيع بضرورة الإلتزام بالضوابط الألزاميه للتعامل مع مخالفات شروط التعاقد وسرقات التيار الصادرة بالكتاب الدورى رقم 2 لسنة 2008 والإلتزام بما يصدره الجهاز فى هذا الشأن .</w:t>
      </w:r>
    </w:p>
    <w:p w:rsidR="001B7423" w:rsidRPr="00176EC3" w:rsidRDefault="001B7423" w:rsidP="002E4D97">
      <w:pPr>
        <w:tabs>
          <w:tab w:val="left" w:pos="225"/>
          <w:tab w:val="center" w:pos="4320"/>
        </w:tabs>
        <w:spacing w:line="240" w:lineRule="auto"/>
        <w:jc w:val="both"/>
        <w:rPr>
          <w:rFonts w:ascii="Times New Roman" w:hAnsi="Times New Roman" w:cs="Times New Roman"/>
          <w:b/>
          <w:bCs/>
          <w:sz w:val="32"/>
          <w:szCs w:val="32"/>
          <w:rtl/>
        </w:rPr>
      </w:pPr>
      <w:r w:rsidRPr="00176EC3">
        <w:rPr>
          <w:rFonts w:ascii="Times New Roman" w:hAnsi="Times New Roman" w:cs="Times New Roman" w:hint="cs"/>
          <w:b/>
          <w:bCs/>
          <w:sz w:val="32"/>
          <w:szCs w:val="32"/>
          <w:rtl/>
        </w:rPr>
        <w:t>وقد جاء بالكتاب الدورى رقم 2 لسنة 2008 بالفقرة 2 من البند ثانيا بخصوص شروط صحة تقرير الضبط "يشترط لصحة تقرير الضبط أن يكون متضمكنا ما يلى :</w:t>
      </w:r>
    </w:p>
    <w:p w:rsidR="001B7423" w:rsidRPr="00176EC3" w:rsidRDefault="001B7423" w:rsidP="002E4D97">
      <w:pPr>
        <w:tabs>
          <w:tab w:val="left" w:pos="225"/>
          <w:tab w:val="center" w:pos="4320"/>
        </w:tabs>
        <w:spacing w:line="240" w:lineRule="auto"/>
        <w:jc w:val="both"/>
        <w:rPr>
          <w:rFonts w:ascii="Times New Roman" w:hAnsi="Times New Roman" w:cs="Times New Roman"/>
          <w:sz w:val="32"/>
          <w:szCs w:val="32"/>
          <w:rtl/>
        </w:rPr>
      </w:pPr>
      <w:r w:rsidRPr="00176EC3">
        <w:rPr>
          <w:rFonts w:ascii="Times New Roman" w:hAnsi="Times New Roman" w:cs="Times New Roman" w:hint="cs"/>
          <w:sz w:val="32"/>
          <w:szCs w:val="32"/>
          <w:rtl/>
        </w:rPr>
        <w:t xml:space="preserve">1 </w:t>
      </w:r>
      <w:r w:rsidRPr="00176EC3">
        <w:rPr>
          <w:rFonts w:ascii="Times New Roman" w:hAnsi="Times New Roman" w:cs="Times New Roman"/>
          <w:sz w:val="32"/>
          <w:szCs w:val="32"/>
          <w:rtl/>
        </w:rPr>
        <w:t>–</w:t>
      </w:r>
      <w:r w:rsidRPr="00176EC3">
        <w:rPr>
          <w:rFonts w:ascii="Times New Roman" w:hAnsi="Times New Roman" w:cs="Times New Roman" w:hint="cs"/>
          <w:sz w:val="32"/>
          <w:szCs w:val="32"/>
          <w:rtl/>
        </w:rPr>
        <w:t xml:space="preserve"> أن الضبط قد تم عن طريق مندوب من الشرطة ومعه أحد الفنيين التابعين لشركة التوزيع على الأقل ويثبت أسمائهم فى تقرير الضبط .</w:t>
      </w:r>
    </w:p>
    <w:p w:rsidR="001B7423" w:rsidRDefault="001B7423" w:rsidP="002E4D97">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 xml:space="preserve">2 </w:t>
      </w:r>
      <w:r>
        <w:rPr>
          <w:rFonts w:ascii="Times New Roman" w:hAnsi="Times New Roman" w:cs="Times New Roman"/>
          <w:b/>
          <w:bCs/>
          <w:sz w:val="32"/>
          <w:szCs w:val="32"/>
          <w:u w:val="single"/>
          <w:rtl/>
        </w:rPr>
        <w:t>–</w:t>
      </w:r>
      <w:r>
        <w:rPr>
          <w:rFonts w:ascii="Times New Roman" w:hAnsi="Times New Roman" w:cs="Times New Roman" w:hint="cs"/>
          <w:b/>
          <w:bCs/>
          <w:sz w:val="32"/>
          <w:szCs w:val="32"/>
          <w:u w:val="single"/>
          <w:rtl/>
        </w:rPr>
        <w:t xml:space="preserve"> أن يتم الضبط فى حضور المنتفع أو أحد أقاربه أو أتباعه فى مكان الضبط ويثبت أسماء الحاضرين بتقرير الضبط بعد التأكد من شخصياتهم .</w:t>
      </w:r>
    </w:p>
    <w:p w:rsidR="001B7423" w:rsidRDefault="001B7423" w:rsidP="002E4D97">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 xml:space="preserve">3 </w:t>
      </w:r>
      <w:r>
        <w:rPr>
          <w:rFonts w:ascii="Times New Roman" w:hAnsi="Times New Roman" w:cs="Times New Roman"/>
          <w:b/>
          <w:bCs/>
          <w:sz w:val="32"/>
          <w:szCs w:val="32"/>
          <w:u w:val="single"/>
          <w:rtl/>
        </w:rPr>
        <w:t>–</w:t>
      </w:r>
      <w:r>
        <w:rPr>
          <w:rFonts w:ascii="Times New Roman" w:hAnsi="Times New Roman" w:cs="Times New Roman" w:hint="cs"/>
          <w:b/>
          <w:bCs/>
          <w:sz w:val="32"/>
          <w:szCs w:val="32"/>
          <w:u w:val="single"/>
          <w:rtl/>
        </w:rPr>
        <w:t xml:space="preserve"> أن يتم تصوير واقعة الضبط بكاميرا (تسجل التاريخ والوقت) وتكون فى عهدة الفنى التابع للشركة ويتم بها أثبات الحالة الظاهرية للعداد والطريقة التى تمت بها السرقة وقت الضبط .</w:t>
      </w:r>
    </w:p>
    <w:p w:rsidR="001B7423" w:rsidRDefault="001B7423" w:rsidP="002E4D97">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 xml:space="preserve">4 </w:t>
      </w:r>
      <w:r>
        <w:rPr>
          <w:rFonts w:ascii="Times New Roman" w:hAnsi="Times New Roman" w:cs="Times New Roman"/>
          <w:b/>
          <w:bCs/>
          <w:sz w:val="32"/>
          <w:szCs w:val="32"/>
          <w:u w:val="single"/>
          <w:rtl/>
        </w:rPr>
        <w:t>–</w:t>
      </w:r>
      <w:r>
        <w:rPr>
          <w:rFonts w:ascii="Times New Roman" w:hAnsi="Times New Roman" w:cs="Times New Roman" w:hint="cs"/>
          <w:b/>
          <w:bCs/>
          <w:sz w:val="32"/>
          <w:szCs w:val="32"/>
          <w:u w:val="single"/>
          <w:rtl/>
        </w:rPr>
        <w:t xml:space="preserve"> أن يتضمن التقرير وصف دقيق لواقعة السرقة وتحديد الطريقة التى أتبعها المنتفع لسرقة التيار ويتم ذكرها فى تقرير الضبط .</w:t>
      </w:r>
    </w:p>
    <w:p w:rsidR="001B7423" w:rsidRPr="00BA4E9C" w:rsidRDefault="001B7423" w:rsidP="002E4D97">
      <w:pPr>
        <w:tabs>
          <w:tab w:val="left" w:pos="225"/>
          <w:tab w:val="center" w:pos="4320"/>
        </w:tabs>
        <w:spacing w:line="240" w:lineRule="auto"/>
        <w:jc w:val="both"/>
        <w:rPr>
          <w:rFonts w:ascii="Times New Roman" w:hAnsi="Times New Roman" w:cs="Times New Roman"/>
          <w:sz w:val="32"/>
          <w:szCs w:val="32"/>
          <w:rtl/>
        </w:rPr>
      </w:pPr>
      <w:r w:rsidRPr="00BA4E9C">
        <w:rPr>
          <w:rFonts w:ascii="Times New Roman" w:hAnsi="Times New Roman" w:cs="Times New Roman" w:hint="cs"/>
          <w:sz w:val="32"/>
          <w:szCs w:val="32"/>
          <w:rtl/>
        </w:rPr>
        <w:t xml:space="preserve">5 </w:t>
      </w:r>
      <w:r w:rsidRPr="00BA4E9C">
        <w:rPr>
          <w:rFonts w:ascii="Times New Roman" w:hAnsi="Times New Roman" w:cs="Times New Roman"/>
          <w:sz w:val="32"/>
          <w:szCs w:val="32"/>
          <w:rtl/>
        </w:rPr>
        <w:t>–</w:t>
      </w:r>
      <w:r w:rsidRPr="00BA4E9C">
        <w:rPr>
          <w:rFonts w:ascii="Times New Roman" w:hAnsi="Times New Roman" w:cs="Times New Roman" w:hint="cs"/>
          <w:sz w:val="32"/>
          <w:szCs w:val="32"/>
          <w:rtl/>
        </w:rPr>
        <w:t xml:space="preserve"> أن يتم حصر وتسجيل الأجهزة المركبة الصالحة للأستعمال لدى المنتفع وقت الضبط وحمل كل منها .</w:t>
      </w:r>
    </w:p>
    <w:p w:rsidR="001B7423" w:rsidRDefault="001B7423" w:rsidP="002E4D97">
      <w:pPr>
        <w:tabs>
          <w:tab w:val="left" w:pos="225"/>
          <w:tab w:val="center" w:pos="4320"/>
        </w:tabs>
        <w:spacing w:line="240" w:lineRule="auto"/>
        <w:jc w:val="both"/>
        <w:rPr>
          <w:rFonts w:ascii="Times New Roman" w:hAnsi="Times New Roman" w:cs="Times New Roman"/>
          <w:sz w:val="32"/>
          <w:szCs w:val="32"/>
          <w:rtl/>
        </w:rPr>
      </w:pPr>
      <w:r w:rsidRPr="00BA4E9C">
        <w:rPr>
          <w:rFonts w:ascii="Times New Roman" w:hAnsi="Times New Roman" w:cs="Times New Roman" w:hint="cs"/>
          <w:sz w:val="32"/>
          <w:szCs w:val="32"/>
          <w:rtl/>
        </w:rPr>
        <w:t xml:space="preserve">6 </w:t>
      </w:r>
      <w:r w:rsidRPr="00BA4E9C">
        <w:rPr>
          <w:rFonts w:ascii="Times New Roman" w:hAnsi="Times New Roman" w:cs="Times New Roman"/>
          <w:sz w:val="32"/>
          <w:szCs w:val="32"/>
          <w:rtl/>
        </w:rPr>
        <w:t>–</w:t>
      </w:r>
      <w:r w:rsidRPr="00BA4E9C">
        <w:rPr>
          <w:rFonts w:ascii="Times New Roman" w:hAnsi="Times New Roman" w:cs="Times New Roman" w:hint="cs"/>
          <w:sz w:val="32"/>
          <w:szCs w:val="32"/>
          <w:rtl/>
        </w:rPr>
        <w:t xml:space="preserve"> أن يتم تحديد شخصية مرتكب جريمة السرقة على وجه الدقة .</w:t>
      </w:r>
    </w:p>
    <w:p w:rsidR="001B7423" w:rsidRPr="00E96233" w:rsidRDefault="001B7423" w:rsidP="002E4D97">
      <w:pPr>
        <w:tabs>
          <w:tab w:val="left" w:pos="225"/>
          <w:tab w:val="center" w:pos="4320"/>
        </w:tabs>
        <w:spacing w:line="240" w:lineRule="auto"/>
        <w:jc w:val="both"/>
        <w:rPr>
          <w:rFonts w:ascii="Times New Roman" w:hAnsi="Times New Roman" w:cs="Times New Roman"/>
          <w:sz w:val="32"/>
          <w:szCs w:val="32"/>
          <w:u w:val="single"/>
          <w:rtl/>
        </w:rPr>
      </w:pPr>
      <w:r>
        <w:rPr>
          <w:rFonts w:ascii="Times New Roman" w:hAnsi="Times New Roman" w:cs="Times New Roman" w:hint="cs"/>
          <w:sz w:val="32"/>
          <w:szCs w:val="32"/>
          <w:rtl/>
        </w:rPr>
        <w:t xml:space="preserve">ومما سبق نجد أن جهاز تنظيم مرفق الكهرباء وحماية المستهلك قد أشترط بتلك الكتب الدورية الشروط الواجب توافرها فى محاضر الضبط لحماية المستهلكين من تغول رجال الضبط أثناء تحرير محاضر الضبط والتى يكون هدفهم من تحرير تلك المحاضر الحصول على مكافأت نتيجة تحصيل مبالغ ماليه من المحرر ضدهم تلك المحاضر وكانت كل هذه الشروط لحماية المستهلكين من سوء إستعمال السلطة ، </w:t>
      </w:r>
      <w:r w:rsidRPr="00E96233">
        <w:rPr>
          <w:rFonts w:ascii="Times New Roman" w:hAnsi="Times New Roman" w:cs="Times New Roman" w:hint="cs"/>
          <w:sz w:val="32"/>
          <w:szCs w:val="32"/>
          <w:u w:val="single"/>
          <w:rtl/>
        </w:rPr>
        <w:t>بل وقررت جزاء على عدم إتباع تلك الشروط وهو عدم الإعتداد بأى تقارير ضبط تخالف ذلك كما هو موضح بالكتاب الدورى رقم 9 لسنة 2019 .</w:t>
      </w:r>
    </w:p>
    <w:p w:rsidR="00791406" w:rsidRPr="0019479E" w:rsidRDefault="005C352E" w:rsidP="002E4D97">
      <w:pPr>
        <w:tabs>
          <w:tab w:val="left" w:pos="225"/>
          <w:tab w:val="center" w:pos="4320"/>
        </w:tabs>
        <w:spacing w:line="240" w:lineRule="auto"/>
        <w:jc w:val="both"/>
        <w:rPr>
          <w:rFonts w:ascii="Times New Roman" w:hAnsi="Times New Roman" w:cs="Times New Roman"/>
          <w:sz w:val="32"/>
          <w:szCs w:val="32"/>
          <w:rtl/>
        </w:rPr>
      </w:pPr>
      <w:r w:rsidRPr="0019479E">
        <w:rPr>
          <w:rFonts w:ascii="Times New Roman" w:hAnsi="Times New Roman" w:cs="Times New Roman" w:hint="cs"/>
          <w:sz w:val="32"/>
          <w:szCs w:val="32"/>
          <w:rtl/>
        </w:rPr>
        <w:t xml:space="preserve">ولما كان ذلك </w:t>
      </w:r>
      <w:r w:rsidR="00E96233" w:rsidRPr="0019479E">
        <w:rPr>
          <w:rFonts w:ascii="Times New Roman" w:hAnsi="Times New Roman" w:cs="Times New Roman" w:hint="cs"/>
          <w:sz w:val="32"/>
          <w:szCs w:val="32"/>
          <w:rtl/>
        </w:rPr>
        <w:t>وقد جاء</w:t>
      </w:r>
      <w:r w:rsidR="001B7423" w:rsidRPr="0019479E">
        <w:rPr>
          <w:rFonts w:ascii="Times New Roman" w:hAnsi="Times New Roman" w:cs="Times New Roman" w:hint="cs"/>
          <w:sz w:val="32"/>
          <w:szCs w:val="32"/>
          <w:rtl/>
        </w:rPr>
        <w:t xml:space="preserve"> محضر الضبط سند الجنحة </w:t>
      </w:r>
      <w:r w:rsidR="00E96233" w:rsidRPr="0019479E">
        <w:rPr>
          <w:rFonts w:ascii="Times New Roman" w:hAnsi="Times New Roman" w:cs="Times New Roman" w:hint="cs"/>
          <w:sz w:val="32"/>
          <w:szCs w:val="32"/>
          <w:rtl/>
        </w:rPr>
        <w:t>خاليا</w:t>
      </w:r>
      <w:r w:rsidR="001B7423" w:rsidRPr="0019479E">
        <w:rPr>
          <w:rFonts w:ascii="Times New Roman" w:hAnsi="Times New Roman" w:cs="Times New Roman" w:hint="cs"/>
          <w:sz w:val="32"/>
          <w:szCs w:val="32"/>
          <w:u w:val="single"/>
          <w:rtl/>
        </w:rPr>
        <w:t xml:space="preserve"> تماما مما يفيد تصوير الواقعة على النحو الموضح بالكتب الدورية</w:t>
      </w:r>
      <w:r w:rsidR="001B7423" w:rsidRPr="0019479E">
        <w:rPr>
          <w:rFonts w:ascii="Times New Roman" w:hAnsi="Times New Roman" w:cs="Times New Roman" w:hint="cs"/>
          <w:sz w:val="32"/>
          <w:szCs w:val="32"/>
          <w:rtl/>
        </w:rPr>
        <w:t xml:space="preserve"> الصادرة عن جهاز تنظيم مرفق الكهرباء وحماية المستهلك </w:t>
      </w:r>
      <w:r w:rsidRPr="0019479E">
        <w:rPr>
          <w:rFonts w:ascii="Times New Roman" w:hAnsi="Times New Roman" w:cs="Times New Roman" w:hint="cs"/>
          <w:sz w:val="32"/>
          <w:szCs w:val="32"/>
          <w:u w:val="single"/>
          <w:rtl/>
        </w:rPr>
        <w:t>وخلا</w:t>
      </w:r>
      <w:r w:rsidR="001B7423" w:rsidRPr="0019479E">
        <w:rPr>
          <w:rFonts w:ascii="Times New Roman" w:hAnsi="Times New Roman" w:cs="Times New Roman" w:hint="cs"/>
          <w:sz w:val="32"/>
          <w:szCs w:val="32"/>
          <w:u w:val="single"/>
          <w:rtl/>
        </w:rPr>
        <w:t xml:space="preserve"> أيضا من قرار الجهة الإدارية التابع لها مأمور الضبط القضائى بتكليفه بتحرير محضر الضبط</w:t>
      </w:r>
      <w:r w:rsidR="001B7423" w:rsidRPr="0019479E">
        <w:rPr>
          <w:rFonts w:ascii="Times New Roman" w:hAnsi="Times New Roman" w:cs="Times New Roman" w:hint="cs"/>
          <w:sz w:val="32"/>
          <w:szCs w:val="32"/>
          <w:rtl/>
        </w:rPr>
        <w:t xml:space="preserve"> </w:t>
      </w:r>
      <w:r w:rsidRPr="0019479E">
        <w:rPr>
          <w:rFonts w:ascii="Times New Roman" w:hAnsi="Times New Roman" w:cs="Times New Roman" w:hint="cs"/>
          <w:sz w:val="32"/>
          <w:szCs w:val="32"/>
          <w:u w:val="single"/>
          <w:rtl/>
        </w:rPr>
        <w:t>وخلا</w:t>
      </w:r>
      <w:r w:rsidR="001B7423" w:rsidRPr="0019479E">
        <w:rPr>
          <w:rFonts w:ascii="Times New Roman" w:hAnsi="Times New Roman" w:cs="Times New Roman" w:hint="cs"/>
          <w:sz w:val="32"/>
          <w:szCs w:val="32"/>
          <w:u w:val="single"/>
          <w:rtl/>
        </w:rPr>
        <w:t xml:space="preserve"> أيضا مما يفيد أن محرر محضر الضبط هو أحد مأمورى الضبط القضائى</w:t>
      </w:r>
      <w:r w:rsidR="001B7423" w:rsidRPr="0019479E">
        <w:rPr>
          <w:rFonts w:ascii="Times New Roman" w:hAnsi="Times New Roman" w:cs="Times New Roman" w:hint="cs"/>
          <w:sz w:val="32"/>
          <w:szCs w:val="32"/>
          <w:rtl/>
        </w:rPr>
        <w:t xml:space="preserve"> لخلو محضره من قرار وزير العدل بمنحه صفة الضبطية القضائية </w:t>
      </w:r>
      <w:r w:rsidR="00673292" w:rsidRPr="0019479E">
        <w:rPr>
          <w:rFonts w:ascii="Times New Roman" w:hAnsi="Times New Roman" w:cs="Times New Roman" w:hint="cs"/>
          <w:sz w:val="32"/>
          <w:szCs w:val="32"/>
          <w:rtl/>
        </w:rPr>
        <w:t xml:space="preserve">عملا بالكتاب الدوري رقم 9 لسنة 2019 الصادر عن جهاز تنظيم مرفق الكهرباء </w:t>
      </w:r>
      <w:r w:rsidR="001B7423" w:rsidRPr="0019479E">
        <w:rPr>
          <w:rFonts w:ascii="Times New Roman" w:hAnsi="Times New Roman" w:cs="Times New Roman" w:hint="cs"/>
          <w:sz w:val="32"/>
          <w:szCs w:val="32"/>
          <w:rtl/>
        </w:rPr>
        <w:t xml:space="preserve">، </w:t>
      </w:r>
      <w:r w:rsidR="00673292" w:rsidRPr="0019479E">
        <w:rPr>
          <w:rFonts w:ascii="Times New Roman" w:hAnsi="Times New Roman" w:cs="Times New Roman" w:hint="cs"/>
          <w:sz w:val="32"/>
          <w:szCs w:val="32"/>
          <w:rtl/>
        </w:rPr>
        <w:t>الأمر الذى</w:t>
      </w:r>
      <w:r w:rsidR="001B7423" w:rsidRPr="0019479E">
        <w:rPr>
          <w:rFonts w:ascii="Times New Roman" w:hAnsi="Times New Roman" w:cs="Times New Roman" w:hint="cs"/>
          <w:sz w:val="32"/>
          <w:szCs w:val="32"/>
          <w:rtl/>
        </w:rPr>
        <w:t xml:space="preserve"> يؤكد عدم صحة ما ورد بمحضر الضبط بل ولا يعتد به تطبيقا للكتب الدورية </w:t>
      </w:r>
      <w:r w:rsidR="00791406" w:rsidRPr="0019479E">
        <w:rPr>
          <w:rFonts w:ascii="Times New Roman" w:hAnsi="Times New Roman" w:cs="Times New Roman" w:hint="cs"/>
          <w:sz w:val="32"/>
          <w:szCs w:val="32"/>
          <w:rtl/>
        </w:rPr>
        <w:t xml:space="preserve">الصادرة عن جهاز تنظيم مرفق الكهرباء </w:t>
      </w:r>
      <w:r w:rsidR="001B7423" w:rsidRPr="0019479E">
        <w:rPr>
          <w:rFonts w:ascii="Times New Roman" w:hAnsi="Times New Roman" w:cs="Times New Roman" w:hint="cs"/>
          <w:sz w:val="32"/>
          <w:szCs w:val="32"/>
          <w:rtl/>
        </w:rPr>
        <w:t xml:space="preserve">ولا يصح أن يسأل المتهم عما ورد بمحضر الضبط الذى جاء مخالفا لكافة الشروط اللازمة فى شأن تقارير الإستيلاء على التيار الكهربائى بدون وجه حق والمنصوص عليها بالكتب الدورية السابق الإشاره إليها الأمر الذى يؤكد بطلان محضر الضبط </w:t>
      </w:r>
      <w:r w:rsidR="0019479E" w:rsidRPr="0019479E">
        <w:rPr>
          <w:rFonts w:ascii="Times New Roman" w:hAnsi="Times New Roman" w:cs="Times New Roman" w:hint="cs"/>
          <w:sz w:val="32"/>
          <w:szCs w:val="32"/>
          <w:rtl/>
        </w:rPr>
        <w:t>.</w:t>
      </w:r>
    </w:p>
    <w:p w:rsidR="001B7423" w:rsidRPr="00EF107B" w:rsidRDefault="00791406" w:rsidP="002E4D97">
      <w:pPr>
        <w:tabs>
          <w:tab w:val="left" w:pos="225"/>
          <w:tab w:val="center" w:pos="4320"/>
        </w:tabs>
        <w:spacing w:line="240" w:lineRule="auto"/>
        <w:jc w:val="both"/>
        <w:rPr>
          <w:rFonts w:ascii="Times New Roman" w:hAnsi="Times New Roman" w:cs="Times New Roman"/>
          <w:b/>
          <w:bCs/>
          <w:sz w:val="32"/>
          <w:szCs w:val="32"/>
          <w:rtl/>
        </w:rPr>
      </w:pPr>
      <w:r w:rsidRPr="00791406">
        <w:rPr>
          <w:rFonts w:ascii="Times New Roman" w:hAnsi="Times New Roman" w:cs="Times New Roman" w:hint="cs"/>
          <w:b/>
          <w:bCs/>
          <w:sz w:val="32"/>
          <w:szCs w:val="32"/>
          <w:rtl/>
        </w:rPr>
        <w:t xml:space="preserve">وإن خالف الحكم المطعون فيه كل هذا </w:t>
      </w:r>
      <w:r>
        <w:rPr>
          <w:rFonts w:ascii="Times New Roman" w:hAnsi="Times New Roman" w:cs="Times New Roman" w:hint="cs"/>
          <w:b/>
          <w:bCs/>
          <w:sz w:val="32"/>
          <w:szCs w:val="32"/>
          <w:rtl/>
        </w:rPr>
        <w:t xml:space="preserve">دون الاطلاع على القرارات الصادرة عن جهاز تنظيم مرفق الكهرباء وما جاء بمذكرة دفاع الطاعن </w:t>
      </w:r>
      <w:r w:rsidR="001008D1">
        <w:rPr>
          <w:rFonts w:ascii="Times New Roman" w:hAnsi="Times New Roman" w:cs="Times New Roman" w:hint="cs"/>
          <w:b/>
          <w:bCs/>
          <w:sz w:val="32"/>
          <w:szCs w:val="32"/>
          <w:rtl/>
        </w:rPr>
        <w:t xml:space="preserve">ودون فحص محضر الضبط لبيان مدى إلتزام محرره بما جاء بالكتب الدورية الصادرة عن جهاز تنظيم مرفق الكهرباء </w:t>
      </w:r>
      <w:r w:rsidRPr="00791406">
        <w:rPr>
          <w:rFonts w:ascii="Times New Roman" w:hAnsi="Times New Roman" w:cs="Times New Roman" w:hint="cs"/>
          <w:b/>
          <w:bCs/>
          <w:sz w:val="32"/>
          <w:szCs w:val="32"/>
          <w:rtl/>
        </w:rPr>
        <w:t xml:space="preserve">مكتفيا بالرد على </w:t>
      </w:r>
      <w:r w:rsidR="00917728">
        <w:rPr>
          <w:rFonts w:ascii="Times New Roman" w:hAnsi="Times New Roman" w:cs="Times New Roman" w:hint="cs"/>
          <w:b/>
          <w:bCs/>
          <w:sz w:val="32"/>
          <w:szCs w:val="32"/>
          <w:rtl/>
        </w:rPr>
        <w:t>الدفع ب</w:t>
      </w:r>
      <w:r w:rsidRPr="00791406">
        <w:rPr>
          <w:rFonts w:ascii="Times New Roman" w:hAnsi="Times New Roman" w:cs="Times New Roman" w:hint="cs"/>
          <w:b/>
          <w:bCs/>
          <w:sz w:val="32"/>
          <w:szCs w:val="32"/>
          <w:rtl/>
        </w:rPr>
        <w:t xml:space="preserve">بطلان محضر الضبط </w:t>
      </w:r>
      <w:r w:rsidR="00917728">
        <w:rPr>
          <w:rFonts w:ascii="Times New Roman" w:hAnsi="Times New Roman" w:cs="Times New Roman" w:hint="cs"/>
          <w:b/>
          <w:bCs/>
          <w:sz w:val="32"/>
          <w:szCs w:val="32"/>
          <w:rtl/>
        </w:rPr>
        <w:t xml:space="preserve">: </w:t>
      </w:r>
      <w:r w:rsidRPr="00791406">
        <w:rPr>
          <w:rFonts w:ascii="Times New Roman" w:hAnsi="Times New Roman" w:cs="Times New Roman" w:hint="cs"/>
          <w:b/>
          <w:bCs/>
          <w:sz w:val="32"/>
          <w:szCs w:val="32"/>
          <w:rtl/>
        </w:rPr>
        <w:t xml:space="preserve">بأن المحضر حرر بمعرفة مأمورى الضبط القضائى المختصين بموجب قرار وزير العدل رقم 9410 لسنة 2015 بشأن منح بعض العاملين بشركات الكهرباء صفة الضبطية القضائية والمحضر جاء مستوفيا بياناته الجوهرية </w:t>
      </w:r>
      <w:r>
        <w:rPr>
          <w:rFonts w:ascii="Times New Roman" w:hAnsi="Times New Roman" w:cs="Times New Roman" w:hint="cs"/>
          <w:b/>
          <w:bCs/>
          <w:sz w:val="32"/>
          <w:szCs w:val="32"/>
          <w:rtl/>
        </w:rPr>
        <w:t xml:space="preserve">ولم يثبت به ثمة أخلال يرقى الى البطلان </w:t>
      </w:r>
      <w:r w:rsidR="001008D1">
        <w:rPr>
          <w:rFonts w:ascii="Times New Roman" w:hAnsi="Times New Roman" w:cs="Times New Roman" w:hint="cs"/>
          <w:b/>
          <w:bCs/>
          <w:sz w:val="32"/>
          <w:szCs w:val="32"/>
          <w:rtl/>
        </w:rPr>
        <w:t>، ولما كان القرار المشار إليه بالحكم ال</w:t>
      </w:r>
      <w:r w:rsidR="00673292">
        <w:rPr>
          <w:rFonts w:ascii="Times New Roman" w:hAnsi="Times New Roman" w:cs="Times New Roman" w:hint="cs"/>
          <w:b/>
          <w:bCs/>
          <w:sz w:val="32"/>
          <w:szCs w:val="32"/>
          <w:rtl/>
        </w:rPr>
        <w:t>م</w:t>
      </w:r>
      <w:r w:rsidR="001008D1">
        <w:rPr>
          <w:rFonts w:ascii="Times New Roman" w:hAnsi="Times New Roman" w:cs="Times New Roman" w:hint="cs"/>
          <w:b/>
          <w:bCs/>
          <w:sz w:val="32"/>
          <w:szCs w:val="32"/>
          <w:rtl/>
        </w:rPr>
        <w:t xml:space="preserve">طعون فيه لا وجود له بالأوراق </w:t>
      </w:r>
      <w:r w:rsidR="00673292">
        <w:rPr>
          <w:rFonts w:ascii="Times New Roman" w:hAnsi="Times New Roman" w:cs="Times New Roman" w:hint="cs"/>
          <w:b/>
          <w:bCs/>
          <w:sz w:val="32"/>
          <w:szCs w:val="32"/>
          <w:rtl/>
        </w:rPr>
        <w:t>و</w:t>
      </w:r>
      <w:r w:rsidR="001008D1">
        <w:rPr>
          <w:rFonts w:ascii="Times New Roman" w:hAnsi="Times New Roman" w:cs="Times New Roman" w:hint="cs"/>
          <w:b/>
          <w:bCs/>
          <w:sz w:val="32"/>
          <w:szCs w:val="32"/>
          <w:rtl/>
        </w:rPr>
        <w:t>لا وجود له فى الحقيقة</w:t>
      </w:r>
      <w:r w:rsidR="00673292">
        <w:rPr>
          <w:rFonts w:ascii="Times New Roman" w:hAnsi="Times New Roman" w:cs="Times New Roman" w:hint="cs"/>
          <w:b/>
          <w:bCs/>
          <w:sz w:val="32"/>
          <w:szCs w:val="32"/>
          <w:rtl/>
        </w:rPr>
        <w:t xml:space="preserve"> أيضا وخاصة أن أول قرار صادر عن وزير العدل بمنح صفة الضبطية القضائية لبعض </w:t>
      </w:r>
      <w:r w:rsidR="00673292">
        <w:rPr>
          <w:rFonts w:ascii="Times New Roman" w:hAnsi="Times New Roman" w:cs="Times New Roman" w:hint="cs"/>
          <w:b/>
          <w:bCs/>
          <w:sz w:val="32"/>
          <w:szCs w:val="32"/>
          <w:rtl/>
        </w:rPr>
        <w:lastRenderedPageBreak/>
        <w:t xml:space="preserve">العاملين بشركات الكهرباء بعد صدور قانون الكهرباء رقم 87 لسنة 2015 سند مواد الإتهام كان القرار رقم 8124 لسنة 2016 والصادر بتاريخ 26/9/2016 والمنشور بالجريدة الرسمية بتاريخ 22/10/2016 ولم يرد به أسم محرر محضر الضبط </w:t>
      </w:r>
      <w:r w:rsidR="0002402B">
        <w:rPr>
          <w:rFonts w:ascii="Times New Roman" w:hAnsi="Times New Roman" w:cs="Times New Roman" w:hint="cs"/>
          <w:b/>
          <w:bCs/>
          <w:sz w:val="32"/>
          <w:szCs w:val="32"/>
          <w:rtl/>
        </w:rPr>
        <w:t>مما يفيد أن محرر محضر الضبط لا صفة له فى تحرير المحضر وإن أستند الحكم المطعون فيه لمحضر الضبط الذى حرره شخص لا سند له من القانون أو الواقع أن يحرر مثل تلك المحاضر</w:t>
      </w:r>
      <w:r w:rsidR="0019479E">
        <w:rPr>
          <w:rFonts w:ascii="Times New Roman" w:hAnsi="Times New Roman" w:cs="Times New Roman" w:hint="cs"/>
          <w:b/>
          <w:bCs/>
          <w:sz w:val="32"/>
          <w:szCs w:val="32"/>
          <w:rtl/>
        </w:rPr>
        <w:t xml:space="preserve"> وخاصة أن الطاعن لم ولن يقم بالإستيلاء على التيار الكهربائى بدون وجه حق كما يدعى محرر تقرير الضبط</w:t>
      </w:r>
      <w:r w:rsidR="0002402B">
        <w:rPr>
          <w:rFonts w:ascii="Times New Roman" w:hAnsi="Times New Roman" w:cs="Times New Roman" w:hint="cs"/>
          <w:b/>
          <w:bCs/>
          <w:sz w:val="32"/>
          <w:szCs w:val="32"/>
          <w:rtl/>
        </w:rPr>
        <w:t xml:space="preserve"> </w:t>
      </w:r>
      <w:r w:rsidR="001008D1">
        <w:rPr>
          <w:rFonts w:ascii="Times New Roman" w:hAnsi="Times New Roman" w:cs="Times New Roman" w:hint="cs"/>
          <w:b/>
          <w:bCs/>
          <w:sz w:val="32"/>
          <w:szCs w:val="32"/>
          <w:rtl/>
        </w:rPr>
        <w:t xml:space="preserve">الأمر الذى يؤكد </w:t>
      </w:r>
      <w:r w:rsidR="00673292">
        <w:rPr>
          <w:rFonts w:ascii="Times New Roman" w:hAnsi="Times New Roman" w:cs="Times New Roman" w:hint="cs"/>
          <w:b/>
          <w:bCs/>
          <w:sz w:val="32"/>
          <w:szCs w:val="32"/>
          <w:rtl/>
        </w:rPr>
        <w:t>أن الحكم المطعون فيه قد أصابه ال</w:t>
      </w:r>
      <w:r w:rsidR="001008D1">
        <w:rPr>
          <w:rFonts w:ascii="Times New Roman" w:hAnsi="Times New Roman" w:cs="Times New Roman" w:hint="cs"/>
          <w:b/>
          <w:bCs/>
          <w:sz w:val="32"/>
          <w:szCs w:val="32"/>
          <w:rtl/>
        </w:rPr>
        <w:t xml:space="preserve">خطأ </w:t>
      </w:r>
      <w:r w:rsidR="00673292">
        <w:rPr>
          <w:rFonts w:ascii="Times New Roman" w:hAnsi="Times New Roman" w:cs="Times New Roman" w:hint="cs"/>
          <w:b/>
          <w:bCs/>
          <w:sz w:val="32"/>
          <w:szCs w:val="32"/>
          <w:rtl/>
        </w:rPr>
        <w:t>فى</w:t>
      </w:r>
      <w:r w:rsidR="001008D1">
        <w:rPr>
          <w:rFonts w:ascii="Times New Roman" w:hAnsi="Times New Roman" w:cs="Times New Roman" w:hint="cs"/>
          <w:b/>
          <w:bCs/>
          <w:sz w:val="32"/>
          <w:szCs w:val="32"/>
          <w:rtl/>
        </w:rPr>
        <w:t xml:space="preserve"> تطبيق القانون </w:t>
      </w:r>
      <w:r w:rsidR="00673292">
        <w:rPr>
          <w:rFonts w:ascii="Times New Roman" w:hAnsi="Times New Roman" w:cs="Times New Roman" w:hint="cs"/>
          <w:b/>
          <w:bCs/>
          <w:sz w:val="32"/>
          <w:szCs w:val="32"/>
          <w:rtl/>
        </w:rPr>
        <w:t>مستوجبا نقضه والإعادة او التصدى لموضوع الطعن والقضاء ببراءة المتهم مما أسند إليه</w:t>
      </w:r>
      <w:r w:rsidR="001008D1">
        <w:rPr>
          <w:rFonts w:ascii="Times New Roman" w:hAnsi="Times New Roman" w:cs="Times New Roman" w:hint="cs"/>
          <w:b/>
          <w:bCs/>
          <w:sz w:val="32"/>
          <w:szCs w:val="32"/>
          <w:rtl/>
        </w:rPr>
        <w:t xml:space="preserve"> .</w:t>
      </w:r>
    </w:p>
    <w:p w:rsidR="00917728" w:rsidRDefault="0019479E" w:rsidP="002E4D97">
      <w:pPr>
        <w:tabs>
          <w:tab w:val="left" w:pos="245"/>
          <w:tab w:val="center" w:pos="670"/>
        </w:tabs>
        <w:spacing w:line="240" w:lineRule="auto"/>
        <w:jc w:val="lowKashida"/>
        <w:rPr>
          <w:b/>
          <w:bCs/>
          <w:sz w:val="32"/>
          <w:szCs w:val="32"/>
          <w:rtl/>
        </w:rPr>
      </w:pPr>
      <w:r>
        <w:rPr>
          <w:rFonts w:hint="cs"/>
          <w:b/>
          <w:bCs/>
          <w:sz w:val="32"/>
          <w:szCs w:val="32"/>
          <w:rtl/>
        </w:rPr>
        <w:t xml:space="preserve">وحيث انه </w:t>
      </w:r>
      <w:r w:rsidR="00917728">
        <w:rPr>
          <w:rFonts w:hint="cs"/>
          <w:b/>
          <w:bCs/>
          <w:sz w:val="32"/>
          <w:szCs w:val="32"/>
          <w:rtl/>
        </w:rPr>
        <w:t xml:space="preserve">من المقرر </w:t>
      </w:r>
      <w:r w:rsidR="00917728" w:rsidRPr="00917728">
        <w:rPr>
          <w:rFonts w:hint="cs"/>
          <w:sz w:val="32"/>
          <w:szCs w:val="32"/>
          <w:rtl/>
        </w:rPr>
        <w:t>"</w:t>
      </w:r>
      <w:r w:rsidR="00917728" w:rsidRPr="00917728">
        <w:rPr>
          <w:sz w:val="32"/>
          <w:szCs w:val="32"/>
          <w:rtl/>
        </w:rPr>
        <w:t xml:space="preserve">قضاء محكمة النقض قد جري على أن الشرعية الإجرائية سواء ما اتصل منها بحيدة المحقق أو بكفالة الحرية الشخصية والكرامة البشرية للمتهم ومراعاه حقوق الدفاع ، أو ما اتصل بوجوب التزام الحكم بالإدانة بمبدأ مشروعية الدليل وعدم مناهضته لأصل دستوري مقرر ، جميعها ثوابت قانونية أعلاها الدستور والقانون وحرص على حمايتها القضاء ليس فقط لمصلحة خاصة بالمتهم وإنما بحسبانها في المقام الأول تستهدف مصلحة عامة تتمثل في حماية قرينة البراءة وتوفير اطمئنان الناس إلى عدالة القضاء ، </w:t>
      </w:r>
      <w:r w:rsidR="00917728" w:rsidRPr="00917728">
        <w:rPr>
          <w:sz w:val="32"/>
          <w:szCs w:val="32"/>
          <w:u w:val="single"/>
          <w:rtl/>
        </w:rPr>
        <w:t xml:space="preserve">فالغلبة للشرعية الإجرائية ولو أدي إعمالها لإفلات مجرم من العقاب وذلك لاعتبارات أسمي تغياها الدستور والقانون </w:t>
      </w:r>
      <w:r w:rsidR="00917728" w:rsidRPr="00917728">
        <w:rPr>
          <w:sz w:val="32"/>
          <w:szCs w:val="32"/>
          <w:rtl/>
        </w:rPr>
        <w:t>. لما كان ذلك ، وكان قضاء المحكمة الدستورية العليا قد جري أيضاً على أن افتراض براءة المتهم وصون الحرية الشخصية من كل عدوان عليها أصلان كفلهما الدستور بالمادتين ٤١ ، ٦٧ فلا سبيل لدحض أصل البراءة بغير الأدلة التي تقيمها النيابة العامة وتبلغ قوتها الاقناعية مبلغ الجزم واليقين مثبته بها الجريمة التي نسبتها إلى المتهم في كل ركن من أركانها وبالنسبة لكل واقعة ضرورية لقيامها وبغير ذلك ينهدم أصل البراءة إذ هو من الركائز التي يستند إليها مفهوم المحاكمة المنصفة ، وهذا القضاء تمشياً مع ما نصت عليه المادة ٦٧ من الدستور من أن " المتهم برئ حتى تثبت إدانته في محاكمة قانونية تكفل له فيها ضمانات الدفاع عن نفسه " ومفاد هذا النص الدستوري أن الأصل في المتهم البراءة وأن إثبات التهمة قبله</w:t>
      </w:r>
      <w:r w:rsidR="00917728" w:rsidRPr="00917728">
        <w:rPr>
          <w:rFonts w:hint="cs"/>
          <w:sz w:val="32"/>
          <w:szCs w:val="32"/>
          <w:rtl/>
        </w:rPr>
        <w:t xml:space="preserve"> </w:t>
      </w:r>
      <w:r w:rsidR="00917728" w:rsidRPr="00917728">
        <w:rPr>
          <w:sz w:val="32"/>
          <w:szCs w:val="32"/>
          <w:rtl/>
        </w:rPr>
        <w:t>يقع على عاتق النيابة العامة فعليها وحدها عبء تقديم الدليل ، ولا يلزم المتهم بتقديم أي دليل على براءته ، كما لا يملك المشرع أن يفرض قرائن قانونية لإثبات التهمة أو نقل عبء الإثبات على عاتق المتهم ولقد تواترت أحكام المحكمة الدستورية العليا على القضاء بعدم دستورية القوانين التي تخالف</w:t>
      </w:r>
      <w:r w:rsidR="00917728" w:rsidRPr="00917728">
        <w:rPr>
          <w:rFonts w:ascii="Noto Naskh Arabic" w:hAnsi="Noto Naskh Arabic"/>
          <w:spacing w:val="7"/>
          <w:sz w:val="41"/>
          <w:szCs w:val="41"/>
          <w:shd w:val="clear" w:color="auto" w:fill="FFFFFF"/>
          <w:rtl/>
        </w:rPr>
        <w:t xml:space="preserve"> </w:t>
      </w:r>
      <w:r w:rsidR="00917728" w:rsidRPr="00917728">
        <w:rPr>
          <w:sz w:val="32"/>
          <w:szCs w:val="32"/>
          <w:rtl/>
        </w:rPr>
        <w:t>هذا المبدأ</w:t>
      </w:r>
      <w:r w:rsidR="00917728" w:rsidRPr="00917728">
        <w:rPr>
          <w:rFonts w:hint="cs"/>
          <w:sz w:val="32"/>
          <w:szCs w:val="32"/>
          <w:rtl/>
        </w:rPr>
        <w:t>.</w:t>
      </w:r>
      <w:r w:rsidR="00917728">
        <w:rPr>
          <w:rFonts w:ascii="Noto Naskh Arabic" w:hAnsi="Noto Naskh Arabic"/>
          <w:spacing w:val="7"/>
          <w:sz w:val="41"/>
          <w:szCs w:val="41"/>
          <w:shd w:val="clear" w:color="auto" w:fill="FFFFFF"/>
        </w:rPr>
        <w:t> </w:t>
      </w:r>
      <w:r w:rsidR="00917728">
        <w:rPr>
          <w:rFonts w:hint="cs"/>
          <w:b/>
          <w:bCs/>
          <w:sz w:val="32"/>
          <w:szCs w:val="32"/>
          <w:rtl/>
        </w:rPr>
        <w:t xml:space="preserve"> </w:t>
      </w:r>
    </w:p>
    <w:p w:rsidR="00E851DE" w:rsidRPr="001008D1" w:rsidRDefault="00917728" w:rsidP="002E4D97">
      <w:pPr>
        <w:tabs>
          <w:tab w:val="left" w:pos="225"/>
          <w:tab w:val="center" w:pos="670"/>
        </w:tabs>
        <w:spacing w:line="240" w:lineRule="auto"/>
        <w:jc w:val="center"/>
        <w:rPr>
          <w:b/>
          <w:bCs/>
          <w:sz w:val="32"/>
          <w:szCs w:val="32"/>
          <w:rtl/>
        </w:rPr>
      </w:pPr>
      <w:r>
        <w:rPr>
          <w:rFonts w:hint="cs"/>
          <w:b/>
          <w:bCs/>
          <w:sz w:val="32"/>
          <w:szCs w:val="32"/>
          <w:rtl/>
        </w:rPr>
        <w:t>(الطعن رقم 17955 لسنة 93 ق جلسة 11/6/2024)</w:t>
      </w:r>
    </w:p>
    <w:p w:rsidR="00E851DE" w:rsidRPr="00025E55" w:rsidRDefault="00911902" w:rsidP="002E4D97">
      <w:pPr>
        <w:spacing w:line="240" w:lineRule="auto"/>
        <w:jc w:val="both"/>
        <w:rPr>
          <w:sz w:val="32"/>
          <w:szCs w:val="32"/>
          <w:rtl/>
        </w:rPr>
      </w:pPr>
      <w:r>
        <w:rPr>
          <w:rFonts w:hint="cs"/>
          <w:sz w:val="32"/>
          <w:szCs w:val="32"/>
          <w:rtl/>
        </w:rPr>
        <w:t>أ</w:t>
      </w:r>
      <w:r w:rsidR="0019479E">
        <w:rPr>
          <w:rFonts w:hint="cs"/>
          <w:sz w:val="32"/>
          <w:szCs w:val="32"/>
          <w:rtl/>
        </w:rPr>
        <w:t xml:space="preserve">ضف الى ذلك أن الحكم المطعون فيه قرر </w:t>
      </w:r>
      <w:r>
        <w:rPr>
          <w:rFonts w:hint="cs"/>
          <w:sz w:val="32"/>
          <w:szCs w:val="32"/>
          <w:rtl/>
        </w:rPr>
        <w:t xml:space="preserve">دون سند بأوراق الدعوى </w:t>
      </w:r>
      <w:r w:rsidR="00025E55">
        <w:rPr>
          <w:rFonts w:hint="cs"/>
          <w:sz w:val="32"/>
          <w:szCs w:val="32"/>
          <w:rtl/>
        </w:rPr>
        <w:t xml:space="preserve">أو الواقع </w:t>
      </w:r>
      <w:r w:rsidR="0019479E">
        <w:rPr>
          <w:rFonts w:hint="cs"/>
          <w:sz w:val="32"/>
          <w:szCs w:val="32"/>
          <w:rtl/>
        </w:rPr>
        <w:t xml:space="preserve">بأن محضر الضبط حرر بمعرفة مأمورى الضبط المختصين بموجب قرار وزير العدل رقم 9410 لسنة 2015 </w:t>
      </w:r>
      <w:r>
        <w:rPr>
          <w:rFonts w:hint="cs"/>
          <w:sz w:val="32"/>
          <w:szCs w:val="32"/>
          <w:rtl/>
        </w:rPr>
        <w:t xml:space="preserve">الذى لا وجود له بالأوراق أو الواقع </w:t>
      </w:r>
      <w:r w:rsidR="00025E55">
        <w:rPr>
          <w:rFonts w:hint="cs"/>
          <w:sz w:val="32"/>
          <w:szCs w:val="32"/>
          <w:rtl/>
        </w:rPr>
        <w:t xml:space="preserve">الامر الذى يبطل الحكم المطعون فيه لإستنادة الى قرار لا وجود له فى الواقع ، </w:t>
      </w:r>
      <w:r>
        <w:rPr>
          <w:rFonts w:hint="cs"/>
          <w:sz w:val="32"/>
          <w:szCs w:val="32"/>
          <w:rtl/>
        </w:rPr>
        <w:t xml:space="preserve">وإن سايرنا الحكم المطعون فيه بصحة أو وجود قرار وزير العدل المشار إليه وهو ما لانقره نجد أن ذلك القرار صادر منذ </w:t>
      </w:r>
      <w:r w:rsidR="00E851DE">
        <w:rPr>
          <w:rFonts w:hint="cs"/>
          <w:sz w:val="32"/>
          <w:szCs w:val="32"/>
          <w:rtl/>
        </w:rPr>
        <w:t>أكثر من عشرة سنوات فهل من المنطق</w:t>
      </w:r>
      <w:r>
        <w:rPr>
          <w:rFonts w:hint="cs"/>
          <w:sz w:val="32"/>
          <w:szCs w:val="32"/>
          <w:rtl/>
        </w:rPr>
        <w:t xml:space="preserve"> والعقل</w:t>
      </w:r>
      <w:r w:rsidR="00E851DE">
        <w:rPr>
          <w:rFonts w:hint="cs"/>
          <w:sz w:val="32"/>
          <w:szCs w:val="32"/>
          <w:rtl/>
        </w:rPr>
        <w:t xml:space="preserve"> أن تظل صفة الضبطية القضائية </w:t>
      </w:r>
      <w:r>
        <w:rPr>
          <w:rFonts w:hint="cs"/>
          <w:sz w:val="32"/>
          <w:szCs w:val="32"/>
          <w:rtl/>
        </w:rPr>
        <w:t xml:space="preserve">لبعض العاملين بشركات الكهرباء </w:t>
      </w:r>
      <w:r w:rsidR="00E851DE">
        <w:rPr>
          <w:rFonts w:hint="cs"/>
          <w:sz w:val="32"/>
          <w:szCs w:val="32"/>
          <w:rtl/>
        </w:rPr>
        <w:t xml:space="preserve">قائمة طوال هذه المدة دون تغيير </w:t>
      </w:r>
      <w:r>
        <w:rPr>
          <w:rFonts w:hint="cs"/>
          <w:sz w:val="32"/>
          <w:szCs w:val="32"/>
          <w:rtl/>
        </w:rPr>
        <w:t>فى</w:t>
      </w:r>
      <w:r w:rsidR="00E851DE">
        <w:rPr>
          <w:rFonts w:hint="cs"/>
          <w:sz w:val="32"/>
          <w:szCs w:val="32"/>
          <w:rtl/>
        </w:rPr>
        <w:t xml:space="preserve"> ظل </w:t>
      </w:r>
      <w:r>
        <w:rPr>
          <w:rFonts w:hint="cs"/>
          <w:sz w:val="32"/>
          <w:szCs w:val="32"/>
          <w:rtl/>
        </w:rPr>
        <w:t>التعديلات</w:t>
      </w:r>
      <w:r w:rsidR="00E851DE">
        <w:rPr>
          <w:rFonts w:hint="cs"/>
          <w:sz w:val="32"/>
          <w:szCs w:val="32"/>
          <w:rtl/>
        </w:rPr>
        <w:t xml:space="preserve"> </w:t>
      </w:r>
      <w:r>
        <w:rPr>
          <w:rFonts w:hint="cs"/>
          <w:sz w:val="32"/>
          <w:szCs w:val="32"/>
          <w:rtl/>
        </w:rPr>
        <w:t>الطارئة</w:t>
      </w:r>
      <w:r w:rsidR="00E851DE">
        <w:rPr>
          <w:rFonts w:hint="cs"/>
          <w:sz w:val="32"/>
          <w:szCs w:val="32"/>
          <w:rtl/>
        </w:rPr>
        <w:t xml:space="preserve"> </w:t>
      </w:r>
      <w:r>
        <w:rPr>
          <w:rFonts w:hint="cs"/>
          <w:sz w:val="32"/>
          <w:szCs w:val="32"/>
          <w:rtl/>
        </w:rPr>
        <w:t>للعاملين بشركات الكهرباء وإحالة بعضهم للمعاش</w:t>
      </w:r>
      <w:r w:rsidR="00025E55">
        <w:rPr>
          <w:rFonts w:hint="cs"/>
          <w:sz w:val="32"/>
          <w:szCs w:val="32"/>
          <w:rtl/>
        </w:rPr>
        <w:t xml:space="preserve"> وزوال صفة الضبطية القضائية عن بعضهم للأسباب المنصوص عليها بالقوانين المنظمة لذلك</w:t>
      </w:r>
      <w:r w:rsidR="00E851DE">
        <w:rPr>
          <w:rFonts w:hint="cs"/>
          <w:sz w:val="32"/>
          <w:szCs w:val="32"/>
          <w:rtl/>
        </w:rPr>
        <w:t xml:space="preserve"> </w:t>
      </w:r>
      <w:r w:rsidR="00025E55">
        <w:rPr>
          <w:rFonts w:hint="cs"/>
          <w:sz w:val="32"/>
          <w:szCs w:val="32"/>
          <w:rtl/>
        </w:rPr>
        <w:t>فى ظل</w:t>
      </w:r>
      <w:r>
        <w:rPr>
          <w:rFonts w:hint="cs"/>
          <w:sz w:val="32"/>
          <w:szCs w:val="32"/>
          <w:rtl/>
        </w:rPr>
        <w:t xml:space="preserve"> أن قرارات وزير العدل الصادرة بخصوص منح صفة الضبطية القضائية لبعض العاملين بشركات الكهرباء يرد بها نص صريح بإلغاء </w:t>
      </w:r>
      <w:r w:rsidR="006B76ED">
        <w:rPr>
          <w:rFonts w:hint="cs"/>
          <w:sz w:val="32"/>
          <w:szCs w:val="32"/>
          <w:rtl/>
        </w:rPr>
        <w:t xml:space="preserve">صفة الضبطية القضائية لمن منحهم صفة الضبطية القضائية سابقا نظرا لإحالة بعضهم للمعاش أو ترك الوظيفة أو </w:t>
      </w:r>
      <w:r w:rsidR="00025E55">
        <w:rPr>
          <w:rFonts w:hint="cs"/>
          <w:sz w:val="32"/>
          <w:szCs w:val="32"/>
          <w:rtl/>
        </w:rPr>
        <w:t>زوال</w:t>
      </w:r>
      <w:r w:rsidR="006B76ED">
        <w:rPr>
          <w:rFonts w:hint="cs"/>
          <w:sz w:val="32"/>
          <w:szCs w:val="32"/>
          <w:rtl/>
        </w:rPr>
        <w:t xml:space="preserve"> صفة الضبطية القضائية لأى منهم الأمر الذى يؤكد إلغاء القرار المشار إليه بالحكم المطعون فيه فى حال صحتة إن كان له وجود أصلا فكان لزاما على المحكمة المطعون فى حكمها تحرى الدقة تطبيقا للشرعية الإجرائية وكان بالأولى تحقيق </w:t>
      </w:r>
      <w:r w:rsidR="00E851DE">
        <w:rPr>
          <w:rFonts w:hint="cs"/>
          <w:sz w:val="32"/>
          <w:szCs w:val="32"/>
          <w:rtl/>
        </w:rPr>
        <w:t>طلب</w:t>
      </w:r>
      <w:r w:rsidR="006B76ED">
        <w:rPr>
          <w:rFonts w:hint="cs"/>
          <w:sz w:val="32"/>
          <w:szCs w:val="32"/>
          <w:rtl/>
        </w:rPr>
        <w:t>ات</w:t>
      </w:r>
      <w:r w:rsidR="00E851DE">
        <w:rPr>
          <w:rFonts w:hint="cs"/>
          <w:sz w:val="32"/>
          <w:szCs w:val="32"/>
          <w:rtl/>
        </w:rPr>
        <w:t xml:space="preserve"> الدفاع بضرورة حضور السيد / محمد توفيق محمد محرر محضر الضبط لمناقشته بخصوص ما تم تسطيرة </w:t>
      </w:r>
      <w:r w:rsidR="006B76ED">
        <w:rPr>
          <w:rFonts w:hint="cs"/>
          <w:sz w:val="32"/>
          <w:szCs w:val="32"/>
          <w:rtl/>
        </w:rPr>
        <w:t>بتقرير</w:t>
      </w:r>
      <w:r w:rsidR="00E851DE">
        <w:rPr>
          <w:rFonts w:hint="cs"/>
          <w:sz w:val="32"/>
          <w:szCs w:val="32"/>
          <w:rtl/>
        </w:rPr>
        <w:t xml:space="preserve"> الضبط وإلزامه بتقديم قرار وزير العدل المقرر لصفتة كمأمور ضبط قضائي </w:t>
      </w:r>
      <w:r w:rsidR="00025E55">
        <w:rPr>
          <w:rFonts w:hint="cs"/>
          <w:sz w:val="32"/>
          <w:szCs w:val="32"/>
          <w:rtl/>
        </w:rPr>
        <w:t xml:space="preserve">إن كان بالفعل يحمل صفة الضبطية القضائية وصولا لوجه الحق فى الدعوى وإن لم تستجيب المحكمة المطعون فى حكمها </w:t>
      </w:r>
      <w:r w:rsidR="00914DEE">
        <w:rPr>
          <w:rFonts w:hint="cs"/>
          <w:sz w:val="32"/>
          <w:szCs w:val="32"/>
          <w:rtl/>
        </w:rPr>
        <w:t xml:space="preserve">لطلبات الدفاع </w:t>
      </w:r>
      <w:r w:rsidR="00025E55">
        <w:rPr>
          <w:rFonts w:hint="cs"/>
          <w:sz w:val="32"/>
          <w:szCs w:val="32"/>
          <w:rtl/>
        </w:rPr>
        <w:t xml:space="preserve">يصبح حكمها مشوبا بالإخلال بحق الدفاع </w:t>
      </w:r>
      <w:r w:rsidR="00914DEE">
        <w:rPr>
          <w:rFonts w:hint="cs"/>
          <w:sz w:val="32"/>
          <w:szCs w:val="32"/>
          <w:rtl/>
        </w:rPr>
        <w:t>.</w:t>
      </w:r>
    </w:p>
    <w:p w:rsidR="00930B49" w:rsidRPr="00930B49" w:rsidRDefault="00914DEE" w:rsidP="002E4D97">
      <w:pPr>
        <w:tabs>
          <w:tab w:val="left" w:pos="245"/>
          <w:tab w:val="center" w:pos="670"/>
        </w:tabs>
        <w:spacing w:line="240" w:lineRule="auto"/>
        <w:jc w:val="lowKashida"/>
        <w:rPr>
          <w:sz w:val="32"/>
          <w:szCs w:val="32"/>
          <w:rtl/>
        </w:rPr>
      </w:pPr>
      <w:r w:rsidRPr="00930B49">
        <w:rPr>
          <w:rFonts w:hint="cs"/>
          <w:b/>
          <w:bCs/>
          <w:sz w:val="32"/>
          <w:szCs w:val="32"/>
          <w:u w:val="single"/>
          <w:rtl/>
        </w:rPr>
        <w:lastRenderedPageBreak/>
        <w:t xml:space="preserve">2 </w:t>
      </w:r>
      <w:r w:rsidRPr="00930B49">
        <w:rPr>
          <w:b/>
          <w:bCs/>
          <w:sz w:val="32"/>
          <w:szCs w:val="32"/>
          <w:u w:val="single"/>
          <w:rtl/>
        </w:rPr>
        <w:t>–</w:t>
      </w:r>
      <w:r w:rsidRPr="00930B49">
        <w:rPr>
          <w:rFonts w:hint="cs"/>
          <w:b/>
          <w:bCs/>
          <w:sz w:val="32"/>
          <w:szCs w:val="32"/>
          <w:u w:val="single"/>
          <w:rtl/>
        </w:rPr>
        <w:t xml:space="preserve"> بطلان الحكم المطعون فيه لإستنادة فى إدانة الطاعن الى نص قرار وزير العدل رقم 9410 لسنة 2015 الذى لا وجود له بالأوراق أو الواقع وهو ما يخالف نص المادة 310 من قانون الإجراءات الجنائية والتى قررت بان كل حكم بالإدانة يجب ان يشير الى النص القانونى </w:t>
      </w:r>
      <w:r w:rsidR="00634A8F" w:rsidRPr="00930B49">
        <w:rPr>
          <w:rFonts w:hint="cs"/>
          <w:b/>
          <w:bCs/>
          <w:sz w:val="32"/>
          <w:szCs w:val="32"/>
          <w:u w:val="single"/>
          <w:rtl/>
        </w:rPr>
        <w:t>الذى حكم بموجبه</w:t>
      </w:r>
      <w:r w:rsidR="00634A8F">
        <w:rPr>
          <w:rFonts w:hint="cs"/>
          <w:b/>
          <w:bCs/>
          <w:sz w:val="32"/>
          <w:szCs w:val="32"/>
          <w:rtl/>
        </w:rPr>
        <w:t xml:space="preserve"> </w:t>
      </w:r>
      <w:r w:rsidR="00930B49">
        <w:rPr>
          <w:rFonts w:hint="cs"/>
          <w:b/>
          <w:bCs/>
          <w:sz w:val="32"/>
          <w:szCs w:val="32"/>
          <w:rtl/>
        </w:rPr>
        <w:t xml:space="preserve">، </w:t>
      </w:r>
      <w:r w:rsidR="00634A8F" w:rsidRPr="00930B49">
        <w:rPr>
          <w:rFonts w:hint="cs"/>
          <w:sz w:val="32"/>
          <w:szCs w:val="32"/>
          <w:rtl/>
        </w:rPr>
        <w:t xml:space="preserve">وفى ظل عدم وجود القرار المشار إليه بالحكم المطعون فيه بل وعدم صحتة أصلا وخلو الأوراق مما يفيد تقرير صفة الضبطية القضائية لمحرر المحضر الأمر الذى يؤدى الى بطلان محضر الضبط لإنتفاء صفة الضبطية القضائية لمحرره وإن جاء الحكم المطعون فيه كما هو عليه مستندا فى أسبابه لقرار لا وجود له </w:t>
      </w:r>
      <w:r w:rsidR="00930B49" w:rsidRPr="00930B49">
        <w:rPr>
          <w:rFonts w:hint="cs"/>
          <w:sz w:val="32"/>
          <w:szCs w:val="32"/>
          <w:rtl/>
        </w:rPr>
        <w:t xml:space="preserve">مما يشوب الحكم المطعون فيه بالبطلان </w:t>
      </w:r>
      <w:r w:rsidR="00930B49">
        <w:rPr>
          <w:rFonts w:hint="cs"/>
          <w:sz w:val="32"/>
          <w:szCs w:val="32"/>
          <w:rtl/>
        </w:rPr>
        <w:t>تطبيقا لما أستقرت عليه أحكام محكمة النقض</w:t>
      </w:r>
      <w:r w:rsidR="00930B49" w:rsidRPr="00930B49">
        <w:rPr>
          <w:rFonts w:hint="cs"/>
          <w:sz w:val="32"/>
          <w:szCs w:val="32"/>
          <w:rtl/>
        </w:rPr>
        <w:t xml:space="preserve"> .</w:t>
      </w:r>
    </w:p>
    <w:p w:rsidR="00E96233" w:rsidRPr="00914DEE" w:rsidRDefault="00930B49" w:rsidP="002E4D97">
      <w:pPr>
        <w:tabs>
          <w:tab w:val="left" w:pos="245"/>
          <w:tab w:val="center" w:pos="670"/>
        </w:tabs>
        <w:spacing w:line="240" w:lineRule="auto"/>
        <w:jc w:val="lowKashida"/>
        <w:rPr>
          <w:b/>
          <w:bCs/>
          <w:sz w:val="32"/>
          <w:szCs w:val="32"/>
          <w:rtl/>
        </w:rPr>
      </w:pPr>
      <w:r>
        <w:rPr>
          <w:rFonts w:hint="cs"/>
          <w:b/>
          <w:bCs/>
          <w:sz w:val="32"/>
          <w:szCs w:val="32"/>
          <w:rtl/>
        </w:rPr>
        <w:t>حيث</w:t>
      </w:r>
      <w:r w:rsidR="00E96233" w:rsidRPr="003E4521">
        <w:rPr>
          <w:rFonts w:hint="cs"/>
          <w:b/>
          <w:bCs/>
          <w:sz w:val="32"/>
          <w:szCs w:val="32"/>
          <w:rtl/>
        </w:rPr>
        <w:t xml:space="preserve"> قررت محكمة النقض</w:t>
      </w:r>
      <w:r w:rsidR="00E96233">
        <w:rPr>
          <w:rFonts w:hint="cs"/>
          <w:sz w:val="32"/>
          <w:szCs w:val="32"/>
          <w:rtl/>
        </w:rPr>
        <w:t xml:space="preserve"> "وحيث أن المادة 310 من قانون الإجراءات الجنائية نصت على أن كل حكم بالإدانة يجب أن يشير الى النص القانونى الذى حكم بموجبه وهو بيان جوهرى وأقتضته قاعدة شرعية الجرائم والعقاب ولما كان الثابت أن الحكم المطعون فيه قد أنشأ لنفسه أسبابا جديده ولم يفصح عن أخذه بأسباب الحكم المستأنف وقد أغفل ذكر النص القانونى الذى حكم بموجبه فأنه يكون باطلا ولا يعصمه من عيب هذا البطلان أن أشار فى ديباجته الى المواد فى حق الطاعن ولما كان ما تقدم فانه يتعين نقض الحكم المطعون فيه والإعادة وذلك بغير حاجه الى بحث الوجه الأخر من وجهى الطعن." </w:t>
      </w:r>
    </w:p>
    <w:p w:rsidR="00E96233" w:rsidRDefault="00E96233" w:rsidP="002E4D97">
      <w:pPr>
        <w:tabs>
          <w:tab w:val="left" w:pos="245"/>
          <w:tab w:val="center" w:pos="670"/>
        </w:tabs>
        <w:spacing w:line="240" w:lineRule="auto"/>
        <w:jc w:val="center"/>
        <w:rPr>
          <w:b/>
          <w:bCs/>
          <w:sz w:val="32"/>
          <w:szCs w:val="32"/>
          <w:rtl/>
        </w:rPr>
      </w:pPr>
      <w:r w:rsidRPr="003E4521">
        <w:rPr>
          <w:rFonts w:hint="cs"/>
          <w:b/>
          <w:bCs/>
          <w:sz w:val="32"/>
          <w:szCs w:val="32"/>
          <w:rtl/>
        </w:rPr>
        <w:t xml:space="preserve">(الطعن رقم 6524 لسنة 59 ق </w:t>
      </w:r>
      <w:r w:rsidRPr="003E4521">
        <w:rPr>
          <w:b/>
          <w:bCs/>
          <w:sz w:val="32"/>
          <w:szCs w:val="32"/>
          <w:rtl/>
        </w:rPr>
        <w:t>–</w:t>
      </w:r>
      <w:r w:rsidRPr="003E4521">
        <w:rPr>
          <w:rFonts w:hint="cs"/>
          <w:b/>
          <w:bCs/>
          <w:sz w:val="32"/>
          <w:szCs w:val="32"/>
          <w:rtl/>
        </w:rPr>
        <w:t xml:space="preserve"> جلسة 26/12/1991)</w:t>
      </w:r>
    </w:p>
    <w:p w:rsidR="00930B49" w:rsidRDefault="00930B49" w:rsidP="002E4D97">
      <w:pPr>
        <w:tabs>
          <w:tab w:val="left" w:pos="245"/>
          <w:tab w:val="center" w:pos="670"/>
        </w:tabs>
        <w:spacing w:line="240" w:lineRule="auto"/>
        <w:jc w:val="lowKashida"/>
        <w:rPr>
          <w:sz w:val="32"/>
          <w:szCs w:val="32"/>
          <w:rtl/>
        </w:rPr>
      </w:pPr>
      <w:r>
        <w:rPr>
          <w:rFonts w:hint="cs"/>
          <w:b/>
          <w:bCs/>
          <w:sz w:val="32"/>
          <w:szCs w:val="32"/>
          <w:rtl/>
        </w:rPr>
        <w:t>أيضا</w:t>
      </w:r>
      <w:r w:rsidRPr="003E4521">
        <w:rPr>
          <w:rFonts w:hint="cs"/>
          <w:b/>
          <w:bCs/>
          <w:sz w:val="32"/>
          <w:szCs w:val="32"/>
          <w:rtl/>
        </w:rPr>
        <w:t xml:space="preserve"> قررت محكمة النقض</w:t>
      </w:r>
      <w:r>
        <w:rPr>
          <w:rFonts w:hint="cs"/>
          <w:sz w:val="32"/>
          <w:szCs w:val="32"/>
          <w:rtl/>
        </w:rPr>
        <w:t xml:space="preserve"> "من المقرر أن المادة 310 من قانون الإجراءات الجنائية قد أوجبت أن يشتمل كل حكم بالإدانة على بيان الواقعة المستوجبة للعقوبة بيانا تتحقق به أركان الجريمة والظروف التى وقعت فيها والأدلة التى أستخلصت منها المحكمة الأدانة حتى يتضح وجه أستدلالها بها وسلامة مأخذها تمكينا لمحكمة النقض من مراقبة صحة التطبيق القانونى على الواقعة كما سار إثباتها بالحكم وإلا كان قاصرا ." </w:t>
      </w:r>
    </w:p>
    <w:p w:rsidR="00930B49" w:rsidRDefault="00930B49" w:rsidP="002E4D97">
      <w:pPr>
        <w:tabs>
          <w:tab w:val="left" w:pos="245"/>
          <w:tab w:val="center" w:pos="670"/>
        </w:tabs>
        <w:spacing w:line="240" w:lineRule="auto"/>
        <w:rPr>
          <w:b/>
          <w:bCs/>
          <w:sz w:val="32"/>
          <w:szCs w:val="32"/>
          <w:rtl/>
        </w:rPr>
      </w:pPr>
      <w:r w:rsidRPr="003E4521">
        <w:rPr>
          <w:rFonts w:hint="cs"/>
          <w:b/>
          <w:bCs/>
          <w:sz w:val="32"/>
          <w:szCs w:val="32"/>
          <w:rtl/>
        </w:rPr>
        <w:t xml:space="preserve">(الطعن رقم </w:t>
      </w:r>
      <w:r>
        <w:rPr>
          <w:rFonts w:hint="cs"/>
          <w:b/>
          <w:bCs/>
          <w:sz w:val="32"/>
          <w:szCs w:val="32"/>
          <w:rtl/>
        </w:rPr>
        <w:t>1097</w:t>
      </w:r>
      <w:r w:rsidRPr="003E4521">
        <w:rPr>
          <w:rFonts w:hint="cs"/>
          <w:b/>
          <w:bCs/>
          <w:sz w:val="32"/>
          <w:szCs w:val="32"/>
          <w:rtl/>
        </w:rPr>
        <w:t xml:space="preserve"> لسنة </w:t>
      </w:r>
      <w:r>
        <w:rPr>
          <w:rFonts w:hint="cs"/>
          <w:b/>
          <w:bCs/>
          <w:sz w:val="32"/>
          <w:szCs w:val="32"/>
          <w:rtl/>
        </w:rPr>
        <w:t>61</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27</w:t>
      </w:r>
      <w:r w:rsidRPr="003E4521">
        <w:rPr>
          <w:rFonts w:hint="cs"/>
          <w:b/>
          <w:bCs/>
          <w:sz w:val="32"/>
          <w:szCs w:val="32"/>
          <w:rtl/>
        </w:rPr>
        <w:t>/</w:t>
      </w:r>
      <w:r>
        <w:rPr>
          <w:rFonts w:hint="cs"/>
          <w:b/>
          <w:bCs/>
          <w:sz w:val="32"/>
          <w:szCs w:val="32"/>
          <w:rtl/>
        </w:rPr>
        <w:t>1</w:t>
      </w:r>
      <w:r w:rsidRPr="003E4521">
        <w:rPr>
          <w:rFonts w:hint="cs"/>
          <w:b/>
          <w:bCs/>
          <w:sz w:val="32"/>
          <w:szCs w:val="32"/>
          <w:rtl/>
        </w:rPr>
        <w:t>/</w:t>
      </w:r>
      <w:r>
        <w:rPr>
          <w:rFonts w:hint="cs"/>
          <w:b/>
          <w:bCs/>
          <w:sz w:val="32"/>
          <w:szCs w:val="32"/>
          <w:rtl/>
        </w:rPr>
        <w:t>1998</w:t>
      </w:r>
      <w:r w:rsidRPr="003E4521">
        <w:rPr>
          <w:rFonts w:hint="cs"/>
          <w:b/>
          <w:bCs/>
          <w:sz w:val="32"/>
          <w:szCs w:val="32"/>
          <w:rtl/>
        </w:rPr>
        <w:t>)</w:t>
      </w:r>
      <w:r>
        <w:rPr>
          <w:rFonts w:hint="cs"/>
          <w:b/>
          <w:bCs/>
          <w:sz w:val="32"/>
          <w:szCs w:val="32"/>
          <w:rtl/>
        </w:rPr>
        <w:t xml:space="preserve"> ، </w:t>
      </w:r>
      <w:r w:rsidRPr="003E4521">
        <w:rPr>
          <w:rFonts w:hint="cs"/>
          <w:b/>
          <w:bCs/>
          <w:sz w:val="32"/>
          <w:szCs w:val="32"/>
          <w:rtl/>
        </w:rPr>
        <w:t xml:space="preserve">(الطعن رقم </w:t>
      </w:r>
      <w:r>
        <w:rPr>
          <w:rFonts w:hint="cs"/>
          <w:b/>
          <w:bCs/>
          <w:sz w:val="32"/>
          <w:szCs w:val="32"/>
          <w:rtl/>
        </w:rPr>
        <w:t>10498</w:t>
      </w:r>
      <w:r w:rsidRPr="003E4521">
        <w:rPr>
          <w:rFonts w:hint="cs"/>
          <w:b/>
          <w:bCs/>
          <w:sz w:val="32"/>
          <w:szCs w:val="32"/>
          <w:rtl/>
        </w:rPr>
        <w:t xml:space="preserve"> لسنة </w:t>
      </w:r>
      <w:r>
        <w:rPr>
          <w:rFonts w:hint="cs"/>
          <w:b/>
          <w:bCs/>
          <w:sz w:val="32"/>
          <w:szCs w:val="32"/>
          <w:rtl/>
        </w:rPr>
        <w:t>66</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14</w:t>
      </w:r>
      <w:r w:rsidRPr="003E4521">
        <w:rPr>
          <w:rFonts w:hint="cs"/>
          <w:b/>
          <w:bCs/>
          <w:sz w:val="32"/>
          <w:szCs w:val="32"/>
          <w:rtl/>
        </w:rPr>
        <w:t>/</w:t>
      </w:r>
      <w:r>
        <w:rPr>
          <w:rFonts w:hint="cs"/>
          <w:b/>
          <w:bCs/>
          <w:sz w:val="32"/>
          <w:szCs w:val="32"/>
          <w:rtl/>
        </w:rPr>
        <w:t>5</w:t>
      </w:r>
      <w:r w:rsidRPr="003E4521">
        <w:rPr>
          <w:rFonts w:hint="cs"/>
          <w:b/>
          <w:bCs/>
          <w:sz w:val="32"/>
          <w:szCs w:val="32"/>
          <w:rtl/>
        </w:rPr>
        <w:t>/</w:t>
      </w:r>
      <w:r>
        <w:rPr>
          <w:rFonts w:hint="cs"/>
          <w:b/>
          <w:bCs/>
          <w:sz w:val="32"/>
          <w:szCs w:val="32"/>
          <w:rtl/>
        </w:rPr>
        <w:t>1998</w:t>
      </w:r>
      <w:r w:rsidRPr="003E4521">
        <w:rPr>
          <w:rFonts w:hint="cs"/>
          <w:b/>
          <w:bCs/>
          <w:sz w:val="32"/>
          <w:szCs w:val="32"/>
          <w:rtl/>
        </w:rPr>
        <w:t>)</w:t>
      </w:r>
      <w:r>
        <w:rPr>
          <w:rFonts w:hint="cs"/>
          <w:b/>
          <w:bCs/>
          <w:sz w:val="32"/>
          <w:szCs w:val="32"/>
          <w:rtl/>
        </w:rPr>
        <w:t xml:space="preserve"> ، </w:t>
      </w:r>
      <w:r w:rsidRPr="003E4521">
        <w:rPr>
          <w:rFonts w:hint="cs"/>
          <w:b/>
          <w:bCs/>
          <w:sz w:val="32"/>
          <w:szCs w:val="32"/>
          <w:rtl/>
        </w:rPr>
        <w:t xml:space="preserve">(الطعن رقم </w:t>
      </w:r>
      <w:r>
        <w:rPr>
          <w:rFonts w:hint="cs"/>
          <w:b/>
          <w:bCs/>
          <w:sz w:val="32"/>
          <w:szCs w:val="32"/>
          <w:rtl/>
        </w:rPr>
        <w:t>2741</w:t>
      </w:r>
      <w:r w:rsidRPr="003E4521">
        <w:rPr>
          <w:rFonts w:hint="cs"/>
          <w:b/>
          <w:bCs/>
          <w:sz w:val="32"/>
          <w:szCs w:val="32"/>
          <w:rtl/>
        </w:rPr>
        <w:t xml:space="preserve"> لسنة </w:t>
      </w:r>
      <w:r>
        <w:rPr>
          <w:rFonts w:hint="cs"/>
          <w:b/>
          <w:bCs/>
          <w:sz w:val="32"/>
          <w:szCs w:val="32"/>
          <w:rtl/>
        </w:rPr>
        <w:t>61</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27</w:t>
      </w:r>
      <w:r w:rsidRPr="003E4521">
        <w:rPr>
          <w:rFonts w:hint="cs"/>
          <w:b/>
          <w:bCs/>
          <w:sz w:val="32"/>
          <w:szCs w:val="32"/>
          <w:rtl/>
        </w:rPr>
        <w:t>/</w:t>
      </w:r>
      <w:r>
        <w:rPr>
          <w:rFonts w:hint="cs"/>
          <w:b/>
          <w:bCs/>
          <w:sz w:val="32"/>
          <w:szCs w:val="32"/>
          <w:rtl/>
        </w:rPr>
        <w:t>5</w:t>
      </w:r>
      <w:r w:rsidRPr="003E4521">
        <w:rPr>
          <w:rFonts w:hint="cs"/>
          <w:b/>
          <w:bCs/>
          <w:sz w:val="32"/>
          <w:szCs w:val="32"/>
          <w:rtl/>
        </w:rPr>
        <w:t>/</w:t>
      </w:r>
      <w:r>
        <w:rPr>
          <w:rFonts w:hint="cs"/>
          <w:b/>
          <w:bCs/>
          <w:sz w:val="32"/>
          <w:szCs w:val="32"/>
          <w:rtl/>
        </w:rPr>
        <w:t>1998</w:t>
      </w:r>
      <w:r w:rsidRPr="003E4521">
        <w:rPr>
          <w:rFonts w:hint="cs"/>
          <w:b/>
          <w:bCs/>
          <w:sz w:val="32"/>
          <w:szCs w:val="32"/>
          <w:rtl/>
        </w:rPr>
        <w:t>)</w:t>
      </w:r>
      <w:r>
        <w:rPr>
          <w:rFonts w:hint="cs"/>
          <w:b/>
          <w:bCs/>
          <w:sz w:val="32"/>
          <w:szCs w:val="32"/>
          <w:rtl/>
        </w:rPr>
        <w:t xml:space="preserve"> ، </w:t>
      </w:r>
      <w:r w:rsidRPr="003E4521">
        <w:rPr>
          <w:rFonts w:hint="cs"/>
          <w:b/>
          <w:bCs/>
          <w:sz w:val="32"/>
          <w:szCs w:val="32"/>
          <w:rtl/>
        </w:rPr>
        <w:t xml:space="preserve">(الطعن رقم </w:t>
      </w:r>
      <w:r>
        <w:rPr>
          <w:rFonts w:hint="cs"/>
          <w:b/>
          <w:bCs/>
          <w:sz w:val="32"/>
          <w:szCs w:val="32"/>
          <w:rtl/>
        </w:rPr>
        <w:t>2198</w:t>
      </w:r>
      <w:r w:rsidRPr="003E4521">
        <w:rPr>
          <w:rFonts w:hint="cs"/>
          <w:b/>
          <w:bCs/>
          <w:sz w:val="32"/>
          <w:szCs w:val="32"/>
          <w:rtl/>
        </w:rPr>
        <w:t xml:space="preserve"> لسنة </w:t>
      </w:r>
      <w:r>
        <w:rPr>
          <w:rFonts w:hint="cs"/>
          <w:b/>
          <w:bCs/>
          <w:sz w:val="32"/>
          <w:szCs w:val="32"/>
          <w:rtl/>
        </w:rPr>
        <w:t>61</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5</w:t>
      </w:r>
      <w:r w:rsidRPr="003E4521">
        <w:rPr>
          <w:rFonts w:hint="cs"/>
          <w:b/>
          <w:bCs/>
          <w:sz w:val="32"/>
          <w:szCs w:val="32"/>
          <w:rtl/>
        </w:rPr>
        <w:t>/</w:t>
      </w:r>
      <w:r>
        <w:rPr>
          <w:rFonts w:hint="cs"/>
          <w:b/>
          <w:bCs/>
          <w:sz w:val="32"/>
          <w:szCs w:val="32"/>
          <w:rtl/>
        </w:rPr>
        <w:t>10</w:t>
      </w:r>
      <w:r w:rsidRPr="003E4521">
        <w:rPr>
          <w:rFonts w:hint="cs"/>
          <w:b/>
          <w:bCs/>
          <w:sz w:val="32"/>
          <w:szCs w:val="32"/>
          <w:rtl/>
        </w:rPr>
        <w:t>/</w:t>
      </w:r>
      <w:r>
        <w:rPr>
          <w:rFonts w:hint="cs"/>
          <w:b/>
          <w:bCs/>
          <w:sz w:val="32"/>
          <w:szCs w:val="32"/>
          <w:rtl/>
        </w:rPr>
        <w:t>1998</w:t>
      </w:r>
      <w:r w:rsidRPr="003E4521">
        <w:rPr>
          <w:rFonts w:hint="cs"/>
          <w:b/>
          <w:bCs/>
          <w:sz w:val="32"/>
          <w:szCs w:val="32"/>
          <w:rtl/>
        </w:rPr>
        <w:t>)</w:t>
      </w:r>
      <w:r>
        <w:rPr>
          <w:rFonts w:hint="cs"/>
          <w:b/>
          <w:bCs/>
          <w:sz w:val="32"/>
          <w:szCs w:val="32"/>
          <w:rtl/>
        </w:rPr>
        <w:t xml:space="preserve"> ، </w:t>
      </w:r>
      <w:r w:rsidRPr="003E4521">
        <w:rPr>
          <w:rFonts w:hint="cs"/>
          <w:b/>
          <w:bCs/>
          <w:sz w:val="32"/>
          <w:szCs w:val="32"/>
          <w:rtl/>
        </w:rPr>
        <w:t xml:space="preserve">(الطعن رقم </w:t>
      </w:r>
      <w:r>
        <w:rPr>
          <w:rFonts w:hint="cs"/>
          <w:b/>
          <w:bCs/>
          <w:sz w:val="32"/>
          <w:szCs w:val="32"/>
          <w:rtl/>
        </w:rPr>
        <w:t>6826</w:t>
      </w:r>
      <w:r w:rsidRPr="003E4521">
        <w:rPr>
          <w:rFonts w:hint="cs"/>
          <w:b/>
          <w:bCs/>
          <w:sz w:val="32"/>
          <w:szCs w:val="32"/>
          <w:rtl/>
        </w:rPr>
        <w:t xml:space="preserve"> لسنة </w:t>
      </w:r>
      <w:r>
        <w:rPr>
          <w:rFonts w:hint="cs"/>
          <w:b/>
          <w:bCs/>
          <w:sz w:val="32"/>
          <w:szCs w:val="32"/>
          <w:rtl/>
        </w:rPr>
        <w:t>61</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20</w:t>
      </w:r>
      <w:r w:rsidRPr="003E4521">
        <w:rPr>
          <w:rFonts w:hint="cs"/>
          <w:b/>
          <w:bCs/>
          <w:sz w:val="32"/>
          <w:szCs w:val="32"/>
          <w:rtl/>
        </w:rPr>
        <w:t>/</w:t>
      </w:r>
      <w:r>
        <w:rPr>
          <w:rFonts w:hint="cs"/>
          <w:b/>
          <w:bCs/>
          <w:sz w:val="32"/>
          <w:szCs w:val="32"/>
          <w:rtl/>
        </w:rPr>
        <w:t>10</w:t>
      </w:r>
      <w:r w:rsidRPr="003E4521">
        <w:rPr>
          <w:rFonts w:hint="cs"/>
          <w:b/>
          <w:bCs/>
          <w:sz w:val="32"/>
          <w:szCs w:val="32"/>
          <w:rtl/>
        </w:rPr>
        <w:t>/</w:t>
      </w:r>
      <w:r>
        <w:rPr>
          <w:rFonts w:hint="cs"/>
          <w:b/>
          <w:bCs/>
          <w:sz w:val="32"/>
          <w:szCs w:val="32"/>
          <w:rtl/>
        </w:rPr>
        <w:t>1998</w:t>
      </w:r>
      <w:r w:rsidRPr="003E4521">
        <w:rPr>
          <w:rFonts w:hint="cs"/>
          <w:b/>
          <w:bCs/>
          <w:sz w:val="32"/>
          <w:szCs w:val="32"/>
          <w:rtl/>
        </w:rPr>
        <w:t>)</w:t>
      </w:r>
      <w:r>
        <w:rPr>
          <w:rFonts w:hint="cs"/>
          <w:b/>
          <w:bCs/>
          <w:sz w:val="32"/>
          <w:szCs w:val="32"/>
          <w:rtl/>
        </w:rPr>
        <w:t xml:space="preserve"> ، </w:t>
      </w:r>
      <w:r w:rsidRPr="003E4521">
        <w:rPr>
          <w:rFonts w:hint="cs"/>
          <w:b/>
          <w:bCs/>
          <w:sz w:val="32"/>
          <w:szCs w:val="32"/>
          <w:rtl/>
        </w:rPr>
        <w:t xml:space="preserve">(الطعن رقم </w:t>
      </w:r>
      <w:r>
        <w:rPr>
          <w:rFonts w:hint="cs"/>
          <w:b/>
          <w:bCs/>
          <w:sz w:val="32"/>
          <w:szCs w:val="32"/>
          <w:rtl/>
        </w:rPr>
        <w:t>24947</w:t>
      </w:r>
      <w:r w:rsidRPr="003E4521">
        <w:rPr>
          <w:rFonts w:hint="cs"/>
          <w:b/>
          <w:bCs/>
          <w:sz w:val="32"/>
          <w:szCs w:val="32"/>
          <w:rtl/>
        </w:rPr>
        <w:t xml:space="preserve"> لسنة </w:t>
      </w:r>
      <w:r>
        <w:rPr>
          <w:rFonts w:hint="cs"/>
          <w:b/>
          <w:bCs/>
          <w:sz w:val="32"/>
          <w:szCs w:val="32"/>
          <w:rtl/>
        </w:rPr>
        <w:t>66</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16</w:t>
      </w:r>
      <w:r w:rsidRPr="003E4521">
        <w:rPr>
          <w:rFonts w:hint="cs"/>
          <w:b/>
          <w:bCs/>
          <w:sz w:val="32"/>
          <w:szCs w:val="32"/>
          <w:rtl/>
        </w:rPr>
        <w:t>/</w:t>
      </w:r>
      <w:r>
        <w:rPr>
          <w:rFonts w:hint="cs"/>
          <w:b/>
          <w:bCs/>
          <w:sz w:val="32"/>
          <w:szCs w:val="32"/>
          <w:rtl/>
        </w:rPr>
        <w:t>11</w:t>
      </w:r>
      <w:r w:rsidRPr="003E4521">
        <w:rPr>
          <w:rFonts w:hint="cs"/>
          <w:b/>
          <w:bCs/>
          <w:sz w:val="32"/>
          <w:szCs w:val="32"/>
          <w:rtl/>
        </w:rPr>
        <w:t>/</w:t>
      </w:r>
      <w:r>
        <w:rPr>
          <w:rFonts w:hint="cs"/>
          <w:b/>
          <w:bCs/>
          <w:sz w:val="32"/>
          <w:szCs w:val="32"/>
          <w:rtl/>
        </w:rPr>
        <w:t>1998</w:t>
      </w:r>
      <w:r w:rsidRPr="003E4521">
        <w:rPr>
          <w:rFonts w:hint="cs"/>
          <w:b/>
          <w:bCs/>
          <w:sz w:val="32"/>
          <w:szCs w:val="32"/>
          <w:rtl/>
        </w:rPr>
        <w:t>)</w:t>
      </w:r>
    </w:p>
    <w:p w:rsidR="008B480E" w:rsidRDefault="008B480E" w:rsidP="002E4D97">
      <w:pPr>
        <w:tabs>
          <w:tab w:val="left" w:pos="245"/>
          <w:tab w:val="center" w:pos="670"/>
        </w:tabs>
        <w:spacing w:line="240" w:lineRule="auto"/>
        <w:jc w:val="both"/>
        <w:rPr>
          <w:sz w:val="32"/>
          <w:szCs w:val="32"/>
          <w:rtl/>
        </w:rPr>
      </w:pPr>
      <w:r>
        <w:rPr>
          <w:rFonts w:hint="cs"/>
          <w:b/>
          <w:bCs/>
          <w:sz w:val="32"/>
          <w:szCs w:val="32"/>
          <w:rtl/>
        </w:rPr>
        <w:t xml:space="preserve">3 </w:t>
      </w:r>
      <w:r>
        <w:rPr>
          <w:b/>
          <w:bCs/>
          <w:sz w:val="32"/>
          <w:szCs w:val="32"/>
          <w:rtl/>
        </w:rPr>
        <w:t>–</w:t>
      </w:r>
      <w:r>
        <w:rPr>
          <w:rFonts w:hint="cs"/>
          <w:b/>
          <w:bCs/>
          <w:sz w:val="32"/>
          <w:szCs w:val="32"/>
          <w:rtl/>
        </w:rPr>
        <w:t xml:space="preserve"> لقد أخطأ الحكم المطعون فيه فى فهم القانون حين قرر بنهاية أسبابه الى تأييده للحكم المعترض عليه للأسباب الواردة به كأسبا</w:t>
      </w:r>
      <w:r w:rsidR="00844B08">
        <w:rPr>
          <w:rFonts w:hint="cs"/>
          <w:b/>
          <w:bCs/>
          <w:sz w:val="32"/>
          <w:szCs w:val="32"/>
          <w:rtl/>
        </w:rPr>
        <w:t xml:space="preserve">ب مكملة لأسباب حكمها وتحيل </w:t>
      </w:r>
      <w:r w:rsidR="00844B08" w:rsidRPr="00844B08">
        <w:rPr>
          <w:rFonts w:hint="cs"/>
          <w:b/>
          <w:bCs/>
          <w:sz w:val="32"/>
          <w:szCs w:val="32"/>
          <w:rtl/>
        </w:rPr>
        <w:t>إليه</w:t>
      </w:r>
      <w:r w:rsidR="00844B08">
        <w:rPr>
          <w:rFonts w:hint="cs"/>
          <w:b/>
          <w:bCs/>
          <w:sz w:val="32"/>
          <w:szCs w:val="32"/>
          <w:rtl/>
        </w:rPr>
        <w:t xml:space="preserve"> -</w:t>
      </w:r>
      <w:r w:rsidRPr="00844B08">
        <w:rPr>
          <w:rFonts w:hint="cs"/>
          <w:b/>
          <w:bCs/>
          <w:sz w:val="32"/>
          <w:szCs w:val="32"/>
          <w:rtl/>
        </w:rPr>
        <w:t xml:space="preserve"> متناسيا أن الأمر الجنائى يسقط ويعتبر كأن لم يكن بمجرد الإعتراض عليه عملا بنص المادة 328 من قانون الإجراءات الجنائية</w:t>
      </w:r>
      <w:r w:rsidRPr="00844B08">
        <w:rPr>
          <w:rFonts w:hint="cs"/>
          <w:sz w:val="32"/>
          <w:szCs w:val="32"/>
          <w:rtl/>
        </w:rPr>
        <w:t xml:space="preserve"> </w:t>
      </w:r>
      <w:r w:rsidR="00844B08" w:rsidRPr="00844B08">
        <w:rPr>
          <w:rFonts w:hint="cs"/>
          <w:sz w:val="32"/>
          <w:szCs w:val="32"/>
          <w:rtl/>
        </w:rPr>
        <w:t xml:space="preserve">وإن جاء الحكم المطعون فيه كما هو عليه مستندا لأسباب الأمر الجنائى الصادر من القاضى الجزئى </w:t>
      </w:r>
      <w:r w:rsidR="00844B08">
        <w:rPr>
          <w:rFonts w:hint="cs"/>
          <w:sz w:val="32"/>
          <w:szCs w:val="32"/>
          <w:rtl/>
        </w:rPr>
        <w:t>و</w:t>
      </w:r>
      <w:r w:rsidR="00844B08" w:rsidRPr="00844B08">
        <w:rPr>
          <w:rFonts w:hint="cs"/>
          <w:sz w:val="32"/>
          <w:szCs w:val="32"/>
          <w:rtl/>
        </w:rPr>
        <w:t xml:space="preserve">الذى سقط بمجرد الإعتراض عليه </w:t>
      </w:r>
      <w:r w:rsidR="00844B08">
        <w:rPr>
          <w:rFonts w:hint="cs"/>
          <w:sz w:val="32"/>
          <w:szCs w:val="32"/>
          <w:rtl/>
        </w:rPr>
        <w:t>فيكون الحكم</w:t>
      </w:r>
      <w:r w:rsidR="00844B08" w:rsidRPr="00844B08">
        <w:rPr>
          <w:rFonts w:hint="cs"/>
          <w:sz w:val="32"/>
          <w:szCs w:val="32"/>
          <w:rtl/>
        </w:rPr>
        <w:t xml:space="preserve"> المطعون فيه </w:t>
      </w:r>
      <w:r w:rsidR="00844B08">
        <w:rPr>
          <w:rFonts w:hint="cs"/>
          <w:sz w:val="32"/>
          <w:szCs w:val="32"/>
          <w:rtl/>
        </w:rPr>
        <w:t xml:space="preserve">قد أخطأ فى تطبيق وفهم صحيح القانون الأمر الذى يستوجب نقضه والإعادة . </w:t>
      </w:r>
    </w:p>
    <w:p w:rsidR="00844B08" w:rsidRDefault="000F6BFC" w:rsidP="002E4D97">
      <w:pPr>
        <w:tabs>
          <w:tab w:val="left" w:pos="245"/>
          <w:tab w:val="center" w:pos="670"/>
        </w:tabs>
        <w:spacing w:line="240" w:lineRule="auto"/>
        <w:jc w:val="both"/>
        <w:rPr>
          <w:sz w:val="32"/>
          <w:szCs w:val="32"/>
          <w:rtl/>
        </w:rPr>
      </w:pPr>
      <w:r w:rsidRPr="000F6BFC">
        <w:rPr>
          <w:rFonts w:hint="cs"/>
          <w:b/>
          <w:bCs/>
          <w:sz w:val="32"/>
          <w:szCs w:val="32"/>
          <w:rtl/>
        </w:rPr>
        <w:t>حيث قررت محكمة النقض</w:t>
      </w:r>
      <w:r>
        <w:rPr>
          <w:rFonts w:hint="cs"/>
          <w:sz w:val="32"/>
          <w:szCs w:val="32"/>
          <w:rtl/>
        </w:rPr>
        <w:t xml:space="preserve"> "</w:t>
      </w:r>
      <w:r w:rsidR="00844B08">
        <w:rPr>
          <w:rFonts w:hint="cs"/>
          <w:sz w:val="32"/>
          <w:szCs w:val="32"/>
          <w:rtl/>
        </w:rPr>
        <w:t xml:space="preserve">لما كان قد صدر أمر جنائى من القاضى بجلسة ... بتغريم المتهم ثمانية الاف جنية والمصاريف فأستأنف </w:t>
      </w:r>
      <w:r w:rsidR="00844B08" w:rsidRPr="00833BEB">
        <w:rPr>
          <w:sz w:val="32"/>
          <w:szCs w:val="32"/>
          <w:rtl/>
        </w:rPr>
        <w:t xml:space="preserve">الطاعن هذا الأمر وقضى في استئنافه حضورياً بقبول الاعتراض شكلاً وفى الموضوع بالقضاء مجدداً بتغريم المتهم خمسة آلاف جنيه والمصاريف . لما كان ذلك ، وكانت المادة 327 من قانون الإجراءات الجنائية قد أجازت للنيابة العامة ولباقي الخصوم أن يعلنوا عدم قبولهم للأمر الجنائي الصادر من القاضي - بتقرير بقلم كتاب محكمة الجنح المستأنفة - ورتبت على ذلك التقرير سقوط الأمر واعتباره كأن لم يكن ، كما قررت المادة 328 من ذات القانون على أنه إذا حضر الخصم الذى لم يقبل الأمر الجنائي في الجلسة المحددة تنظر الدعوى في مواجهته طبقاً للإجراءات العادية ، وإذ لم يحضر تعود للأمر قوته ويصبح نهائياً واجب التنفيذ ، مما مؤداه عدم جواز المعارضة فيه أو استئنافه رجوعاً إلى الأصل في شأنه . لما كان ذلك ، وكان الطاعن اعترض على الأمر الجنائي الصادر بتغريمه وحضر أمام المحكمة الاستئنافية بوكيل عنه ، فإن الحكم المطعون فيه إذ قضى بقبول الاعتراض شكلاً وفى الموضوع بتغريم المتهم خمسة آلاف جنيه والمصاريف يكون قد أخطأ في تطبيق القانون ، </w:t>
      </w:r>
      <w:r w:rsidR="00844B08" w:rsidRPr="000F6BFC">
        <w:rPr>
          <w:b/>
          <w:bCs/>
          <w:sz w:val="32"/>
          <w:szCs w:val="32"/>
          <w:rtl/>
        </w:rPr>
        <w:t xml:space="preserve">إذ اعتقد خطأ بصدور حكم من </w:t>
      </w:r>
      <w:r w:rsidR="00844B08" w:rsidRPr="000F6BFC">
        <w:rPr>
          <w:b/>
          <w:bCs/>
          <w:sz w:val="32"/>
          <w:szCs w:val="32"/>
          <w:rtl/>
        </w:rPr>
        <w:lastRenderedPageBreak/>
        <w:t>القاضي الجزئي وأحال إليه في أسبابه ـــــ في حين أنه في حقيقته اعتراض على أمر جنائي سقط بقوة القانون باعتراض الطاعن عليه في الميعاد المقرر قانوناً وحضوره جلسة المحاكمة</w:t>
      </w:r>
      <w:r w:rsidR="00844B08" w:rsidRPr="00833BEB">
        <w:rPr>
          <w:sz w:val="32"/>
          <w:szCs w:val="32"/>
          <w:rtl/>
        </w:rPr>
        <w:t xml:space="preserve"> ـــــ ولم ينشأ الحكم لنفسه أسباباً جديدة مما يصمه بالخطأ في تطبيق القانون ومن ثم يتعين نقضه</w:t>
      </w:r>
      <w:r>
        <w:rPr>
          <w:rFonts w:hint="cs"/>
          <w:sz w:val="32"/>
          <w:szCs w:val="32"/>
          <w:rtl/>
        </w:rPr>
        <w:t xml:space="preserve"> والإعادة."</w:t>
      </w:r>
    </w:p>
    <w:p w:rsidR="00E851DE" w:rsidRPr="000F6BFC" w:rsidRDefault="000F6BFC" w:rsidP="002E4D97">
      <w:pPr>
        <w:tabs>
          <w:tab w:val="left" w:pos="225"/>
          <w:tab w:val="center" w:pos="670"/>
        </w:tabs>
        <w:spacing w:line="240" w:lineRule="auto"/>
        <w:jc w:val="center"/>
        <w:rPr>
          <w:b/>
          <w:bCs/>
          <w:sz w:val="32"/>
          <w:szCs w:val="32"/>
          <w:rtl/>
          <w:lang w:bidi="ar-EG"/>
        </w:rPr>
      </w:pPr>
      <w:r w:rsidRPr="000F6BFC">
        <w:rPr>
          <w:rFonts w:hint="cs"/>
          <w:b/>
          <w:bCs/>
          <w:sz w:val="32"/>
          <w:szCs w:val="32"/>
          <w:rtl/>
        </w:rPr>
        <w:t>(الطعن رقم 402 لسنة 5 ق جلسة 16/1/2016)</w:t>
      </w:r>
    </w:p>
    <w:p w:rsidR="00E851DE" w:rsidRPr="00AB2891" w:rsidRDefault="00E851DE" w:rsidP="002E4D97">
      <w:pPr>
        <w:tabs>
          <w:tab w:val="left" w:pos="225"/>
          <w:tab w:val="center" w:pos="528"/>
        </w:tabs>
        <w:spacing w:line="240" w:lineRule="auto"/>
        <w:ind w:left="-39"/>
        <w:jc w:val="both"/>
        <w:rPr>
          <w:b/>
          <w:bCs/>
          <w:sz w:val="32"/>
          <w:szCs w:val="32"/>
          <w:u w:val="single"/>
          <w:rtl/>
        </w:rPr>
      </w:pPr>
      <w:r w:rsidRPr="00AB2891">
        <w:rPr>
          <w:rFonts w:hint="cs"/>
          <w:b/>
          <w:bCs/>
          <w:sz w:val="32"/>
          <w:szCs w:val="32"/>
          <w:rtl/>
        </w:rPr>
        <w:t xml:space="preserve"> </w:t>
      </w:r>
      <w:r w:rsidR="000F6BFC">
        <w:rPr>
          <w:rFonts w:hint="cs"/>
          <w:b/>
          <w:bCs/>
          <w:sz w:val="32"/>
          <w:szCs w:val="32"/>
          <w:rtl/>
        </w:rPr>
        <w:t>من كل ما سبق يتضح أن الحكم المطعون فيه قد أ</w:t>
      </w:r>
      <w:r w:rsidRPr="00AB2891">
        <w:rPr>
          <w:rFonts w:hint="cs"/>
          <w:b/>
          <w:bCs/>
          <w:sz w:val="32"/>
          <w:szCs w:val="32"/>
          <w:rtl/>
        </w:rPr>
        <w:t xml:space="preserve">خطأ فى تطبيق القانون </w:t>
      </w:r>
      <w:r w:rsidR="000F6BFC">
        <w:rPr>
          <w:rFonts w:hint="cs"/>
          <w:b/>
          <w:bCs/>
          <w:sz w:val="32"/>
          <w:szCs w:val="32"/>
          <w:rtl/>
        </w:rPr>
        <w:t>مستوجبا</w:t>
      </w:r>
      <w:r w:rsidRPr="00AB2891">
        <w:rPr>
          <w:rFonts w:hint="cs"/>
          <w:b/>
          <w:bCs/>
          <w:sz w:val="32"/>
          <w:szCs w:val="32"/>
          <w:rtl/>
        </w:rPr>
        <w:t xml:space="preserve"> نقضه والإحالة أو التصدى لموضوع </w:t>
      </w:r>
      <w:r w:rsidR="00930B49">
        <w:rPr>
          <w:rFonts w:hint="cs"/>
          <w:b/>
          <w:bCs/>
          <w:sz w:val="32"/>
          <w:szCs w:val="32"/>
          <w:rtl/>
        </w:rPr>
        <w:t>الطعن</w:t>
      </w:r>
      <w:r w:rsidRPr="00AB2891">
        <w:rPr>
          <w:rFonts w:hint="cs"/>
          <w:b/>
          <w:bCs/>
          <w:sz w:val="32"/>
          <w:szCs w:val="32"/>
          <w:rtl/>
        </w:rPr>
        <w:t xml:space="preserve"> والقضاء ببراءة المتهم مما اسند إليه من إتهام .</w:t>
      </w:r>
    </w:p>
    <w:p w:rsidR="00A91DF8" w:rsidRDefault="000F6BFC" w:rsidP="002E4D97">
      <w:pPr>
        <w:spacing w:line="240" w:lineRule="auto"/>
        <w:rPr>
          <w:b/>
          <w:bCs/>
          <w:sz w:val="32"/>
          <w:szCs w:val="32"/>
          <w:u w:val="single"/>
          <w:rtl/>
        </w:rPr>
      </w:pPr>
      <w:r>
        <w:rPr>
          <w:rFonts w:hint="cs"/>
          <w:b/>
          <w:bCs/>
          <w:sz w:val="32"/>
          <w:szCs w:val="32"/>
          <w:u w:val="single"/>
          <w:rtl/>
        </w:rPr>
        <w:t xml:space="preserve">السبب الثانى </w:t>
      </w:r>
      <w:r w:rsidR="00A91DF8">
        <w:rPr>
          <w:rFonts w:hint="cs"/>
          <w:b/>
          <w:bCs/>
          <w:sz w:val="32"/>
          <w:szCs w:val="32"/>
          <w:u w:val="single"/>
          <w:rtl/>
        </w:rPr>
        <w:t>: القصور في التسبيب والفساد في الأستدلال :</w:t>
      </w:r>
    </w:p>
    <w:p w:rsidR="00A91DF8" w:rsidRDefault="00A91DF8" w:rsidP="002E4D97">
      <w:pPr>
        <w:spacing w:line="240" w:lineRule="auto"/>
        <w:jc w:val="both"/>
        <w:rPr>
          <w:sz w:val="32"/>
          <w:szCs w:val="32"/>
          <w:rtl/>
        </w:rPr>
      </w:pPr>
      <w:r>
        <w:rPr>
          <w:rFonts w:hint="cs"/>
          <w:sz w:val="32"/>
          <w:szCs w:val="32"/>
          <w:rtl/>
        </w:rPr>
        <w:t xml:space="preserve">بمطالعة الحكم </w:t>
      </w:r>
      <w:r w:rsidR="000F6BFC">
        <w:rPr>
          <w:rFonts w:hint="cs"/>
          <w:sz w:val="32"/>
          <w:szCs w:val="32"/>
          <w:rtl/>
        </w:rPr>
        <w:t>المطعون فيه نجد أن المحكمة قد أستندت فى حكمها بإ</w:t>
      </w:r>
      <w:r>
        <w:rPr>
          <w:rFonts w:hint="cs"/>
          <w:sz w:val="32"/>
          <w:szCs w:val="32"/>
          <w:rtl/>
        </w:rPr>
        <w:t xml:space="preserve">دانة المتهم </w:t>
      </w:r>
      <w:r w:rsidR="000F6BFC">
        <w:rPr>
          <w:rFonts w:hint="cs"/>
          <w:sz w:val="32"/>
          <w:szCs w:val="32"/>
          <w:rtl/>
        </w:rPr>
        <w:t xml:space="preserve">الي </w:t>
      </w:r>
      <w:r>
        <w:rPr>
          <w:rFonts w:hint="cs"/>
          <w:sz w:val="32"/>
          <w:szCs w:val="32"/>
          <w:rtl/>
        </w:rPr>
        <w:t xml:space="preserve">تقرير </w:t>
      </w:r>
      <w:r w:rsidR="000F6BFC">
        <w:rPr>
          <w:rFonts w:hint="cs"/>
          <w:sz w:val="32"/>
          <w:szCs w:val="32"/>
          <w:rtl/>
        </w:rPr>
        <w:t>الضبط</w:t>
      </w:r>
      <w:r>
        <w:rPr>
          <w:rFonts w:hint="cs"/>
          <w:sz w:val="32"/>
          <w:szCs w:val="32"/>
          <w:rtl/>
        </w:rPr>
        <w:t xml:space="preserve"> دون وجود ثمة </w:t>
      </w:r>
      <w:r w:rsidR="000F6BFC">
        <w:rPr>
          <w:rFonts w:hint="cs"/>
          <w:sz w:val="32"/>
          <w:szCs w:val="32"/>
          <w:rtl/>
        </w:rPr>
        <w:t>دليل يقينى أخر</w:t>
      </w:r>
      <w:r>
        <w:rPr>
          <w:rFonts w:hint="cs"/>
          <w:sz w:val="32"/>
          <w:szCs w:val="32"/>
          <w:rtl/>
        </w:rPr>
        <w:t xml:space="preserve"> </w:t>
      </w:r>
      <w:r w:rsidR="000F6BFC">
        <w:rPr>
          <w:rFonts w:hint="cs"/>
          <w:sz w:val="32"/>
          <w:szCs w:val="32"/>
          <w:rtl/>
        </w:rPr>
        <w:t>على الرغم من بطلان محضر الضبط كما أوضحنا بالسبب الأول من أسباب</w:t>
      </w:r>
      <w:r w:rsidR="00B02721">
        <w:rPr>
          <w:rFonts w:hint="cs"/>
          <w:sz w:val="32"/>
          <w:szCs w:val="32"/>
          <w:rtl/>
        </w:rPr>
        <w:t xml:space="preserve"> هذا</w:t>
      </w:r>
      <w:r w:rsidR="000F6BFC">
        <w:rPr>
          <w:rFonts w:hint="cs"/>
          <w:sz w:val="32"/>
          <w:szCs w:val="32"/>
          <w:rtl/>
        </w:rPr>
        <w:t xml:space="preserve"> الطعن</w:t>
      </w:r>
      <w:r>
        <w:rPr>
          <w:rFonts w:hint="cs"/>
          <w:sz w:val="32"/>
          <w:szCs w:val="32"/>
          <w:rtl/>
        </w:rPr>
        <w:t xml:space="preserve"> </w:t>
      </w:r>
      <w:r w:rsidR="00B02721">
        <w:rPr>
          <w:rFonts w:hint="cs"/>
          <w:sz w:val="32"/>
          <w:szCs w:val="32"/>
          <w:rtl/>
        </w:rPr>
        <w:t xml:space="preserve">وأضافت بأن المعدات المشار إليها بتقرير الضبط تتطلب قدره كهربائية عاليه على الرغم من عدم ثبوت تشغيل تلك المعدات الواردة بتقرير الضبط وإنما تم جرد </w:t>
      </w:r>
      <w:r w:rsidR="001E44AC">
        <w:rPr>
          <w:rFonts w:hint="cs"/>
          <w:sz w:val="32"/>
          <w:szCs w:val="32"/>
          <w:rtl/>
        </w:rPr>
        <w:t xml:space="preserve">المعدات الموجوده بالورشه دون إثبات تشغيلها ودون بيان طريقة الإستيلاء على التيار الكهربائى </w:t>
      </w:r>
      <w:r w:rsidR="00B02721">
        <w:rPr>
          <w:rFonts w:hint="cs"/>
          <w:sz w:val="32"/>
          <w:szCs w:val="32"/>
          <w:rtl/>
        </w:rPr>
        <w:t>وخاصة أن</w:t>
      </w:r>
      <w:r w:rsidR="001E44AC">
        <w:rPr>
          <w:rFonts w:hint="cs"/>
          <w:sz w:val="32"/>
          <w:szCs w:val="32"/>
          <w:rtl/>
        </w:rPr>
        <w:t xml:space="preserve"> الطاعن كان حريصا منذ إستئجاره للعين محل الجريمة الموصوف بها الى الإسراع فى تركيب عداد كهرباء لذلك النشاط بحسب المستندات المقدمة للمحكمة المطعون فى حكمها والواضح من إستهلاكه بعد تركيب العداد أنه إستهلاك محدود ربما يرجع لطبيعة النشاط أو قلة الأعمال التى يقوم بها الطاعن ولا يمكن باى حال من الأحوال أن </w:t>
      </w:r>
      <w:r w:rsidR="00850B27">
        <w:rPr>
          <w:rFonts w:hint="cs"/>
          <w:sz w:val="32"/>
          <w:szCs w:val="32"/>
          <w:rtl/>
        </w:rPr>
        <w:t>ت</w:t>
      </w:r>
      <w:r w:rsidR="001E44AC">
        <w:rPr>
          <w:rFonts w:hint="cs"/>
          <w:sz w:val="32"/>
          <w:szCs w:val="32"/>
          <w:rtl/>
        </w:rPr>
        <w:t xml:space="preserve">ستنتج </w:t>
      </w:r>
      <w:r w:rsidR="00850B27">
        <w:rPr>
          <w:rFonts w:hint="cs"/>
          <w:sz w:val="32"/>
          <w:szCs w:val="32"/>
          <w:rtl/>
        </w:rPr>
        <w:t xml:space="preserve">المحكمة المطعون فى حكمها إرتكاب الطاعن للجريمة تأسيسا على المعدات الموجودة بالمكان دون سند يؤكد إرتكاب المتهم للجريمة الموصوف بها </w:t>
      </w:r>
      <w:r w:rsidR="00BD4427">
        <w:rPr>
          <w:rFonts w:hint="cs"/>
          <w:sz w:val="32"/>
          <w:szCs w:val="32"/>
          <w:rtl/>
        </w:rPr>
        <w:t xml:space="preserve">وهو ما يخالف المقرر قانونا بأن الأحكام الجنائية لابد أن تبنى على الجزم واليقين لا علي الفرض والأحتمال والاعتبارات المجردة </w:t>
      </w:r>
      <w:r w:rsidR="00850B27">
        <w:rPr>
          <w:rFonts w:hint="cs"/>
          <w:sz w:val="32"/>
          <w:szCs w:val="32"/>
          <w:rtl/>
        </w:rPr>
        <w:t xml:space="preserve">وإن </w:t>
      </w:r>
      <w:r w:rsidR="00BD4427">
        <w:rPr>
          <w:rFonts w:hint="cs"/>
          <w:sz w:val="32"/>
          <w:szCs w:val="32"/>
          <w:rtl/>
        </w:rPr>
        <w:t xml:space="preserve">جاء </w:t>
      </w:r>
      <w:r w:rsidR="00FD2084">
        <w:rPr>
          <w:rFonts w:hint="cs"/>
          <w:sz w:val="32"/>
          <w:szCs w:val="32"/>
          <w:rtl/>
        </w:rPr>
        <w:t xml:space="preserve">الحكم المطعون فيه كما هو عليه </w:t>
      </w:r>
      <w:r w:rsidR="00850B27">
        <w:rPr>
          <w:rFonts w:hint="cs"/>
          <w:sz w:val="32"/>
          <w:szCs w:val="32"/>
          <w:rtl/>
        </w:rPr>
        <w:t xml:space="preserve">يكون مشوبا بالفساد فى الإستدلال </w:t>
      </w:r>
      <w:r w:rsidR="00074425">
        <w:rPr>
          <w:rFonts w:hint="cs"/>
          <w:sz w:val="32"/>
          <w:szCs w:val="32"/>
          <w:rtl/>
        </w:rPr>
        <w:t>ويفقد الحكم مقوماته ، والحقيقة</w:t>
      </w:r>
      <w:r w:rsidR="00850B27">
        <w:rPr>
          <w:rFonts w:hint="cs"/>
          <w:sz w:val="32"/>
          <w:szCs w:val="32"/>
          <w:rtl/>
        </w:rPr>
        <w:t xml:space="preserve"> أن إستهلاك </w:t>
      </w:r>
      <w:r w:rsidR="001E44AC">
        <w:rPr>
          <w:rFonts w:hint="cs"/>
          <w:sz w:val="32"/>
          <w:szCs w:val="32"/>
          <w:rtl/>
        </w:rPr>
        <w:t xml:space="preserve">الطاعن </w:t>
      </w:r>
      <w:r w:rsidR="00850B27">
        <w:rPr>
          <w:rFonts w:hint="cs"/>
          <w:sz w:val="32"/>
          <w:szCs w:val="32"/>
          <w:rtl/>
        </w:rPr>
        <w:t>بعد تركيب العداد كان محدودا ولا يوجد وجه مقارنه بما هو ثابت بإستهلاكه الشهرى</w:t>
      </w:r>
      <w:r w:rsidR="00074425">
        <w:rPr>
          <w:rFonts w:hint="cs"/>
          <w:sz w:val="32"/>
          <w:szCs w:val="32"/>
          <w:rtl/>
        </w:rPr>
        <w:t xml:space="preserve"> بعد تركيب العداد</w:t>
      </w:r>
      <w:r w:rsidR="00850B27">
        <w:rPr>
          <w:rFonts w:hint="cs"/>
          <w:sz w:val="32"/>
          <w:szCs w:val="32"/>
          <w:rtl/>
        </w:rPr>
        <w:t xml:space="preserve"> وما ورد بتقرير المحاسبة المرفق بمحضر الضبط </w:t>
      </w:r>
      <w:r w:rsidR="00BD4427">
        <w:rPr>
          <w:rFonts w:hint="cs"/>
          <w:sz w:val="32"/>
          <w:szCs w:val="32"/>
          <w:rtl/>
        </w:rPr>
        <w:t xml:space="preserve">وهذا يؤكد عدم قيام الطاعن بالإستيلاء على التيار الكهربائى كما يدعى محرر تقرير الضبط </w:t>
      </w:r>
      <w:r w:rsidR="001E44AC">
        <w:rPr>
          <w:rFonts w:hint="cs"/>
          <w:sz w:val="32"/>
          <w:szCs w:val="32"/>
          <w:rtl/>
        </w:rPr>
        <w:t xml:space="preserve">وإلا </w:t>
      </w:r>
      <w:r w:rsidR="00074425">
        <w:rPr>
          <w:rFonts w:hint="cs"/>
          <w:sz w:val="32"/>
          <w:szCs w:val="32"/>
          <w:rtl/>
        </w:rPr>
        <w:t>يصبح</w:t>
      </w:r>
      <w:r w:rsidR="00850B27">
        <w:rPr>
          <w:rFonts w:hint="cs"/>
          <w:sz w:val="32"/>
          <w:szCs w:val="32"/>
          <w:rtl/>
        </w:rPr>
        <w:t xml:space="preserve"> الطاعن </w:t>
      </w:r>
      <w:r w:rsidR="00147B39">
        <w:rPr>
          <w:rFonts w:hint="cs"/>
          <w:sz w:val="32"/>
          <w:szCs w:val="32"/>
          <w:rtl/>
        </w:rPr>
        <w:t>مستوليا على التيار الكهربائى</w:t>
      </w:r>
      <w:r w:rsidR="00074425">
        <w:rPr>
          <w:rFonts w:hint="cs"/>
          <w:sz w:val="32"/>
          <w:szCs w:val="32"/>
          <w:rtl/>
        </w:rPr>
        <w:t xml:space="preserve"> </w:t>
      </w:r>
      <w:r w:rsidR="00BD4427">
        <w:rPr>
          <w:rFonts w:hint="cs"/>
          <w:sz w:val="32"/>
          <w:szCs w:val="32"/>
          <w:rtl/>
        </w:rPr>
        <w:t>و</w:t>
      </w:r>
      <w:r w:rsidR="00074425">
        <w:rPr>
          <w:rFonts w:hint="cs"/>
          <w:sz w:val="32"/>
          <w:szCs w:val="32"/>
          <w:rtl/>
        </w:rPr>
        <w:t>حتى</w:t>
      </w:r>
      <w:r w:rsidR="00147B39">
        <w:rPr>
          <w:rFonts w:hint="cs"/>
          <w:sz w:val="32"/>
          <w:szCs w:val="32"/>
          <w:rtl/>
        </w:rPr>
        <w:t xml:space="preserve"> </w:t>
      </w:r>
      <w:r w:rsidR="00074425">
        <w:rPr>
          <w:rFonts w:hint="cs"/>
          <w:sz w:val="32"/>
          <w:szCs w:val="32"/>
          <w:rtl/>
        </w:rPr>
        <w:t xml:space="preserve">بعد تركيب العداد وهو ما لم يحدث إطلاقا ولن تتركه </w:t>
      </w:r>
      <w:r w:rsidR="001E44AC">
        <w:rPr>
          <w:rFonts w:hint="cs"/>
          <w:sz w:val="32"/>
          <w:szCs w:val="32"/>
          <w:rtl/>
        </w:rPr>
        <w:t xml:space="preserve">شركة الكهرباء </w:t>
      </w:r>
      <w:r w:rsidR="00074425">
        <w:rPr>
          <w:rFonts w:hint="cs"/>
          <w:sz w:val="32"/>
          <w:szCs w:val="32"/>
          <w:rtl/>
        </w:rPr>
        <w:t>فى الإستمرار فى ذلك</w:t>
      </w:r>
      <w:r w:rsidR="00FC6E27">
        <w:rPr>
          <w:rFonts w:hint="cs"/>
          <w:sz w:val="32"/>
          <w:szCs w:val="32"/>
          <w:rtl/>
        </w:rPr>
        <w:t xml:space="preserve"> بعد التطور التكنولوجى الذى تستخدمة شركات الكهرباء فى حماية مقدراتها وإكتشاف التلاعب فور حدوثه فى حالة الإستيلاء على التيار الكهربائى خارج عدادات الكهرباء وذلك عن طريق العدادات الذكية التى </w:t>
      </w:r>
      <w:r w:rsidR="00FD2084">
        <w:rPr>
          <w:rFonts w:hint="cs"/>
          <w:sz w:val="32"/>
          <w:szCs w:val="32"/>
          <w:rtl/>
        </w:rPr>
        <w:t>تقوم</w:t>
      </w:r>
      <w:r w:rsidR="00FC6E27">
        <w:rPr>
          <w:rFonts w:hint="cs"/>
          <w:sz w:val="32"/>
          <w:szCs w:val="32"/>
          <w:rtl/>
        </w:rPr>
        <w:t xml:space="preserve"> </w:t>
      </w:r>
      <w:r w:rsidR="00FD2084">
        <w:rPr>
          <w:rFonts w:hint="cs"/>
          <w:sz w:val="32"/>
          <w:szCs w:val="32"/>
          <w:rtl/>
        </w:rPr>
        <w:t>ب</w:t>
      </w:r>
      <w:r w:rsidR="00FC6E27">
        <w:rPr>
          <w:rFonts w:hint="cs"/>
          <w:sz w:val="32"/>
          <w:szCs w:val="32"/>
          <w:rtl/>
        </w:rPr>
        <w:t>إبلاغ الشركة فور وجود تلاعب او إستيلاء على التيار وهو ما لم يحدث إطلاقا</w:t>
      </w:r>
      <w:r w:rsidR="00074425">
        <w:rPr>
          <w:rFonts w:hint="cs"/>
          <w:sz w:val="32"/>
          <w:szCs w:val="32"/>
          <w:rtl/>
        </w:rPr>
        <w:t xml:space="preserve"> ،</w:t>
      </w:r>
      <w:r w:rsidR="00FD2084">
        <w:rPr>
          <w:rFonts w:hint="cs"/>
          <w:sz w:val="32"/>
          <w:szCs w:val="32"/>
          <w:rtl/>
        </w:rPr>
        <w:t xml:space="preserve"> اضف الى ذلك أن الحكم المطعون فيه لم يرد بأسبابه ردا سائغا على دفاع الطاعن</w:t>
      </w:r>
      <w:r>
        <w:rPr>
          <w:rFonts w:hint="cs"/>
          <w:sz w:val="32"/>
          <w:szCs w:val="32"/>
          <w:rtl/>
        </w:rPr>
        <w:t xml:space="preserve"> </w:t>
      </w:r>
      <w:r w:rsidR="00FD2084">
        <w:rPr>
          <w:rFonts w:hint="cs"/>
          <w:sz w:val="32"/>
          <w:szCs w:val="32"/>
          <w:rtl/>
        </w:rPr>
        <w:t>حيث كان مردوده</w:t>
      </w:r>
      <w:r>
        <w:rPr>
          <w:rFonts w:hint="cs"/>
          <w:sz w:val="32"/>
          <w:szCs w:val="32"/>
          <w:rtl/>
        </w:rPr>
        <w:t xml:space="preserve"> </w:t>
      </w:r>
      <w:r w:rsidR="00FD2084">
        <w:rPr>
          <w:rFonts w:hint="cs"/>
          <w:sz w:val="32"/>
          <w:szCs w:val="32"/>
          <w:rtl/>
        </w:rPr>
        <w:t>على</w:t>
      </w:r>
      <w:r>
        <w:rPr>
          <w:rFonts w:hint="cs"/>
          <w:sz w:val="32"/>
          <w:szCs w:val="32"/>
          <w:rtl/>
        </w:rPr>
        <w:t xml:space="preserve"> دفاع الطاعن علي النحو الأتي :- </w:t>
      </w:r>
    </w:p>
    <w:p w:rsidR="00A91DF8" w:rsidRPr="00FD2084" w:rsidRDefault="00A91DF8" w:rsidP="002E4D97">
      <w:pPr>
        <w:spacing w:line="240" w:lineRule="auto"/>
        <w:jc w:val="both"/>
        <w:rPr>
          <w:b/>
          <w:bCs/>
          <w:sz w:val="32"/>
          <w:szCs w:val="32"/>
          <w:u w:val="single"/>
          <w:rtl/>
        </w:rPr>
      </w:pPr>
      <w:r w:rsidRPr="00B123F2">
        <w:rPr>
          <w:rFonts w:hint="cs"/>
          <w:b/>
          <w:bCs/>
          <w:sz w:val="32"/>
          <w:szCs w:val="32"/>
          <w:u w:val="single"/>
          <w:rtl/>
        </w:rPr>
        <w:t>1- بالنسبة للدفع ببطلان محضر الضبط :</w:t>
      </w:r>
    </w:p>
    <w:p w:rsidR="00A91DF8" w:rsidRPr="00EA7760" w:rsidRDefault="00E52DB8" w:rsidP="002E4D97">
      <w:pPr>
        <w:spacing w:line="240" w:lineRule="auto"/>
        <w:jc w:val="both"/>
        <w:rPr>
          <w:b/>
          <w:bCs/>
          <w:sz w:val="32"/>
          <w:szCs w:val="32"/>
          <w:u w:val="single"/>
          <w:rtl/>
        </w:rPr>
      </w:pPr>
      <w:r>
        <w:rPr>
          <w:rFonts w:hint="cs"/>
          <w:sz w:val="32"/>
          <w:szCs w:val="32"/>
          <w:rtl/>
        </w:rPr>
        <w:t>جاء بالحكم المطعون فيه ردا على هذا الدفع</w:t>
      </w:r>
      <w:r w:rsidR="00A91DF8">
        <w:rPr>
          <w:rFonts w:hint="cs"/>
          <w:sz w:val="32"/>
          <w:szCs w:val="32"/>
          <w:rtl/>
        </w:rPr>
        <w:t xml:space="preserve"> </w:t>
      </w:r>
      <w:r>
        <w:rPr>
          <w:rFonts w:hint="cs"/>
          <w:sz w:val="32"/>
          <w:szCs w:val="32"/>
          <w:rtl/>
        </w:rPr>
        <w:t>"</w:t>
      </w:r>
      <w:r w:rsidR="00A91DF8">
        <w:rPr>
          <w:rFonts w:hint="cs"/>
          <w:sz w:val="32"/>
          <w:szCs w:val="32"/>
          <w:rtl/>
        </w:rPr>
        <w:t>وحيث عن ال</w:t>
      </w:r>
      <w:r>
        <w:rPr>
          <w:rFonts w:hint="cs"/>
          <w:sz w:val="32"/>
          <w:szCs w:val="32"/>
          <w:rtl/>
        </w:rPr>
        <w:t>دفع ببطلان محضر الضبط فهو مردود كذلك إذ</w:t>
      </w:r>
      <w:r w:rsidR="00A91DF8">
        <w:rPr>
          <w:rFonts w:hint="cs"/>
          <w:sz w:val="32"/>
          <w:szCs w:val="32"/>
          <w:rtl/>
        </w:rPr>
        <w:t xml:space="preserve"> حرر المحضر بمعرفة مأمور الضبط القضائي المختصين بموجب قرار وزير العدل رقم 9410 لسنة 2015 بشأن منح بعض العاملين بشركات الكهرباء صفة الضبطية القضائية </w:t>
      </w:r>
      <w:r>
        <w:rPr>
          <w:rFonts w:hint="cs"/>
          <w:sz w:val="32"/>
          <w:szCs w:val="32"/>
          <w:rtl/>
        </w:rPr>
        <w:t xml:space="preserve">ولا وجود لهذا القرار كما أوضحنا </w:t>
      </w:r>
      <w:r w:rsidR="00A91DF8">
        <w:rPr>
          <w:rFonts w:hint="cs"/>
          <w:sz w:val="32"/>
          <w:szCs w:val="32"/>
          <w:rtl/>
        </w:rPr>
        <w:t xml:space="preserve">، </w:t>
      </w:r>
      <w:r>
        <w:rPr>
          <w:rFonts w:hint="cs"/>
          <w:sz w:val="32"/>
          <w:szCs w:val="32"/>
          <w:rtl/>
        </w:rPr>
        <w:t>كما أضاف الحكم المطعون فيه "و</w:t>
      </w:r>
      <w:r w:rsidR="00A91DF8">
        <w:rPr>
          <w:rFonts w:hint="cs"/>
          <w:sz w:val="32"/>
          <w:szCs w:val="32"/>
          <w:rtl/>
        </w:rPr>
        <w:t xml:space="preserve">المحضر جاء مستوفياً بياناتة الجوهرية ، ولم يثبت به ثمة إخلال يرقي إلي </w:t>
      </w:r>
      <w:r>
        <w:rPr>
          <w:rFonts w:hint="cs"/>
          <w:sz w:val="32"/>
          <w:szCs w:val="32"/>
          <w:rtl/>
        </w:rPr>
        <w:t>البطلان</w:t>
      </w:r>
      <w:r w:rsidR="00A91DF8">
        <w:rPr>
          <w:rFonts w:hint="cs"/>
          <w:sz w:val="32"/>
          <w:szCs w:val="32"/>
          <w:rtl/>
        </w:rPr>
        <w:t xml:space="preserve">" </w:t>
      </w:r>
      <w:r>
        <w:rPr>
          <w:rFonts w:hint="cs"/>
          <w:sz w:val="32"/>
          <w:szCs w:val="32"/>
          <w:rtl/>
        </w:rPr>
        <w:t xml:space="preserve">وهذا بعيد كل البعد </w:t>
      </w:r>
      <w:r w:rsidR="00A91DF8">
        <w:rPr>
          <w:rFonts w:hint="cs"/>
          <w:sz w:val="32"/>
          <w:szCs w:val="32"/>
          <w:rtl/>
        </w:rPr>
        <w:t xml:space="preserve">عن المنطق القانوني </w:t>
      </w:r>
      <w:r>
        <w:rPr>
          <w:rFonts w:hint="cs"/>
          <w:sz w:val="32"/>
          <w:szCs w:val="32"/>
          <w:rtl/>
        </w:rPr>
        <w:t>فكيف</w:t>
      </w:r>
      <w:r w:rsidR="00A91DF8">
        <w:rPr>
          <w:rFonts w:hint="cs"/>
          <w:sz w:val="32"/>
          <w:szCs w:val="32"/>
          <w:rtl/>
        </w:rPr>
        <w:t xml:space="preserve"> يكون محضر الضبط قد جاء مستوفيا لب</w:t>
      </w:r>
      <w:r>
        <w:rPr>
          <w:rFonts w:hint="cs"/>
          <w:sz w:val="32"/>
          <w:szCs w:val="32"/>
          <w:rtl/>
        </w:rPr>
        <w:t>ياناتة الجوهرية ولم يثبت به أى إ</w:t>
      </w:r>
      <w:r w:rsidR="00A91DF8">
        <w:rPr>
          <w:rFonts w:hint="cs"/>
          <w:sz w:val="32"/>
          <w:szCs w:val="32"/>
          <w:rtl/>
        </w:rPr>
        <w:t xml:space="preserve">خلال علي الرغم من أنه جاء مخالفاُ لصريح نصوص الكتب الدورية </w:t>
      </w:r>
      <w:r w:rsidR="00A91DF8" w:rsidRPr="00B123F2">
        <w:rPr>
          <w:rFonts w:hint="cs"/>
          <w:sz w:val="32"/>
          <w:szCs w:val="32"/>
          <w:rtl/>
        </w:rPr>
        <w:t>الصادرة عن جهاز تنظيم مرفق الكهرباء</w:t>
      </w:r>
      <w:r w:rsidR="00A91DF8">
        <w:rPr>
          <w:rFonts w:hint="cs"/>
          <w:sz w:val="32"/>
          <w:szCs w:val="32"/>
          <w:rtl/>
        </w:rPr>
        <w:t xml:space="preserve"> </w:t>
      </w:r>
      <w:r>
        <w:rPr>
          <w:rFonts w:hint="cs"/>
          <w:sz w:val="32"/>
          <w:szCs w:val="32"/>
          <w:rtl/>
        </w:rPr>
        <w:t>دون إثبات كافة الشروط</w:t>
      </w:r>
      <w:r w:rsidR="00A91DF8">
        <w:rPr>
          <w:rFonts w:hint="cs"/>
          <w:sz w:val="32"/>
          <w:szCs w:val="32"/>
          <w:rtl/>
        </w:rPr>
        <w:t xml:space="preserve"> التي يجب توافرها في محضر الضبط </w:t>
      </w:r>
      <w:r>
        <w:rPr>
          <w:rFonts w:hint="cs"/>
          <w:sz w:val="32"/>
          <w:szCs w:val="32"/>
          <w:rtl/>
        </w:rPr>
        <w:t xml:space="preserve">بحسب قرارات وتعليمات الجهاز </w:t>
      </w:r>
      <w:r>
        <w:rPr>
          <w:rFonts w:hint="cs"/>
          <w:b/>
          <w:bCs/>
          <w:sz w:val="32"/>
          <w:szCs w:val="32"/>
          <w:u w:val="single"/>
          <w:rtl/>
        </w:rPr>
        <w:t xml:space="preserve">وخاصة </w:t>
      </w:r>
      <w:r>
        <w:rPr>
          <w:rFonts w:hint="cs"/>
          <w:sz w:val="32"/>
          <w:szCs w:val="32"/>
          <w:rtl/>
        </w:rPr>
        <w:t>خلو محضر الضبط</w:t>
      </w:r>
      <w:r w:rsidR="00A91DF8" w:rsidRPr="00B123F2">
        <w:rPr>
          <w:rFonts w:hint="cs"/>
          <w:sz w:val="32"/>
          <w:szCs w:val="32"/>
          <w:rtl/>
        </w:rPr>
        <w:t xml:space="preserve"> من</w:t>
      </w:r>
      <w:r w:rsidR="00A91DF8">
        <w:rPr>
          <w:rFonts w:hint="cs"/>
          <w:sz w:val="32"/>
          <w:szCs w:val="32"/>
          <w:rtl/>
          <w:lang w:bidi="ar-EG"/>
        </w:rPr>
        <w:t xml:space="preserve"> </w:t>
      </w:r>
      <w:r w:rsidR="00A91DF8" w:rsidRPr="00B123F2">
        <w:rPr>
          <w:rFonts w:hint="cs"/>
          <w:sz w:val="32"/>
          <w:szCs w:val="32"/>
          <w:rtl/>
        </w:rPr>
        <w:t>قرار وزير العدل بمنح محرر المحضر صفة الضبطية القضائية</w:t>
      </w:r>
      <w:r w:rsidR="00A91DF8" w:rsidRPr="00B123F2">
        <w:rPr>
          <w:rFonts w:hint="cs"/>
          <w:b/>
          <w:bCs/>
          <w:sz w:val="32"/>
          <w:szCs w:val="32"/>
          <w:rtl/>
        </w:rPr>
        <w:t xml:space="preserve"> </w:t>
      </w:r>
      <w:r>
        <w:rPr>
          <w:rFonts w:hint="cs"/>
          <w:b/>
          <w:bCs/>
          <w:sz w:val="32"/>
          <w:szCs w:val="32"/>
          <w:rtl/>
        </w:rPr>
        <w:t>وخلو محضر الضبط</w:t>
      </w:r>
      <w:r w:rsidR="00A91DF8">
        <w:rPr>
          <w:rFonts w:hint="cs"/>
          <w:b/>
          <w:bCs/>
          <w:sz w:val="32"/>
          <w:szCs w:val="32"/>
          <w:rtl/>
        </w:rPr>
        <w:t xml:space="preserve"> من امر التكليف الصادر من الأدارة العامة أو الجهه التابع لها محرر المحضر بتكليفة بالضبط </w:t>
      </w:r>
      <w:r w:rsidR="00EA7760">
        <w:rPr>
          <w:rFonts w:hint="cs"/>
          <w:b/>
          <w:bCs/>
          <w:sz w:val="32"/>
          <w:szCs w:val="32"/>
          <w:rtl/>
        </w:rPr>
        <w:t xml:space="preserve">وخلو محضر الضبط من تصوير </w:t>
      </w:r>
      <w:r w:rsidR="00EA7760">
        <w:rPr>
          <w:rFonts w:ascii="Times New Roman" w:hAnsi="Times New Roman" w:cs="Times New Roman" w:hint="cs"/>
          <w:b/>
          <w:bCs/>
          <w:sz w:val="32"/>
          <w:szCs w:val="32"/>
          <w:u w:val="single"/>
          <w:rtl/>
        </w:rPr>
        <w:t xml:space="preserve">واقعة الضبط بكاميرا (تسجل التاريخ والوقت) </w:t>
      </w:r>
      <w:r w:rsidR="00EA7760">
        <w:rPr>
          <w:rFonts w:hint="cs"/>
          <w:sz w:val="32"/>
          <w:szCs w:val="32"/>
          <w:rtl/>
        </w:rPr>
        <w:t>.</w:t>
      </w:r>
    </w:p>
    <w:p w:rsidR="00A91DF8" w:rsidRPr="00EA7760" w:rsidRDefault="00A91DF8" w:rsidP="002E4D97">
      <w:pPr>
        <w:tabs>
          <w:tab w:val="center" w:pos="103"/>
          <w:tab w:val="left" w:pos="225"/>
        </w:tabs>
        <w:spacing w:line="240" w:lineRule="auto"/>
        <w:jc w:val="both"/>
        <w:rPr>
          <w:b/>
          <w:bCs/>
          <w:sz w:val="32"/>
          <w:szCs w:val="32"/>
          <w:u w:val="single"/>
        </w:rPr>
      </w:pPr>
      <w:r w:rsidRPr="00B123F2">
        <w:rPr>
          <w:rFonts w:hint="cs"/>
          <w:b/>
          <w:bCs/>
          <w:sz w:val="32"/>
          <w:szCs w:val="32"/>
          <w:u w:val="single"/>
          <w:rtl/>
        </w:rPr>
        <w:t xml:space="preserve">2- بالنسة للدفع بأنتفاء أركان الجريمة وخلو الأوراق من دليل </w:t>
      </w:r>
      <w:r>
        <w:rPr>
          <w:rFonts w:hint="cs"/>
          <w:b/>
          <w:bCs/>
          <w:sz w:val="32"/>
          <w:szCs w:val="32"/>
          <w:u w:val="single"/>
          <w:rtl/>
        </w:rPr>
        <w:t>:</w:t>
      </w:r>
    </w:p>
    <w:p w:rsidR="00E16F2C" w:rsidRDefault="00A91DF8" w:rsidP="002E4D97">
      <w:pPr>
        <w:tabs>
          <w:tab w:val="left" w:pos="225"/>
          <w:tab w:val="center" w:pos="528"/>
        </w:tabs>
        <w:spacing w:line="240" w:lineRule="auto"/>
        <w:ind w:left="-39"/>
        <w:jc w:val="both"/>
        <w:rPr>
          <w:b/>
          <w:bCs/>
          <w:sz w:val="32"/>
          <w:szCs w:val="32"/>
          <w:rtl/>
        </w:rPr>
      </w:pPr>
      <w:r>
        <w:rPr>
          <w:rFonts w:hint="cs"/>
          <w:sz w:val="32"/>
          <w:szCs w:val="32"/>
          <w:rtl/>
        </w:rPr>
        <w:lastRenderedPageBreak/>
        <w:t xml:space="preserve">فقد جاء </w:t>
      </w:r>
      <w:r w:rsidR="00EA7760">
        <w:rPr>
          <w:rFonts w:hint="cs"/>
          <w:sz w:val="32"/>
          <w:szCs w:val="32"/>
          <w:rtl/>
        </w:rPr>
        <w:t>بأسباب الحكم المطعون فيه</w:t>
      </w:r>
      <w:r>
        <w:rPr>
          <w:rFonts w:hint="cs"/>
          <w:sz w:val="32"/>
          <w:szCs w:val="32"/>
          <w:rtl/>
        </w:rPr>
        <w:t xml:space="preserve"> "</w:t>
      </w:r>
      <w:r>
        <w:rPr>
          <w:rFonts w:hint="cs"/>
          <w:b/>
          <w:bCs/>
          <w:sz w:val="32"/>
          <w:szCs w:val="32"/>
          <w:u w:val="single"/>
          <w:rtl/>
        </w:rPr>
        <w:t xml:space="preserve"> فأن المحكمة تطمئن إلي ما ورد بتقارير اللجنة الفنية بأن الأستهلاك الحقيقي لا يمر عبر تلك العدادات ، وأن توصيلات غير شرعية تمت إلي الورشة من مصدر عمومي "</w:t>
      </w:r>
      <w:r w:rsidRPr="00B123F2">
        <w:rPr>
          <w:rFonts w:hint="cs"/>
          <w:sz w:val="32"/>
          <w:szCs w:val="32"/>
          <w:rtl/>
        </w:rPr>
        <w:t xml:space="preserve"> </w:t>
      </w:r>
      <w:r w:rsidR="00365B33">
        <w:rPr>
          <w:rFonts w:hint="cs"/>
          <w:sz w:val="32"/>
          <w:szCs w:val="32"/>
          <w:rtl/>
        </w:rPr>
        <w:t>و</w:t>
      </w:r>
      <w:r>
        <w:rPr>
          <w:rFonts w:hint="cs"/>
          <w:sz w:val="32"/>
          <w:szCs w:val="32"/>
          <w:rtl/>
        </w:rPr>
        <w:t xml:space="preserve">لم </w:t>
      </w:r>
      <w:r w:rsidR="00365B33">
        <w:rPr>
          <w:rFonts w:hint="cs"/>
          <w:sz w:val="32"/>
          <w:szCs w:val="32"/>
          <w:rtl/>
        </w:rPr>
        <w:t>يوضح الحكم المطعون فيه</w:t>
      </w:r>
      <w:r>
        <w:rPr>
          <w:rFonts w:hint="cs"/>
          <w:sz w:val="32"/>
          <w:szCs w:val="32"/>
          <w:rtl/>
        </w:rPr>
        <w:t xml:space="preserve"> </w:t>
      </w:r>
      <w:r w:rsidR="00365B33">
        <w:rPr>
          <w:rFonts w:hint="cs"/>
          <w:sz w:val="32"/>
          <w:szCs w:val="32"/>
          <w:rtl/>
        </w:rPr>
        <w:t>ماهية تلك التوصيلات</w:t>
      </w:r>
      <w:r>
        <w:rPr>
          <w:rFonts w:hint="cs"/>
          <w:sz w:val="32"/>
          <w:szCs w:val="32"/>
          <w:rtl/>
        </w:rPr>
        <w:t xml:space="preserve"> الغير مشروعة المزعومة ، أو تحديد موقع</w:t>
      </w:r>
      <w:r w:rsidR="00365B33">
        <w:rPr>
          <w:rFonts w:hint="cs"/>
          <w:sz w:val="32"/>
          <w:szCs w:val="32"/>
          <w:rtl/>
        </w:rPr>
        <w:t xml:space="preserve">ها أو الكيفية التي تم ضبطها بها بل مقررا أن الإستهلاك لا يمر بالعدادات ودون سند لذلك خاصة أن محضر الضبط تم تحريره قبل تركيب العداد </w:t>
      </w:r>
      <w:r w:rsidR="007D1585">
        <w:rPr>
          <w:rFonts w:hint="cs"/>
          <w:sz w:val="32"/>
          <w:szCs w:val="32"/>
          <w:rtl/>
        </w:rPr>
        <w:t xml:space="preserve">وواضح من </w:t>
      </w:r>
      <w:r w:rsidR="008A61E6">
        <w:rPr>
          <w:rFonts w:hint="cs"/>
          <w:sz w:val="32"/>
          <w:szCs w:val="32"/>
          <w:rtl/>
        </w:rPr>
        <w:t>إستهلاك المتهم الضئيل جدا</w:t>
      </w:r>
      <w:r w:rsidR="007D1585">
        <w:rPr>
          <w:rFonts w:hint="cs"/>
          <w:sz w:val="32"/>
          <w:szCs w:val="32"/>
          <w:rtl/>
        </w:rPr>
        <w:t xml:space="preserve"> بعد تركيب العداد</w:t>
      </w:r>
      <w:r w:rsidR="008A61E6">
        <w:rPr>
          <w:rFonts w:hint="cs"/>
          <w:sz w:val="32"/>
          <w:szCs w:val="32"/>
          <w:rtl/>
        </w:rPr>
        <w:t xml:space="preserve"> مقارنة بما جاء بتقرير المحاسبة المرفق بمحضر الضبط </w:t>
      </w:r>
      <w:r w:rsidR="007D1585">
        <w:rPr>
          <w:rFonts w:hint="cs"/>
          <w:sz w:val="32"/>
          <w:szCs w:val="32"/>
          <w:rtl/>
        </w:rPr>
        <w:t xml:space="preserve">وهذا </w:t>
      </w:r>
      <w:r w:rsidR="008A61E6">
        <w:rPr>
          <w:rFonts w:hint="cs"/>
          <w:sz w:val="32"/>
          <w:szCs w:val="32"/>
          <w:rtl/>
        </w:rPr>
        <w:t xml:space="preserve">يؤكد عدم إرتكاب الطاعن للجريمة وإلا وجدنا إستهلاكه بعد تركيب العداد يتساوى أو يتقارب مما هو وارد بتقرير المحاسبة </w:t>
      </w:r>
      <w:r w:rsidR="007D1585">
        <w:rPr>
          <w:rFonts w:hint="cs"/>
          <w:sz w:val="32"/>
          <w:szCs w:val="32"/>
          <w:rtl/>
        </w:rPr>
        <w:t xml:space="preserve">أضف الى ذلك أنه </w:t>
      </w:r>
      <w:r w:rsidR="008A61E6">
        <w:rPr>
          <w:rFonts w:hint="cs"/>
          <w:sz w:val="32"/>
          <w:szCs w:val="32"/>
          <w:rtl/>
        </w:rPr>
        <w:t>فى ظل التطور التكنولوجى ف</w:t>
      </w:r>
      <w:r w:rsidR="007D1585">
        <w:rPr>
          <w:rFonts w:hint="cs"/>
          <w:sz w:val="32"/>
          <w:szCs w:val="32"/>
          <w:rtl/>
        </w:rPr>
        <w:t xml:space="preserve">ى العدادات الذكية وإشعار الشركة </w:t>
      </w:r>
      <w:r w:rsidR="008A61E6">
        <w:rPr>
          <w:rFonts w:hint="cs"/>
          <w:sz w:val="32"/>
          <w:szCs w:val="32"/>
          <w:rtl/>
        </w:rPr>
        <w:t>فور وجود تلاعب او تمرير وصلات غير شرعية</w:t>
      </w:r>
      <w:r w:rsidR="007D1585">
        <w:rPr>
          <w:rFonts w:hint="cs"/>
          <w:sz w:val="32"/>
          <w:szCs w:val="32"/>
          <w:rtl/>
        </w:rPr>
        <w:t xml:space="preserve"> حتى تقوم الشركة بإتخاذ الإجراءات القانونية حيال المخالفين وهو ما لم يحدث بأوراق الدعوى الأمر الذى يكون معه الحكم المطعون فيه جاء قاصرا فى أسبابه فاسدا فى إستدلاله مستوجبا نقضه والإعادة </w:t>
      </w:r>
      <w:r>
        <w:rPr>
          <w:rFonts w:hint="cs"/>
          <w:sz w:val="32"/>
          <w:szCs w:val="32"/>
          <w:rtl/>
        </w:rPr>
        <w:t>.</w:t>
      </w:r>
    </w:p>
    <w:p w:rsidR="00A91DF8" w:rsidRPr="00E16F2C" w:rsidRDefault="00A91DF8" w:rsidP="002E4D97">
      <w:pPr>
        <w:tabs>
          <w:tab w:val="left" w:pos="225"/>
          <w:tab w:val="center" w:pos="528"/>
        </w:tabs>
        <w:spacing w:line="240" w:lineRule="auto"/>
        <w:ind w:left="-39"/>
        <w:jc w:val="both"/>
        <w:rPr>
          <w:b/>
          <w:bCs/>
          <w:sz w:val="32"/>
          <w:szCs w:val="32"/>
          <w:rtl/>
        </w:rPr>
      </w:pPr>
      <w:r w:rsidRPr="00053139">
        <w:rPr>
          <w:rFonts w:hint="cs"/>
          <w:b/>
          <w:bCs/>
          <w:sz w:val="32"/>
          <w:szCs w:val="32"/>
          <w:rtl/>
          <w:lang w:bidi="ar-EG"/>
        </w:rPr>
        <w:t>ومن المقرر في قضاء هذه المحكمة</w:t>
      </w:r>
      <w:r>
        <w:rPr>
          <w:rFonts w:hint="cs"/>
          <w:sz w:val="32"/>
          <w:szCs w:val="32"/>
          <w:rtl/>
          <w:lang w:bidi="ar-EG"/>
        </w:rPr>
        <w:t xml:space="preserve"> </w:t>
      </w:r>
      <w:r>
        <w:rPr>
          <w:sz w:val="32"/>
          <w:szCs w:val="32"/>
          <w:rtl/>
          <w:lang w:bidi="ar-EG"/>
        </w:rPr>
        <w:t>–</w:t>
      </w:r>
      <w:r w:rsidRPr="001E7584">
        <w:rPr>
          <w:rFonts w:hint="cs"/>
          <w:b/>
          <w:bCs/>
          <w:sz w:val="32"/>
          <w:szCs w:val="32"/>
          <w:rtl/>
          <w:lang w:bidi="ar-EG"/>
        </w:rPr>
        <w:t xml:space="preserve"> </w:t>
      </w:r>
      <w:r w:rsidRPr="001E7584">
        <w:rPr>
          <w:rFonts w:hint="cs"/>
          <w:sz w:val="32"/>
          <w:szCs w:val="32"/>
          <w:rtl/>
          <w:lang w:bidi="ar-EG"/>
        </w:rPr>
        <w:t>أن</w:t>
      </w:r>
      <w:r>
        <w:rPr>
          <w:rFonts w:hint="cs"/>
          <w:sz w:val="32"/>
          <w:szCs w:val="32"/>
          <w:rtl/>
          <w:lang w:bidi="ar-EG"/>
        </w:rPr>
        <w:t>ه " يجب أن يكون الحكم فيه بذاته ما يطمئن المطلع عليه إلي أن المحكمة قد محصت الأدلة التي قدمت إليها وحصلت منها ما تؤدي إليه ، وذلك بأستعراض هذه الأدلة والتعليق عليها بما ينبئ عن بحث ودراسة أوراق الدعوي عن بصر وبصيرة " .</w:t>
      </w:r>
    </w:p>
    <w:p w:rsidR="00A91DF8" w:rsidRPr="00E16F2C" w:rsidRDefault="00A91DF8" w:rsidP="002E4D97">
      <w:pPr>
        <w:spacing w:line="240" w:lineRule="auto"/>
        <w:ind w:left="180"/>
        <w:jc w:val="center"/>
        <w:rPr>
          <w:b/>
          <w:bCs/>
          <w:sz w:val="32"/>
          <w:szCs w:val="32"/>
          <w:u w:val="single"/>
          <w:rtl/>
          <w:lang w:bidi="ar-EG"/>
        </w:rPr>
      </w:pPr>
      <w:r w:rsidRPr="00053139">
        <w:rPr>
          <w:b/>
          <w:bCs/>
          <w:sz w:val="32"/>
          <w:szCs w:val="32"/>
          <w:u w:val="single"/>
          <w:rtl/>
          <w:lang w:bidi="ar-EG"/>
        </w:rPr>
        <w:t xml:space="preserve">(الطعن رقم </w:t>
      </w:r>
      <w:r>
        <w:rPr>
          <w:rFonts w:ascii="Noto Naskh Arabic" w:hAnsi="Noto Naskh Arabic" w:hint="cs"/>
          <w:b/>
          <w:bCs/>
          <w:spacing w:val="6"/>
          <w:sz w:val="36"/>
          <w:szCs w:val="36"/>
          <w:u w:val="single"/>
          <w:shd w:val="clear" w:color="auto" w:fill="FFFFFF"/>
          <w:rtl/>
        </w:rPr>
        <w:t>6932</w:t>
      </w:r>
      <w:r w:rsidRPr="00053139">
        <w:rPr>
          <w:rFonts w:ascii="Noto Naskh Arabic" w:hAnsi="Noto Naskh Arabic"/>
          <w:b/>
          <w:bCs/>
          <w:spacing w:val="6"/>
          <w:sz w:val="36"/>
          <w:szCs w:val="36"/>
          <w:u w:val="single"/>
          <w:shd w:val="clear" w:color="auto" w:fill="FFFFFF"/>
          <w:rtl/>
        </w:rPr>
        <w:t xml:space="preserve"> لسنة </w:t>
      </w:r>
      <w:r>
        <w:rPr>
          <w:rFonts w:ascii="Noto Naskh Arabic" w:hAnsi="Noto Naskh Arabic" w:hint="cs"/>
          <w:b/>
          <w:bCs/>
          <w:spacing w:val="6"/>
          <w:sz w:val="36"/>
          <w:szCs w:val="36"/>
          <w:u w:val="single"/>
          <w:shd w:val="clear" w:color="auto" w:fill="FFFFFF"/>
          <w:rtl/>
        </w:rPr>
        <w:t>81</w:t>
      </w:r>
      <w:r w:rsidRPr="00053139">
        <w:rPr>
          <w:rFonts w:ascii="Noto Naskh Arabic" w:hAnsi="Noto Naskh Arabic"/>
          <w:b/>
          <w:bCs/>
          <w:spacing w:val="6"/>
          <w:sz w:val="36"/>
          <w:szCs w:val="36"/>
          <w:u w:val="single"/>
          <w:shd w:val="clear" w:color="auto" w:fill="FFFFFF"/>
          <w:rtl/>
        </w:rPr>
        <w:t xml:space="preserve"> ق</w:t>
      </w:r>
      <w:r w:rsidRPr="00053139">
        <w:rPr>
          <w:b/>
          <w:bCs/>
          <w:sz w:val="32"/>
          <w:szCs w:val="32"/>
          <w:u w:val="single"/>
          <w:rtl/>
          <w:lang w:bidi="ar-EG"/>
        </w:rPr>
        <w:t xml:space="preserve">  جلسة </w:t>
      </w:r>
      <w:r>
        <w:rPr>
          <w:rFonts w:hint="cs"/>
          <w:b/>
          <w:bCs/>
          <w:sz w:val="32"/>
          <w:szCs w:val="32"/>
          <w:u w:val="single"/>
          <w:rtl/>
          <w:lang w:bidi="ar-EG"/>
        </w:rPr>
        <w:t>7</w:t>
      </w:r>
      <w:r w:rsidRPr="00053139">
        <w:rPr>
          <w:rFonts w:hint="cs"/>
          <w:b/>
          <w:bCs/>
          <w:sz w:val="32"/>
          <w:szCs w:val="32"/>
          <w:u w:val="single"/>
          <w:rtl/>
          <w:lang w:bidi="ar-EG"/>
        </w:rPr>
        <w:t>/</w:t>
      </w:r>
      <w:r>
        <w:rPr>
          <w:rFonts w:hint="cs"/>
          <w:b/>
          <w:bCs/>
          <w:sz w:val="32"/>
          <w:szCs w:val="32"/>
          <w:u w:val="single"/>
          <w:rtl/>
          <w:lang w:bidi="ar-EG"/>
        </w:rPr>
        <w:t>11</w:t>
      </w:r>
      <w:r w:rsidRPr="00053139">
        <w:rPr>
          <w:rFonts w:hint="cs"/>
          <w:b/>
          <w:bCs/>
          <w:sz w:val="32"/>
          <w:szCs w:val="32"/>
          <w:u w:val="single"/>
          <w:rtl/>
          <w:lang w:bidi="ar-EG"/>
        </w:rPr>
        <w:t>/</w:t>
      </w:r>
      <w:r>
        <w:rPr>
          <w:rFonts w:hint="cs"/>
          <w:b/>
          <w:bCs/>
          <w:sz w:val="32"/>
          <w:szCs w:val="32"/>
          <w:u w:val="single"/>
          <w:rtl/>
          <w:lang w:bidi="ar-EG"/>
        </w:rPr>
        <w:t>2018</w:t>
      </w:r>
      <w:r w:rsidRPr="00053139">
        <w:rPr>
          <w:b/>
          <w:bCs/>
          <w:sz w:val="32"/>
          <w:szCs w:val="32"/>
          <w:u w:val="single"/>
          <w:rtl/>
          <w:lang w:bidi="ar-EG"/>
        </w:rPr>
        <w:t xml:space="preserve"> )</w:t>
      </w:r>
    </w:p>
    <w:p w:rsidR="00E851DE" w:rsidRPr="00E16F2C" w:rsidRDefault="00E16F2C" w:rsidP="002E4D97">
      <w:pPr>
        <w:spacing w:line="240" w:lineRule="auto"/>
        <w:jc w:val="both"/>
        <w:rPr>
          <w:b/>
          <w:bCs/>
          <w:sz w:val="32"/>
          <w:szCs w:val="32"/>
          <w:rtl/>
          <w:lang w:bidi="ar-EG"/>
        </w:rPr>
      </w:pPr>
      <w:r>
        <w:rPr>
          <w:rFonts w:hint="cs"/>
          <w:b/>
          <w:bCs/>
          <w:sz w:val="32"/>
          <w:szCs w:val="32"/>
          <w:rtl/>
        </w:rPr>
        <w:t>من جماع ما سبق يتضح ان</w:t>
      </w:r>
      <w:r w:rsidR="00A91DF8" w:rsidRPr="00053139">
        <w:rPr>
          <w:rFonts w:hint="cs"/>
          <w:b/>
          <w:bCs/>
          <w:sz w:val="32"/>
          <w:szCs w:val="32"/>
          <w:rtl/>
        </w:rPr>
        <w:t xml:space="preserve"> الحكم المطعون </w:t>
      </w:r>
      <w:r w:rsidR="00A91DF8">
        <w:rPr>
          <w:rFonts w:hint="cs"/>
          <w:b/>
          <w:bCs/>
          <w:sz w:val="32"/>
          <w:szCs w:val="32"/>
          <w:rtl/>
        </w:rPr>
        <w:t>فيه</w:t>
      </w:r>
      <w:r w:rsidR="00A91DF8" w:rsidRPr="00053139">
        <w:rPr>
          <w:rFonts w:hint="cs"/>
          <w:b/>
          <w:bCs/>
          <w:sz w:val="32"/>
          <w:szCs w:val="32"/>
          <w:rtl/>
        </w:rPr>
        <w:t xml:space="preserve"> قد صدر </w:t>
      </w:r>
      <w:r w:rsidR="00A91DF8">
        <w:rPr>
          <w:rFonts w:hint="cs"/>
          <w:b/>
          <w:bCs/>
          <w:sz w:val="32"/>
          <w:szCs w:val="32"/>
          <w:rtl/>
        </w:rPr>
        <w:t xml:space="preserve">معيباً بالقصور في التسبيب والفساد في الأستدلال </w:t>
      </w:r>
      <w:r w:rsidR="00A91DF8" w:rsidRPr="00053139">
        <w:rPr>
          <w:rFonts w:hint="cs"/>
          <w:b/>
          <w:bCs/>
          <w:sz w:val="32"/>
          <w:szCs w:val="32"/>
          <w:rtl/>
        </w:rPr>
        <w:t xml:space="preserve"> مما يوجب </w:t>
      </w:r>
      <w:r w:rsidR="00A91DF8" w:rsidRPr="00AB2891">
        <w:rPr>
          <w:rFonts w:hint="cs"/>
          <w:b/>
          <w:bCs/>
          <w:sz w:val="32"/>
          <w:szCs w:val="32"/>
          <w:rtl/>
        </w:rPr>
        <w:t xml:space="preserve">نقضه والإحالة أو التصدى لموضوع </w:t>
      </w:r>
      <w:r>
        <w:rPr>
          <w:rFonts w:hint="cs"/>
          <w:b/>
          <w:bCs/>
          <w:sz w:val="32"/>
          <w:szCs w:val="32"/>
          <w:rtl/>
        </w:rPr>
        <w:t>الطعن</w:t>
      </w:r>
      <w:r w:rsidR="00A91DF8" w:rsidRPr="00AB2891">
        <w:rPr>
          <w:rFonts w:hint="cs"/>
          <w:b/>
          <w:bCs/>
          <w:sz w:val="32"/>
          <w:szCs w:val="32"/>
          <w:rtl/>
        </w:rPr>
        <w:t xml:space="preserve"> والقضاء ببراءة</w:t>
      </w:r>
      <w:r w:rsidR="00A91DF8">
        <w:rPr>
          <w:rFonts w:hint="cs"/>
          <w:b/>
          <w:bCs/>
          <w:sz w:val="32"/>
          <w:szCs w:val="32"/>
          <w:rtl/>
        </w:rPr>
        <w:t xml:space="preserve"> المتهم مما اسند إليه من إتهام </w:t>
      </w:r>
      <w:r>
        <w:rPr>
          <w:rFonts w:hint="cs"/>
          <w:b/>
          <w:bCs/>
          <w:sz w:val="32"/>
          <w:szCs w:val="32"/>
          <w:rtl/>
        </w:rPr>
        <w:t>.</w:t>
      </w:r>
    </w:p>
    <w:p w:rsidR="00E851DE" w:rsidRDefault="00E16F2C" w:rsidP="002E4D97">
      <w:pPr>
        <w:spacing w:line="240" w:lineRule="auto"/>
        <w:rPr>
          <w:b/>
          <w:bCs/>
          <w:sz w:val="32"/>
          <w:szCs w:val="32"/>
          <w:u w:val="single"/>
          <w:rtl/>
        </w:rPr>
      </w:pPr>
      <w:r>
        <w:rPr>
          <w:rFonts w:hint="cs"/>
          <w:b/>
          <w:bCs/>
          <w:sz w:val="32"/>
          <w:szCs w:val="32"/>
          <w:u w:val="single"/>
          <w:rtl/>
        </w:rPr>
        <w:t>السبب الثالث</w:t>
      </w:r>
      <w:r w:rsidR="00E851DE" w:rsidRPr="00B57E90">
        <w:rPr>
          <w:rFonts w:hint="cs"/>
          <w:b/>
          <w:bCs/>
          <w:sz w:val="32"/>
          <w:szCs w:val="32"/>
          <w:u w:val="single"/>
          <w:rtl/>
        </w:rPr>
        <w:t xml:space="preserve"> : </w:t>
      </w:r>
      <w:r w:rsidR="00E851DE">
        <w:rPr>
          <w:rFonts w:hint="cs"/>
          <w:b/>
          <w:bCs/>
          <w:sz w:val="32"/>
          <w:szCs w:val="32"/>
          <w:u w:val="single"/>
          <w:rtl/>
        </w:rPr>
        <w:t>الأخلال بحق الدفاع</w:t>
      </w:r>
      <w:r w:rsidR="00E851DE" w:rsidRPr="00B57E90">
        <w:rPr>
          <w:rFonts w:hint="cs"/>
          <w:b/>
          <w:bCs/>
          <w:sz w:val="32"/>
          <w:szCs w:val="32"/>
          <w:u w:val="single"/>
          <w:rtl/>
        </w:rPr>
        <w:t xml:space="preserve"> :</w:t>
      </w:r>
    </w:p>
    <w:p w:rsidR="00930B49" w:rsidRDefault="002A44A2" w:rsidP="002E4D97">
      <w:pPr>
        <w:tabs>
          <w:tab w:val="left" w:pos="245"/>
          <w:tab w:val="center" w:pos="670"/>
        </w:tabs>
        <w:spacing w:line="240" w:lineRule="auto"/>
        <w:jc w:val="lowKashida"/>
        <w:rPr>
          <w:sz w:val="32"/>
          <w:szCs w:val="32"/>
          <w:rtl/>
        </w:rPr>
      </w:pPr>
      <w:r>
        <w:rPr>
          <w:rFonts w:hint="cs"/>
          <w:b/>
          <w:bCs/>
          <w:sz w:val="32"/>
          <w:szCs w:val="32"/>
          <w:rtl/>
        </w:rPr>
        <w:t>لما كان المقرر</w:t>
      </w:r>
      <w:r w:rsidR="00930B49">
        <w:rPr>
          <w:rFonts w:hint="cs"/>
          <w:sz w:val="32"/>
          <w:szCs w:val="32"/>
          <w:rtl/>
        </w:rPr>
        <w:t xml:space="preserve"> "الدفاع المكتوب فى مذكرة مصرح بها هو تتمة للدفاع الشفوى المبدى بجلسة المرافعة أو هو بديل عنه أن لم يكن قد أبدى فيها </w:t>
      </w:r>
      <w:r w:rsidR="00930B49">
        <w:rPr>
          <w:sz w:val="32"/>
          <w:szCs w:val="32"/>
          <w:rtl/>
        </w:rPr>
        <w:t>–</w:t>
      </w:r>
      <w:r w:rsidR="00930B49">
        <w:rPr>
          <w:rFonts w:hint="cs"/>
          <w:sz w:val="32"/>
          <w:szCs w:val="32"/>
          <w:rtl/>
        </w:rPr>
        <w:t xml:space="preserve"> الحكم الذى يعرض عن المذكرة بالدفاع رغم جوهريته إذا من شأنه ولو صح أن يتغير به وجه الرأى فى الدعوى فانه يكون مشوبا بالقصور فى التسبيب والإخلال بحق الدفاع بما يبطله ." </w:t>
      </w:r>
    </w:p>
    <w:p w:rsidR="00930B49" w:rsidRPr="003E4521" w:rsidRDefault="00930B49" w:rsidP="002E4D97">
      <w:pPr>
        <w:tabs>
          <w:tab w:val="left" w:pos="245"/>
          <w:tab w:val="center" w:pos="670"/>
        </w:tabs>
        <w:spacing w:line="240" w:lineRule="auto"/>
        <w:jc w:val="center"/>
        <w:rPr>
          <w:b/>
          <w:bCs/>
          <w:sz w:val="32"/>
          <w:szCs w:val="32"/>
          <w:rtl/>
        </w:rPr>
      </w:pPr>
      <w:r w:rsidRPr="003E4521">
        <w:rPr>
          <w:rFonts w:hint="cs"/>
          <w:b/>
          <w:bCs/>
          <w:sz w:val="32"/>
          <w:szCs w:val="32"/>
          <w:rtl/>
        </w:rPr>
        <w:t xml:space="preserve">(الطعن رقم </w:t>
      </w:r>
      <w:r>
        <w:rPr>
          <w:rFonts w:hint="cs"/>
          <w:b/>
          <w:bCs/>
          <w:sz w:val="32"/>
          <w:szCs w:val="32"/>
          <w:rtl/>
        </w:rPr>
        <w:t>15135</w:t>
      </w:r>
      <w:r w:rsidRPr="003E4521">
        <w:rPr>
          <w:rFonts w:hint="cs"/>
          <w:b/>
          <w:bCs/>
          <w:sz w:val="32"/>
          <w:szCs w:val="32"/>
          <w:rtl/>
        </w:rPr>
        <w:t xml:space="preserve"> لسنة 59 ق </w:t>
      </w:r>
      <w:r w:rsidRPr="003E4521">
        <w:rPr>
          <w:b/>
          <w:bCs/>
          <w:sz w:val="32"/>
          <w:szCs w:val="32"/>
          <w:rtl/>
        </w:rPr>
        <w:t>–</w:t>
      </w:r>
      <w:r w:rsidRPr="003E4521">
        <w:rPr>
          <w:rFonts w:hint="cs"/>
          <w:b/>
          <w:bCs/>
          <w:sz w:val="32"/>
          <w:szCs w:val="32"/>
          <w:rtl/>
        </w:rPr>
        <w:t xml:space="preserve"> جلسة </w:t>
      </w:r>
      <w:r>
        <w:rPr>
          <w:rFonts w:hint="cs"/>
          <w:b/>
          <w:bCs/>
          <w:sz w:val="32"/>
          <w:szCs w:val="32"/>
          <w:rtl/>
        </w:rPr>
        <w:t>12</w:t>
      </w:r>
      <w:r w:rsidRPr="003E4521">
        <w:rPr>
          <w:rFonts w:hint="cs"/>
          <w:b/>
          <w:bCs/>
          <w:sz w:val="32"/>
          <w:szCs w:val="32"/>
          <w:rtl/>
        </w:rPr>
        <w:t>/</w:t>
      </w:r>
      <w:r>
        <w:rPr>
          <w:rFonts w:hint="cs"/>
          <w:b/>
          <w:bCs/>
          <w:sz w:val="32"/>
          <w:szCs w:val="32"/>
          <w:rtl/>
        </w:rPr>
        <w:t>7</w:t>
      </w:r>
      <w:r w:rsidRPr="003E4521">
        <w:rPr>
          <w:rFonts w:hint="cs"/>
          <w:b/>
          <w:bCs/>
          <w:sz w:val="32"/>
          <w:szCs w:val="32"/>
          <w:rtl/>
        </w:rPr>
        <w:t>/</w:t>
      </w:r>
      <w:r>
        <w:rPr>
          <w:rFonts w:hint="cs"/>
          <w:b/>
          <w:bCs/>
          <w:sz w:val="32"/>
          <w:szCs w:val="32"/>
          <w:rtl/>
        </w:rPr>
        <w:t>1990</w:t>
      </w:r>
      <w:r w:rsidRPr="003E4521">
        <w:rPr>
          <w:rFonts w:hint="cs"/>
          <w:b/>
          <w:bCs/>
          <w:sz w:val="32"/>
          <w:szCs w:val="32"/>
          <w:rtl/>
        </w:rPr>
        <w:t>)</w:t>
      </w:r>
    </w:p>
    <w:p w:rsidR="00930B49" w:rsidRDefault="002A44A2" w:rsidP="002E4D97">
      <w:pPr>
        <w:tabs>
          <w:tab w:val="left" w:pos="245"/>
          <w:tab w:val="center" w:pos="670"/>
        </w:tabs>
        <w:spacing w:line="240" w:lineRule="auto"/>
        <w:jc w:val="lowKashida"/>
        <w:rPr>
          <w:sz w:val="32"/>
          <w:szCs w:val="32"/>
          <w:rtl/>
        </w:rPr>
      </w:pPr>
      <w:r>
        <w:rPr>
          <w:rFonts w:hint="cs"/>
          <w:b/>
          <w:bCs/>
          <w:sz w:val="32"/>
          <w:szCs w:val="32"/>
          <w:rtl/>
        </w:rPr>
        <w:t>و</w:t>
      </w:r>
      <w:r w:rsidRPr="002A44A2">
        <w:rPr>
          <w:rFonts w:hint="cs"/>
          <w:b/>
          <w:bCs/>
          <w:sz w:val="32"/>
          <w:szCs w:val="32"/>
          <w:rtl/>
        </w:rPr>
        <w:t>من المقرر</w:t>
      </w:r>
      <w:r>
        <w:rPr>
          <w:rFonts w:hint="cs"/>
          <w:b/>
          <w:bCs/>
          <w:sz w:val="32"/>
          <w:szCs w:val="32"/>
          <w:rtl/>
        </w:rPr>
        <w:t xml:space="preserve"> أيضا</w:t>
      </w:r>
      <w:r>
        <w:rPr>
          <w:rFonts w:hint="cs"/>
          <w:sz w:val="32"/>
          <w:szCs w:val="32"/>
          <w:rtl/>
        </w:rPr>
        <w:t xml:space="preserve"> </w:t>
      </w:r>
      <w:r w:rsidR="00930B49">
        <w:rPr>
          <w:rFonts w:hint="cs"/>
          <w:sz w:val="32"/>
          <w:szCs w:val="32"/>
          <w:rtl/>
        </w:rPr>
        <w:t xml:space="preserve">"التمسك بطلب سماع شهود الدعوى دون إجابته وأضطرار الدفاع لقبول ما رأته المحكمة من نظر الدعوى بغير سماعهم إخلال بحق الدفاع ." </w:t>
      </w:r>
    </w:p>
    <w:p w:rsidR="00930B49" w:rsidRPr="003E4521" w:rsidRDefault="00930B49" w:rsidP="002E4D97">
      <w:pPr>
        <w:tabs>
          <w:tab w:val="left" w:pos="245"/>
          <w:tab w:val="center" w:pos="670"/>
        </w:tabs>
        <w:spacing w:line="240" w:lineRule="auto"/>
        <w:jc w:val="center"/>
        <w:rPr>
          <w:b/>
          <w:bCs/>
          <w:sz w:val="32"/>
          <w:szCs w:val="32"/>
          <w:rtl/>
        </w:rPr>
      </w:pPr>
      <w:r w:rsidRPr="003E4521">
        <w:rPr>
          <w:rFonts w:hint="cs"/>
          <w:b/>
          <w:bCs/>
          <w:sz w:val="32"/>
          <w:szCs w:val="32"/>
          <w:rtl/>
        </w:rPr>
        <w:t xml:space="preserve">(الطعن رقم </w:t>
      </w:r>
      <w:r>
        <w:rPr>
          <w:rFonts w:hint="cs"/>
          <w:b/>
          <w:bCs/>
          <w:sz w:val="32"/>
          <w:szCs w:val="32"/>
          <w:rtl/>
        </w:rPr>
        <w:t>17097</w:t>
      </w:r>
      <w:r w:rsidRPr="003E4521">
        <w:rPr>
          <w:rFonts w:hint="cs"/>
          <w:b/>
          <w:bCs/>
          <w:sz w:val="32"/>
          <w:szCs w:val="32"/>
          <w:rtl/>
        </w:rPr>
        <w:t xml:space="preserve"> لسنة </w:t>
      </w:r>
      <w:r>
        <w:rPr>
          <w:rFonts w:hint="cs"/>
          <w:b/>
          <w:bCs/>
          <w:sz w:val="32"/>
          <w:szCs w:val="32"/>
          <w:rtl/>
        </w:rPr>
        <w:t>62</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6</w:t>
      </w:r>
      <w:r w:rsidRPr="003E4521">
        <w:rPr>
          <w:rFonts w:hint="cs"/>
          <w:b/>
          <w:bCs/>
          <w:sz w:val="32"/>
          <w:szCs w:val="32"/>
          <w:rtl/>
        </w:rPr>
        <w:t>/</w:t>
      </w:r>
      <w:r>
        <w:rPr>
          <w:rFonts w:hint="cs"/>
          <w:b/>
          <w:bCs/>
          <w:sz w:val="32"/>
          <w:szCs w:val="32"/>
          <w:rtl/>
        </w:rPr>
        <w:t>1</w:t>
      </w:r>
      <w:r w:rsidRPr="003E4521">
        <w:rPr>
          <w:rFonts w:hint="cs"/>
          <w:b/>
          <w:bCs/>
          <w:sz w:val="32"/>
          <w:szCs w:val="32"/>
          <w:rtl/>
        </w:rPr>
        <w:t>/</w:t>
      </w:r>
      <w:r>
        <w:rPr>
          <w:rFonts w:hint="cs"/>
          <w:b/>
          <w:bCs/>
          <w:sz w:val="32"/>
          <w:szCs w:val="32"/>
          <w:rtl/>
        </w:rPr>
        <w:t>1994</w:t>
      </w:r>
      <w:r w:rsidRPr="003E4521">
        <w:rPr>
          <w:rFonts w:hint="cs"/>
          <w:b/>
          <w:bCs/>
          <w:sz w:val="32"/>
          <w:szCs w:val="32"/>
          <w:rtl/>
        </w:rPr>
        <w:t>)</w:t>
      </w:r>
    </w:p>
    <w:p w:rsidR="00930B49" w:rsidRDefault="002A44A2" w:rsidP="002E4D97">
      <w:pPr>
        <w:tabs>
          <w:tab w:val="left" w:pos="245"/>
          <w:tab w:val="center" w:pos="670"/>
        </w:tabs>
        <w:spacing w:line="240" w:lineRule="auto"/>
        <w:jc w:val="lowKashida"/>
        <w:rPr>
          <w:sz w:val="32"/>
          <w:szCs w:val="32"/>
          <w:rtl/>
        </w:rPr>
      </w:pPr>
      <w:r>
        <w:rPr>
          <w:rFonts w:hint="cs"/>
          <w:b/>
          <w:bCs/>
          <w:sz w:val="32"/>
          <w:szCs w:val="32"/>
          <w:rtl/>
        </w:rPr>
        <w:t>ومن المقرر أيضا</w:t>
      </w:r>
      <w:r w:rsidR="00930B49">
        <w:rPr>
          <w:rFonts w:hint="cs"/>
          <w:sz w:val="32"/>
          <w:szCs w:val="32"/>
          <w:rtl/>
        </w:rPr>
        <w:t xml:space="preserve"> "طلب الدفاع فى ختام مرافعته البراءة أصليا وأحتياطيا سماع شاهدى الاثبات . طلب جازم تلتزم المحكمة بإجابته ما لم تنتهى الى البراءة ." </w:t>
      </w:r>
    </w:p>
    <w:p w:rsidR="00E851DE" w:rsidRPr="002A44A2" w:rsidRDefault="00930B49" w:rsidP="002E4D97">
      <w:pPr>
        <w:tabs>
          <w:tab w:val="left" w:pos="245"/>
          <w:tab w:val="center" w:pos="670"/>
        </w:tabs>
        <w:spacing w:line="240" w:lineRule="auto"/>
        <w:jc w:val="center"/>
        <w:rPr>
          <w:b/>
          <w:bCs/>
          <w:sz w:val="32"/>
          <w:szCs w:val="32"/>
          <w:rtl/>
        </w:rPr>
      </w:pPr>
      <w:r w:rsidRPr="003E4521">
        <w:rPr>
          <w:rFonts w:hint="cs"/>
          <w:b/>
          <w:bCs/>
          <w:sz w:val="32"/>
          <w:szCs w:val="32"/>
          <w:rtl/>
        </w:rPr>
        <w:t xml:space="preserve">(الطعن رقم </w:t>
      </w:r>
      <w:r>
        <w:rPr>
          <w:rFonts w:hint="cs"/>
          <w:b/>
          <w:bCs/>
          <w:sz w:val="32"/>
          <w:szCs w:val="32"/>
          <w:rtl/>
        </w:rPr>
        <w:t>13296</w:t>
      </w:r>
      <w:r w:rsidRPr="003E4521">
        <w:rPr>
          <w:rFonts w:hint="cs"/>
          <w:b/>
          <w:bCs/>
          <w:sz w:val="32"/>
          <w:szCs w:val="32"/>
          <w:rtl/>
        </w:rPr>
        <w:t xml:space="preserve"> لسنة </w:t>
      </w:r>
      <w:r>
        <w:rPr>
          <w:rFonts w:hint="cs"/>
          <w:b/>
          <w:bCs/>
          <w:sz w:val="32"/>
          <w:szCs w:val="32"/>
          <w:rtl/>
        </w:rPr>
        <w:t>67</w:t>
      </w:r>
      <w:r w:rsidRPr="003E4521">
        <w:rPr>
          <w:rFonts w:hint="cs"/>
          <w:b/>
          <w:bCs/>
          <w:sz w:val="32"/>
          <w:szCs w:val="32"/>
          <w:rtl/>
        </w:rPr>
        <w:t xml:space="preserve"> ق </w:t>
      </w:r>
      <w:r w:rsidRPr="003E4521">
        <w:rPr>
          <w:b/>
          <w:bCs/>
          <w:sz w:val="32"/>
          <w:szCs w:val="32"/>
          <w:rtl/>
        </w:rPr>
        <w:t>–</w:t>
      </w:r>
      <w:r w:rsidRPr="003E4521">
        <w:rPr>
          <w:rFonts w:hint="cs"/>
          <w:b/>
          <w:bCs/>
          <w:sz w:val="32"/>
          <w:szCs w:val="32"/>
          <w:rtl/>
        </w:rPr>
        <w:t xml:space="preserve"> جلسة </w:t>
      </w:r>
      <w:r>
        <w:rPr>
          <w:rFonts w:hint="cs"/>
          <w:b/>
          <w:bCs/>
          <w:sz w:val="32"/>
          <w:szCs w:val="32"/>
          <w:rtl/>
        </w:rPr>
        <w:t>7</w:t>
      </w:r>
      <w:r w:rsidRPr="003E4521">
        <w:rPr>
          <w:rFonts w:hint="cs"/>
          <w:b/>
          <w:bCs/>
          <w:sz w:val="32"/>
          <w:szCs w:val="32"/>
          <w:rtl/>
        </w:rPr>
        <w:t>/</w:t>
      </w:r>
      <w:r>
        <w:rPr>
          <w:rFonts w:hint="cs"/>
          <w:b/>
          <w:bCs/>
          <w:sz w:val="32"/>
          <w:szCs w:val="32"/>
          <w:rtl/>
        </w:rPr>
        <w:t>6</w:t>
      </w:r>
      <w:r w:rsidRPr="003E4521">
        <w:rPr>
          <w:rFonts w:hint="cs"/>
          <w:b/>
          <w:bCs/>
          <w:sz w:val="32"/>
          <w:szCs w:val="32"/>
          <w:rtl/>
        </w:rPr>
        <w:t>/</w:t>
      </w:r>
      <w:r>
        <w:rPr>
          <w:rFonts w:hint="cs"/>
          <w:b/>
          <w:bCs/>
          <w:sz w:val="32"/>
          <w:szCs w:val="32"/>
          <w:rtl/>
        </w:rPr>
        <w:t>1999</w:t>
      </w:r>
      <w:r w:rsidRPr="003E4521">
        <w:rPr>
          <w:rFonts w:hint="cs"/>
          <w:b/>
          <w:bCs/>
          <w:sz w:val="32"/>
          <w:szCs w:val="32"/>
          <w:rtl/>
        </w:rPr>
        <w:t>)</w:t>
      </w:r>
    </w:p>
    <w:p w:rsidR="00CA2139" w:rsidRPr="002A44A2" w:rsidRDefault="00CA2139" w:rsidP="002E4D97">
      <w:pPr>
        <w:spacing w:line="240" w:lineRule="auto"/>
        <w:jc w:val="both"/>
        <w:rPr>
          <w:sz w:val="32"/>
          <w:szCs w:val="32"/>
          <w:rtl/>
          <w:lang w:bidi="ar-EG"/>
        </w:rPr>
      </w:pPr>
      <w:r w:rsidRPr="00AB2891">
        <w:rPr>
          <w:rFonts w:hint="cs"/>
          <w:b/>
          <w:bCs/>
          <w:sz w:val="32"/>
          <w:szCs w:val="32"/>
          <w:rtl/>
          <w:lang w:bidi="ar-EG"/>
        </w:rPr>
        <w:t>ولما كان المقررفي قضاء محكمة النقض</w:t>
      </w:r>
      <w:r w:rsidRPr="00AB2891">
        <w:rPr>
          <w:rFonts w:hint="cs"/>
          <w:sz w:val="32"/>
          <w:szCs w:val="32"/>
          <w:rtl/>
          <w:lang w:bidi="ar-EG"/>
        </w:rPr>
        <w:t xml:space="preserve"> - </w:t>
      </w:r>
      <w:r w:rsidRPr="00AB2891">
        <w:rPr>
          <w:sz w:val="32"/>
          <w:szCs w:val="32"/>
          <w:rtl/>
          <w:lang w:bidi="ar-EG"/>
        </w:rPr>
        <w:t>أن إغفال الحكم بحث دفاع أبداه الخصم يترتب عليه بطلان الحكم إذا كان هذا الدفاع جوهرياً ومؤثراً فى النتيجة التى انتهى إليها إذ يعتبر ذلك الإغفال قصوراً فى الأسباب الواقعية يقتضى بطلانه ، وبما مؤاده أنه إذا طرح على المحكمة دفاع كان عليها أن تنظر فى أثره فى الدعوى فإن كان منتجاً فعليها أن تقدر مدى جديته حتى إذا ما رأته متسماً بالجدية مضت إلى فحصه لتقف على أثره فى قضائها فإن هى لم تفعل كان حكمها قاصراً</w:t>
      </w:r>
    </w:p>
    <w:p w:rsidR="00CA2139" w:rsidRPr="002A44A2" w:rsidRDefault="00CA2139" w:rsidP="002E4D97">
      <w:pPr>
        <w:spacing w:line="240" w:lineRule="auto"/>
        <w:ind w:left="180"/>
        <w:jc w:val="center"/>
        <w:rPr>
          <w:b/>
          <w:bCs/>
          <w:sz w:val="32"/>
          <w:szCs w:val="32"/>
          <w:u w:val="single"/>
          <w:rtl/>
          <w:lang w:bidi="ar-EG"/>
        </w:rPr>
      </w:pPr>
      <w:r w:rsidRPr="00053139">
        <w:rPr>
          <w:b/>
          <w:bCs/>
          <w:sz w:val="32"/>
          <w:szCs w:val="32"/>
          <w:u w:val="single"/>
          <w:rtl/>
          <w:lang w:bidi="ar-EG"/>
        </w:rPr>
        <w:t xml:space="preserve">(الطعن رقم </w:t>
      </w:r>
      <w:r w:rsidRPr="00053139">
        <w:rPr>
          <w:rFonts w:ascii="Noto Naskh Arabic" w:hAnsi="Noto Naskh Arabic"/>
          <w:b/>
          <w:bCs/>
          <w:spacing w:val="6"/>
          <w:sz w:val="36"/>
          <w:szCs w:val="36"/>
          <w:u w:val="single"/>
          <w:shd w:val="clear" w:color="auto" w:fill="FFFFFF"/>
          <w:rtl/>
        </w:rPr>
        <w:t>12046 لسنة 83 ق</w:t>
      </w:r>
      <w:r w:rsidRPr="00053139">
        <w:rPr>
          <w:b/>
          <w:bCs/>
          <w:sz w:val="32"/>
          <w:szCs w:val="32"/>
          <w:u w:val="single"/>
          <w:rtl/>
          <w:lang w:bidi="ar-EG"/>
        </w:rPr>
        <w:t xml:space="preserve">  جلسة </w:t>
      </w:r>
      <w:r w:rsidRPr="00053139">
        <w:rPr>
          <w:rFonts w:hint="cs"/>
          <w:b/>
          <w:bCs/>
          <w:sz w:val="32"/>
          <w:szCs w:val="32"/>
          <w:u w:val="single"/>
          <w:rtl/>
          <w:lang w:bidi="ar-EG"/>
        </w:rPr>
        <w:t>12/5/2014</w:t>
      </w:r>
      <w:r w:rsidRPr="00053139">
        <w:rPr>
          <w:b/>
          <w:bCs/>
          <w:sz w:val="32"/>
          <w:szCs w:val="32"/>
          <w:u w:val="single"/>
          <w:rtl/>
          <w:lang w:bidi="ar-EG"/>
        </w:rPr>
        <w:t xml:space="preserve"> )</w:t>
      </w:r>
    </w:p>
    <w:p w:rsidR="00CA2139" w:rsidRPr="002A44A2" w:rsidRDefault="00CA2139" w:rsidP="002E4D97">
      <w:pPr>
        <w:spacing w:line="240" w:lineRule="auto"/>
        <w:jc w:val="both"/>
        <w:rPr>
          <w:sz w:val="32"/>
          <w:szCs w:val="32"/>
          <w:lang w:bidi="ar-EG"/>
        </w:rPr>
      </w:pPr>
      <w:r w:rsidRPr="00053139">
        <w:rPr>
          <w:rFonts w:hint="cs"/>
          <w:b/>
          <w:bCs/>
          <w:sz w:val="32"/>
          <w:szCs w:val="32"/>
          <w:rtl/>
          <w:lang w:bidi="ar-EG"/>
        </w:rPr>
        <w:lastRenderedPageBreak/>
        <w:t>ومن المقرر أيضاً</w:t>
      </w:r>
      <w:r>
        <w:rPr>
          <w:rFonts w:hint="cs"/>
          <w:sz w:val="32"/>
          <w:szCs w:val="32"/>
          <w:rtl/>
          <w:lang w:bidi="ar-EG"/>
        </w:rPr>
        <w:t xml:space="preserve"> "</w:t>
      </w:r>
      <w:r w:rsidRPr="00CA2139">
        <w:rPr>
          <w:sz w:val="32"/>
          <w:szCs w:val="32"/>
          <w:rtl/>
          <w:lang w:bidi="ar-EG"/>
        </w:rPr>
        <w:t>أن إغفال الحكم بحث دفاع أبداه الخصم يترتب عليه بطلان الحكم إذا كان دفاعاً جوهرياً ومؤثراً فى النتيجة التى انتهى إليها</w:t>
      </w:r>
      <w:r w:rsidRPr="00CA2139">
        <w:rPr>
          <w:rFonts w:hint="cs"/>
          <w:sz w:val="32"/>
          <w:szCs w:val="32"/>
          <w:rtl/>
          <w:lang w:bidi="ar-EG"/>
        </w:rPr>
        <w:t xml:space="preserve"> </w:t>
      </w:r>
      <w:r w:rsidRPr="00CA2139">
        <w:rPr>
          <w:sz w:val="32"/>
          <w:szCs w:val="32"/>
          <w:rtl/>
          <w:lang w:bidi="ar-EG"/>
        </w:rPr>
        <w:t>،</w:t>
      </w:r>
      <w:r w:rsidRPr="00CA2139">
        <w:rPr>
          <w:rFonts w:hint="cs"/>
          <w:sz w:val="32"/>
          <w:szCs w:val="32"/>
          <w:rtl/>
          <w:lang w:bidi="ar-EG"/>
        </w:rPr>
        <w:t xml:space="preserve"> </w:t>
      </w:r>
      <w:r w:rsidRPr="00CA2139">
        <w:rPr>
          <w:sz w:val="32"/>
          <w:szCs w:val="32"/>
          <w:rtl/>
          <w:lang w:bidi="ar-EG"/>
        </w:rPr>
        <w:t>إذ يعتبر ذلك الإغفال قصوراً فى أسباب الحكم الواقعية يقتضى بطلانه</w:t>
      </w:r>
      <w:r>
        <w:rPr>
          <w:rFonts w:hint="cs"/>
          <w:sz w:val="32"/>
          <w:szCs w:val="32"/>
          <w:rtl/>
          <w:lang w:bidi="ar-EG"/>
        </w:rPr>
        <w:t xml:space="preserve"> </w:t>
      </w:r>
      <w:r>
        <w:rPr>
          <w:sz w:val="32"/>
          <w:szCs w:val="32"/>
          <w:lang w:bidi="ar-EG"/>
        </w:rPr>
        <w:t>.</w:t>
      </w:r>
    </w:p>
    <w:p w:rsidR="00CA2139" w:rsidRPr="00CA2139" w:rsidRDefault="00CA2139" w:rsidP="002E4D97">
      <w:pPr>
        <w:spacing w:line="240" w:lineRule="auto"/>
        <w:ind w:left="180"/>
        <w:jc w:val="center"/>
        <w:rPr>
          <w:b/>
          <w:bCs/>
          <w:sz w:val="32"/>
          <w:szCs w:val="32"/>
          <w:u w:val="single"/>
          <w:rtl/>
          <w:lang w:bidi="ar-EG"/>
        </w:rPr>
      </w:pPr>
      <w:r w:rsidRPr="00053139">
        <w:rPr>
          <w:b/>
          <w:bCs/>
          <w:sz w:val="32"/>
          <w:szCs w:val="32"/>
          <w:u w:val="single"/>
          <w:rtl/>
          <w:lang w:bidi="ar-EG"/>
        </w:rPr>
        <w:t xml:space="preserve">(الطعن رقم </w:t>
      </w:r>
      <w:r w:rsidRPr="00053139">
        <w:rPr>
          <w:rFonts w:ascii="Noto Naskh Arabic" w:hAnsi="Noto Naskh Arabic"/>
          <w:b/>
          <w:bCs/>
          <w:spacing w:val="6"/>
          <w:sz w:val="36"/>
          <w:szCs w:val="36"/>
          <w:u w:val="single"/>
          <w:shd w:val="clear" w:color="auto" w:fill="FFFFFF"/>
          <w:rtl/>
        </w:rPr>
        <w:t>12046 لسنة 83 ق</w:t>
      </w:r>
      <w:r w:rsidRPr="00053139">
        <w:rPr>
          <w:b/>
          <w:bCs/>
          <w:sz w:val="32"/>
          <w:szCs w:val="32"/>
          <w:u w:val="single"/>
          <w:rtl/>
          <w:lang w:bidi="ar-EG"/>
        </w:rPr>
        <w:t xml:space="preserve">  جلسة </w:t>
      </w:r>
      <w:r w:rsidRPr="00053139">
        <w:rPr>
          <w:rFonts w:hint="cs"/>
          <w:b/>
          <w:bCs/>
          <w:sz w:val="32"/>
          <w:szCs w:val="32"/>
          <w:u w:val="single"/>
          <w:rtl/>
          <w:lang w:bidi="ar-EG"/>
        </w:rPr>
        <w:t>12/5/2014</w:t>
      </w:r>
      <w:r w:rsidRPr="00053139">
        <w:rPr>
          <w:b/>
          <w:bCs/>
          <w:sz w:val="32"/>
          <w:szCs w:val="32"/>
          <w:u w:val="single"/>
          <w:rtl/>
          <w:lang w:bidi="ar-EG"/>
        </w:rPr>
        <w:t xml:space="preserve"> )</w:t>
      </w:r>
    </w:p>
    <w:p w:rsidR="00E851DE" w:rsidRPr="002E4D97" w:rsidRDefault="00CA2139" w:rsidP="002E4D97">
      <w:pPr>
        <w:spacing w:line="240" w:lineRule="auto"/>
        <w:jc w:val="both"/>
        <w:rPr>
          <w:sz w:val="32"/>
          <w:szCs w:val="32"/>
          <w:rtl/>
          <w:lang w:bidi="ar-EG"/>
        </w:rPr>
      </w:pPr>
      <w:r>
        <w:rPr>
          <w:rFonts w:hint="cs"/>
          <w:sz w:val="32"/>
          <w:szCs w:val="32"/>
          <w:rtl/>
        </w:rPr>
        <w:t>لما كان ذلك وقد تقدم من دفاع الطاعن امام المحكمة المطعون فى حكمها</w:t>
      </w:r>
      <w:r w:rsidR="00E851DE">
        <w:rPr>
          <w:rFonts w:hint="cs"/>
          <w:sz w:val="32"/>
          <w:szCs w:val="32"/>
          <w:rtl/>
        </w:rPr>
        <w:t xml:space="preserve"> </w:t>
      </w:r>
      <w:r>
        <w:rPr>
          <w:rFonts w:hint="cs"/>
          <w:sz w:val="32"/>
          <w:szCs w:val="32"/>
          <w:rtl/>
        </w:rPr>
        <w:t>ب</w:t>
      </w:r>
      <w:r w:rsidR="00E851DE" w:rsidRPr="008D4B6F">
        <w:rPr>
          <w:rFonts w:hint="cs"/>
          <w:sz w:val="32"/>
          <w:szCs w:val="32"/>
          <w:rtl/>
        </w:rPr>
        <w:t xml:space="preserve">جلسة </w:t>
      </w:r>
      <w:r w:rsidR="00E851DE">
        <w:rPr>
          <w:rFonts w:hint="cs"/>
          <w:sz w:val="32"/>
          <w:szCs w:val="32"/>
          <w:rtl/>
        </w:rPr>
        <w:t xml:space="preserve"> 17/6/2025 </w:t>
      </w:r>
      <w:r>
        <w:rPr>
          <w:rFonts w:hint="cs"/>
          <w:sz w:val="32"/>
          <w:szCs w:val="32"/>
          <w:rtl/>
        </w:rPr>
        <w:t>مذكرة بدفاع</w:t>
      </w:r>
      <w:r w:rsidR="00823A72">
        <w:rPr>
          <w:rFonts w:hint="cs"/>
          <w:sz w:val="32"/>
          <w:szCs w:val="32"/>
          <w:rtl/>
        </w:rPr>
        <w:t>ه</w:t>
      </w:r>
      <w:r>
        <w:rPr>
          <w:rFonts w:hint="cs"/>
          <w:sz w:val="32"/>
          <w:szCs w:val="32"/>
          <w:rtl/>
        </w:rPr>
        <w:t xml:space="preserve"> أشتملت على دفاع حاصله بطلان محضر الضبط وإنتفاء اركان الجريمة وخلو الأوراق من </w:t>
      </w:r>
      <w:r w:rsidR="00481746">
        <w:rPr>
          <w:rFonts w:hint="cs"/>
          <w:sz w:val="32"/>
          <w:szCs w:val="32"/>
          <w:rtl/>
        </w:rPr>
        <w:t xml:space="preserve">ثمة دليل وعدم صحة ما ورد بمحضر الضبط فى ضوء الإستهلاك الشهرى بحسب البيان الصادر عن شركة الكهرباء بعد تركيب العداد </w:t>
      </w:r>
      <w:r w:rsidR="00E851DE">
        <w:rPr>
          <w:rFonts w:hint="cs"/>
          <w:sz w:val="32"/>
          <w:szCs w:val="32"/>
          <w:rtl/>
        </w:rPr>
        <w:t xml:space="preserve">وطلب </w:t>
      </w:r>
      <w:r w:rsidR="00481746">
        <w:rPr>
          <w:rFonts w:hint="cs"/>
          <w:sz w:val="32"/>
          <w:szCs w:val="32"/>
          <w:rtl/>
        </w:rPr>
        <w:t>أصليا البراءة</w:t>
      </w:r>
      <w:r w:rsidR="00E851DE">
        <w:rPr>
          <w:rFonts w:hint="cs"/>
          <w:sz w:val="32"/>
          <w:szCs w:val="32"/>
          <w:rtl/>
        </w:rPr>
        <w:t xml:space="preserve"> وإحت</w:t>
      </w:r>
      <w:r w:rsidR="00481746">
        <w:rPr>
          <w:rFonts w:hint="cs"/>
          <w:sz w:val="32"/>
          <w:szCs w:val="32"/>
          <w:rtl/>
        </w:rPr>
        <w:t xml:space="preserve">ياطيا طلب حضور </w:t>
      </w:r>
      <w:r w:rsidR="00E851DE">
        <w:rPr>
          <w:rFonts w:hint="cs"/>
          <w:sz w:val="32"/>
          <w:szCs w:val="32"/>
          <w:rtl/>
        </w:rPr>
        <w:t xml:space="preserve">السيد / محمد توفيق محمد محرر محضر الضبط لمناقشته بخصوص ما تم تسطيرة بمحضر الضبط وعما إذا كان هناك تكليف من الأدارة التابع لها من عدمة مع إلزامه بتقديم قرار وزير العدل المقرر لصفتة كمأمور ضبط قضائي تنفيذاً لما جاء بالكتاب الدوري رقم 9 لسنة 2019 الصادر عن جهاز تنظيم مرفق الكهرباء وحماية المستهلك ، إلا ان محكمة جنح مستأنف البحر الاحمر قد أغفلت الرد على هذا الدفاع </w:t>
      </w:r>
      <w:r w:rsidR="00481746">
        <w:rPr>
          <w:rFonts w:hint="cs"/>
          <w:sz w:val="32"/>
          <w:szCs w:val="32"/>
          <w:rtl/>
        </w:rPr>
        <w:t xml:space="preserve">وقضت بإدانة المتهم على الرغم من عدم إرتكابة للجريمة الموصوف بها بدلالة ما تقدم منه بالمستندات الرسمية ودفوعه </w:t>
      </w:r>
      <w:r w:rsidR="00E851DE">
        <w:rPr>
          <w:rFonts w:hint="cs"/>
          <w:sz w:val="32"/>
          <w:szCs w:val="32"/>
          <w:rtl/>
        </w:rPr>
        <w:t xml:space="preserve">الجوهرية التي كان يجب علي </w:t>
      </w:r>
      <w:r w:rsidR="00481746">
        <w:rPr>
          <w:rFonts w:hint="cs"/>
          <w:sz w:val="32"/>
          <w:szCs w:val="32"/>
          <w:rtl/>
        </w:rPr>
        <w:t>ال</w:t>
      </w:r>
      <w:r w:rsidR="00E851DE">
        <w:rPr>
          <w:rFonts w:hint="cs"/>
          <w:sz w:val="32"/>
          <w:szCs w:val="32"/>
          <w:rtl/>
        </w:rPr>
        <w:t xml:space="preserve">محكمة أن </w:t>
      </w:r>
      <w:r w:rsidR="00481746">
        <w:rPr>
          <w:rFonts w:hint="cs"/>
          <w:sz w:val="32"/>
          <w:szCs w:val="32"/>
          <w:rtl/>
        </w:rPr>
        <w:t>تتصدى له</w:t>
      </w:r>
      <w:r w:rsidR="00823A72">
        <w:rPr>
          <w:rFonts w:hint="cs"/>
          <w:sz w:val="32"/>
          <w:szCs w:val="32"/>
          <w:rtl/>
        </w:rPr>
        <w:t>ا</w:t>
      </w:r>
      <w:r w:rsidR="00E851DE">
        <w:rPr>
          <w:rFonts w:hint="cs"/>
          <w:sz w:val="32"/>
          <w:szCs w:val="32"/>
          <w:rtl/>
          <w:lang w:bidi="ar-EG"/>
        </w:rPr>
        <w:t xml:space="preserve"> إذ</w:t>
      </w:r>
      <w:r w:rsidR="00823A72">
        <w:rPr>
          <w:rFonts w:hint="cs"/>
          <w:sz w:val="32"/>
          <w:szCs w:val="32"/>
          <w:rtl/>
          <w:lang w:bidi="ar-EG"/>
        </w:rPr>
        <w:t xml:space="preserve"> كان</w:t>
      </w:r>
      <w:r w:rsidR="00E851DE">
        <w:rPr>
          <w:rFonts w:hint="cs"/>
          <w:sz w:val="32"/>
          <w:szCs w:val="32"/>
          <w:rtl/>
          <w:lang w:bidi="ar-EG"/>
        </w:rPr>
        <w:t xml:space="preserve"> </w:t>
      </w:r>
      <w:r w:rsidR="00823A72">
        <w:rPr>
          <w:rFonts w:hint="cs"/>
          <w:sz w:val="32"/>
          <w:szCs w:val="32"/>
          <w:rtl/>
          <w:lang w:bidi="ar-EG"/>
        </w:rPr>
        <w:t>س</w:t>
      </w:r>
      <w:r w:rsidR="00E851DE">
        <w:rPr>
          <w:rFonts w:hint="cs"/>
          <w:sz w:val="32"/>
          <w:szCs w:val="32"/>
          <w:rtl/>
          <w:lang w:bidi="ar-EG"/>
        </w:rPr>
        <w:t xml:space="preserve">يترتب علي حضور السيد </w:t>
      </w:r>
      <w:r w:rsidR="00E851DE">
        <w:rPr>
          <w:rFonts w:hint="cs"/>
          <w:sz w:val="32"/>
          <w:szCs w:val="32"/>
          <w:rtl/>
        </w:rPr>
        <w:t xml:space="preserve">/ محمد توفيق محمد محرر محضر الضبط ومناقشتة </w:t>
      </w:r>
      <w:r w:rsidR="00823A72">
        <w:rPr>
          <w:rFonts w:hint="cs"/>
          <w:sz w:val="32"/>
          <w:szCs w:val="32"/>
          <w:rtl/>
        </w:rPr>
        <w:t>عما</w:t>
      </w:r>
      <w:r w:rsidR="00E851DE">
        <w:rPr>
          <w:rFonts w:hint="cs"/>
          <w:sz w:val="32"/>
          <w:szCs w:val="32"/>
          <w:rtl/>
        </w:rPr>
        <w:t xml:space="preserve"> إذا كان هناك بطلان قد</w:t>
      </w:r>
      <w:r w:rsidR="00481746">
        <w:rPr>
          <w:rFonts w:hint="cs"/>
          <w:sz w:val="32"/>
          <w:szCs w:val="32"/>
          <w:rtl/>
        </w:rPr>
        <w:t xml:space="preserve"> شاب محضر الضبط بالفعل من عدمة وربما كان يتغير وجه الرأى فى الدعوى </w:t>
      </w:r>
      <w:r w:rsidR="00823A72">
        <w:rPr>
          <w:rFonts w:hint="cs"/>
          <w:sz w:val="32"/>
          <w:szCs w:val="32"/>
          <w:rtl/>
        </w:rPr>
        <w:t>، وإلا فكيف يستطيع المستهلك</w:t>
      </w:r>
      <w:r w:rsidR="00E851DE">
        <w:rPr>
          <w:rFonts w:hint="cs"/>
          <w:sz w:val="32"/>
          <w:szCs w:val="32"/>
          <w:rtl/>
        </w:rPr>
        <w:t xml:space="preserve"> حماية </w:t>
      </w:r>
      <w:r w:rsidR="00823A72">
        <w:rPr>
          <w:rFonts w:hint="cs"/>
          <w:sz w:val="32"/>
          <w:szCs w:val="32"/>
          <w:rtl/>
        </w:rPr>
        <w:t>نفسه</w:t>
      </w:r>
      <w:r w:rsidR="00E851DE">
        <w:rPr>
          <w:rFonts w:hint="cs"/>
          <w:sz w:val="32"/>
          <w:szCs w:val="32"/>
          <w:rtl/>
        </w:rPr>
        <w:t xml:space="preserve"> من سوء أستعمال السلطة وتغول رجال الضبط أثناء تحرير محاضر الضبط </w:t>
      </w:r>
      <w:r w:rsidR="002E4D97">
        <w:rPr>
          <w:rFonts w:hint="cs"/>
          <w:sz w:val="32"/>
          <w:szCs w:val="32"/>
          <w:rtl/>
        </w:rPr>
        <w:t>وربما</w:t>
      </w:r>
      <w:r w:rsidR="00E851DE">
        <w:rPr>
          <w:rFonts w:hint="cs"/>
          <w:sz w:val="32"/>
          <w:szCs w:val="32"/>
          <w:rtl/>
        </w:rPr>
        <w:t xml:space="preserve"> يكون هدفهم </w:t>
      </w:r>
      <w:r w:rsidR="00823A72">
        <w:rPr>
          <w:rFonts w:hint="cs"/>
          <w:sz w:val="32"/>
          <w:szCs w:val="32"/>
          <w:rtl/>
        </w:rPr>
        <w:t xml:space="preserve">الرئيسى </w:t>
      </w:r>
      <w:r w:rsidR="00E851DE">
        <w:rPr>
          <w:rFonts w:hint="cs"/>
          <w:sz w:val="32"/>
          <w:szCs w:val="32"/>
          <w:rtl/>
        </w:rPr>
        <w:t xml:space="preserve">من تحرير تلك المحاضر الحصول علي مكافأت </w:t>
      </w:r>
      <w:r w:rsidR="002E4D97">
        <w:rPr>
          <w:rFonts w:hint="cs"/>
          <w:sz w:val="32"/>
          <w:szCs w:val="32"/>
          <w:rtl/>
        </w:rPr>
        <w:t xml:space="preserve">مالية ومزايا وظيفية </w:t>
      </w:r>
      <w:r w:rsidR="00E851DE">
        <w:rPr>
          <w:rFonts w:hint="cs"/>
          <w:sz w:val="32"/>
          <w:szCs w:val="32"/>
          <w:rtl/>
        </w:rPr>
        <w:t xml:space="preserve">نتيجة تحصيل مبالغ مالية من المحرر ضدهم تلك المحاضر </w:t>
      </w:r>
      <w:r w:rsidR="00E851DE">
        <w:rPr>
          <w:rFonts w:hint="cs"/>
          <w:sz w:val="32"/>
          <w:szCs w:val="32"/>
          <w:rtl/>
          <w:lang w:bidi="ar-EG"/>
        </w:rPr>
        <w:t xml:space="preserve">، </w:t>
      </w:r>
      <w:r w:rsidR="00823A72">
        <w:rPr>
          <w:rFonts w:hint="cs"/>
          <w:sz w:val="32"/>
          <w:szCs w:val="32"/>
          <w:rtl/>
          <w:lang w:bidi="ar-EG"/>
        </w:rPr>
        <w:t>وأن</w:t>
      </w:r>
      <w:r w:rsidR="00E851DE">
        <w:rPr>
          <w:rFonts w:hint="cs"/>
          <w:sz w:val="32"/>
          <w:szCs w:val="32"/>
          <w:rtl/>
          <w:lang w:bidi="ar-EG"/>
        </w:rPr>
        <w:t xml:space="preserve"> طرحت </w:t>
      </w:r>
      <w:r w:rsidR="00823A72">
        <w:rPr>
          <w:rFonts w:hint="cs"/>
          <w:sz w:val="32"/>
          <w:szCs w:val="32"/>
          <w:rtl/>
          <w:lang w:bidi="ar-EG"/>
        </w:rPr>
        <w:t>المحكمة دفاع الطاعن جانبا و</w:t>
      </w:r>
      <w:r w:rsidR="00E851DE">
        <w:rPr>
          <w:rFonts w:hint="cs"/>
          <w:sz w:val="32"/>
          <w:szCs w:val="32"/>
          <w:rtl/>
          <w:lang w:bidi="ar-EG"/>
        </w:rPr>
        <w:t xml:space="preserve">أكتفت في حيثيات حكمها بذكر قرار وزير العدل رقم 9410 لسنة 2015 بشأن منح بعض العاملين بشركات الكهرباء صفة الضبطية القضائية </w:t>
      </w:r>
      <w:r w:rsidR="00823A72">
        <w:rPr>
          <w:rFonts w:hint="cs"/>
          <w:sz w:val="32"/>
          <w:szCs w:val="32"/>
          <w:rtl/>
          <w:lang w:bidi="ar-EG"/>
        </w:rPr>
        <w:t>والذى لا وجود له بالأوراق او الحقيقة</w:t>
      </w:r>
      <w:r w:rsidR="002E4D97">
        <w:rPr>
          <w:rFonts w:hint="cs"/>
          <w:sz w:val="32"/>
          <w:szCs w:val="32"/>
          <w:rtl/>
          <w:lang w:bidi="ar-EG"/>
        </w:rPr>
        <w:t xml:space="preserve"> ن </w:t>
      </w:r>
      <w:r w:rsidR="00E851DE" w:rsidRPr="00053139">
        <w:rPr>
          <w:rFonts w:hint="cs"/>
          <w:b/>
          <w:bCs/>
          <w:sz w:val="32"/>
          <w:szCs w:val="32"/>
          <w:rtl/>
        </w:rPr>
        <w:t xml:space="preserve">الأمر الذي يكون معه الحكم المطعون </w:t>
      </w:r>
      <w:r w:rsidR="002E4D97">
        <w:rPr>
          <w:rFonts w:hint="cs"/>
          <w:b/>
          <w:bCs/>
          <w:sz w:val="32"/>
          <w:szCs w:val="32"/>
          <w:rtl/>
        </w:rPr>
        <w:t>فيه</w:t>
      </w:r>
      <w:r w:rsidR="00E851DE" w:rsidRPr="00053139">
        <w:rPr>
          <w:rFonts w:hint="cs"/>
          <w:b/>
          <w:bCs/>
          <w:sz w:val="32"/>
          <w:szCs w:val="32"/>
          <w:rtl/>
        </w:rPr>
        <w:t xml:space="preserve"> قد </w:t>
      </w:r>
      <w:r w:rsidR="002E4D97">
        <w:rPr>
          <w:rFonts w:hint="cs"/>
          <w:b/>
          <w:bCs/>
          <w:sz w:val="32"/>
          <w:szCs w:val="32"/>
          <w:rtl/>
        </w:rPr>
        <w:t>شابه الإخلال</w:t>
      </w:r>
      <w:r w:rsidR="00E851DE" w:rsidRPr="00053139">
        <w:rPr>
          <w:rFonts w:hint="cs"/>
          <w:b/>
          <w:bCs/>
          <w:sz w:val="32"/>
          <w:szCs w:val="32"/>
          <w:rtl/>
        </w:rPr>
        <w:t xml:space="preserve"> بحق الدفاع الذي يكفلة الدستور والقانون مما يوجب </w:t>
      </w:r>
      <w:r w:rsidR="00E851DE" w:rsidRPr="00AB2891">
        <w:rPr>
          <w:rFonts w:hint="cs"/>
          <w:b/>
          <w:bCs/>
          <w:sz w:val="32"/>
          <w:szCs w:val="32"/>
          <w:rtl/>
        </w:rPr>
        <w:t xml:space="preserve">نقضه والإحالة أو التصدى لموضوع </w:t>
      </w:r>
      <w:r w:rsidR="002E4D97">
        <w:rPr>
          <w:rFonts w:hint="cs"/>
          <w:b/>
          <w:bCs/>
          <w:sz w:val="32"/>
          <w:szCs w:val="32"/>
          <w:rtl/>
        </w:rPr>
        <w:t>الطعن</w:t>
      </w:r>
      <w:r w:rsidR="00E851DE" w:rsidRPr="00AB2891">
        <w:rPr>
          <w:rFonts w:hint="cs"/>
          <w:b/>
          <w:bCs/>
          <w:sz w:val="32"/>
          <w:szCs w:val="32"/>
          <w:rtl/>
        </w:rPr>
        <w:t xml:space="preserve"> والقضاء ببراءة المتهم مما اسند إليه من إتهام .</w:t>
      </w:r>
    </w:p>
    <w:p w:rsidR="00E851DE" w:rsidRPr="006072EC" w:rsidRDefault="00E851DE" w:rsidP="002E4D97">
      <w:pPr>
        <w:spacing w:line="240" w:lineRule="auto"/>
        <w:jc w:val="both"/>
        <w:rPr>
          <w:b/>
          <w:bCs/>
          <w:sz w:val="36"/>
          <w:szCs w:val="36"/>
          <w:rtl/>
        </w:rPr>
      </w:pPr>
      <w:r w:rsidRPr="006072EC">
        <w:rPr>
          <w:b/>
          <w:bCs/>
          <w:sz w:val="32"/>
          <w:szCs w:val="32"/>
          <w:rtl/>
        </w:rPr>
        <w:t xml:space="preserve">لكل ما سبق ولما </w:t>
      </w:r>
      <w:r w:rsidR="00CA2139">
        <w:rPr>
          <w:rFonts w:hint="cs"/>
          <w:b/>
          <w:bCs/>
          <w:sz w:val="32"/>
          <w:szCs w:val="32"/>
          <w:rtl/>
        </w:rPr>
        <w:t>هو أصلح</w:t>
      </w:r>
      <w:r w:rsidR="002E4D97">
        <w:rPr>
          <w:rFonts w:hint="cs"/>
          <w:b/>
          <w:bCs/>
          <w:sz w:val="32"/>
          <w:szCs w:val="32"/>
          <w:rtl/>
        </w:rPr>
        <w:t xml:space="preserve"> للطاعن والقانون </w:t>
      </w:r>
      <w:r w:rsidRPr="006072EC">
        <w:rPr>
          <w:rFonts w:hint="cs"/>
          <w:b/>
          <w:bCs/>
          <w:sz w:val="32"/>
          <w:szCs w:val="32"/>
          <w:rtl/>
        </w:rPr>
        <w:t>كان هذا الطعن  .</w:t>
      </w:r>
    </w:p>
    <w:p w:rsidR="00E851DE" w:rsidRPr="00B57E90" w:rsidRDefault="00E851DE" w:rsidP="002E4D97">
      <w:pPr>
        <w:spacing w:line="240" w:lineRule="auto"/>
        <w:jc w:val="center"/>
        <w:rPr>
          <w:b/>
          <w:bCs/>
          <w:sz w:val="36"/>
          <w:szCs w:val="36"/>
          <w:u w:val="single"/>
          <w:rtl/>
        </w:rPr>
      </w:pPr>
      <w:r w:rsidRPr="00B57E90">
        <w:rPr>
          <w:rFonts w:hint="cs"/>
          <w:b/>
          <w:bCs/>
          <w:sz w:val="36"/>
          <w:szCs w:val="36"/>
          <w:u w:val="single"/>
          <w:rtl/>
        </w:rPr>
        <w:t>بناء عليه</w:t>
      </w:r>
    </w:p>
    <w:p w:rsidR="00E851DE" w:rsidRDefault="00E851DE" w:rsidP="002E4D97">
      <w:pPr>
        <w:spacing w:line="240" w:lineRule="auto"/>
        <w:rPr>
          <w:sz w:val="36"/>
          <w:szCs w:val="36"/>
          <w:rtl/>
        </w:rPr>
      </w:pPr>
      <w:r>
        <w:rPr>
          <w:rFonts w:hint="cs"/>
          <w:sz w:val="36"/>
          <w:szCs w:val="36"/>
          <w:rtl/>
        </w:rPr>
        <w:t>يلتمس الطاعن من محكمة النقض الموقرة :</w:t>
      </w:r>
    </w:p>
    <w:p w:rsidR="00E851DE" w:rsidRDefault="00E851DE" w:rsidP="002E4D97">
      <w:pPr>
        <w:spacing w:line="240" w:lineRule="auto"/>
        <w:rPr>
          <w:sz w:val="36"/>
          <w:szCs w:val="36"/>
          <w:rtl/>
        </w:rPr>
      </w:pPr>
      <w:r w:rsidRPr="00AC64BB">
        <w:rPr>
          <w:rFonts w:hint="cs"/>
          <w:b/>
          <w:bCs/>
          <w:sz w:val="36"/>
          <w:szCs w:val="36"/>
          <w:rtl/>
        </w:rPr>
        <w:t xml:space="preserve">أولا : </w:t>
      </w:r>
      <w:r>
        <w:rPr>
          <w:rFonts w:hint="cs"/>
          <w:sz w:val="36"/>
          <w:szCs w:val="36"/>
          <w:rtl/>
        </w:rPr>
        <w:t>قبول الطعن شكلا لتقديمه فى الميعاد القانونى .</w:t>
      </w:r>
    </w:p>
    <w:p w:rsidR="00E851DE" w:rsidRPr="002E4D97" w:rsidRDefault="00E851DE" w:rsidP="002E4D97">
      <w:pPr>
        <w:spacing w:line="240" w:lineRule="auto"/>
        <w:rPr>
          <w:sz w:val="36"/>
          <w:szCs w:val="36"/>
          <w:rtl/>
        </w:rPr>
      </w:pPr>
      <w:r w:rsidRPr="00AC64BB">
        <w:rPr>
          <w:rFonts w:hint="cs"/>
          <w:b/>
          <w:bCs/>
          <w:sz w:val="36"/>
          <w:szCs w:val="36"/>
          <w:rtl/>
        </w:rPr>
        <w:t xml:space="preserve">ثانيا : </w:t>
      </w:r>
      <w:r w:rsidRPr="00B57E90">
        <w:rPr>
          <w:rFonts w:hint="cs"/>
          <w:sz w:val="36"/>
          <w:szCs w:val="36"/>
          <w:rtl/>
        </w:rPr>
        <w:t>وفى الموضوع :</w:t>
      </w:r>
      <w:r w:rsidR="002E4D97">
        <w:rPr>
          <w:rFonts w:hint="cs"/>
          <w:sz w:val="36"/>
          <w:szCs w:val="36"/>
          <w:rtl/>
        </w:rPr>
        <w:t xml:space="preserve"> ب</w:t>
      </w:r>
      <w:r>
        <w:rPr>
          <w:rFonts w:hint="cs"/>
          <w:sz w:val="36"/>
          <w:szCs w:val="36"/>
          <w:rtl/>
        </w:rPr>
        <w:t xml:space="preserve">إلغاء الحكم المطعون فيه والقضاء مجددا </w:t>
      </w:r>
      <w:r w:rsidRPr="00100FDD">
        <w:rPr>
          <w:sz w:val="32"/>
          <w:szCs w:val="32"/>
          <w:rtl/>
        </w:rPr>
        <w:t xml:space="preserve">بنقض الحكم </w:t>
      </w:r>
      <w:r>
        <w:rPr>
          <w:rFonts w:hint="cs"/>
          <w:sz w:val="32"/>
          <w:szCs w:val="32"/>
          <w:rtl/>
          <w:lang w:bidi="ar-EG"/>
        </w:rPr>
        <w:t>و</w:t>
      </w:r>
      <w:r w:rsidRPr="00100FDD">
        <w:rPr>
          <w:sz w:val="32"/>
          <w:szCs w:val="32"/>
          <w:rtl/>
          <w:lang w:bidi="ar-EG"/>
        </w:rPr>
        <w:t xml:space="preserve">إعادة المحاكمة أمام </w:t>
      </w:r>
      <w:r>
        <w:rPr>
          <w:rFonts w:hint="cs"/>
          <w:sz w:val="32"/>
          <w:szCs w:val="32"/>
          <w:rtl/>
          <w:lang w:bidi="ar-EG"/>
        </w:rPr>
        <w:t xml:space="preserve">محكمة جنح مستأنف البحر الاحمر وبدائرة أخرى للنظر فى القضية مجددا </w:t>
      </w:r>
      <w:r w:rsidR="002E4D97">
        <w:rPr>
          <w:rFonts w:hint="cs"/>
          <w:sz w:val="32"/>
          <w:szCs w:val="32"/>
          <w:rtl/>
          <w:lang w:bidi="ar-EG"/>
        </w:rPr>
        <w:t xml:space="preserve">، </w:t>
      </w:r>
      <w:r w:rsidR="00CA2139">
        <w:rPr>
          <w:rFonts w:hint="cs"/>
          <w:sz w:val="32"/>
          <w:szCs w:val="32"/>
          <w:rtl/>
          <w:lang w:bidi="ar-EG"/>
        </w:rPr>
        <w:t xml:space="preserve">أو التصدى لموضوع الطعن والقضاء مجددا ببراءة الطاعن مما أسند إلية من إتهام </w:t>
      </w:r>
      <w:r>
        <w:rPr>
          <w:rFonts w:hint="cs"/>
          <w:sz w:val="32"/>
          <w:szCs w:val="32"/>
          <w:rtl/>
          <w:lang w:bidi="ar-EG"/>
        </w:rPr>
        <w:t>.</w:t>
      </w:r>
    </w:p>
    <w:p w:rsidR="00E851DE" w:rsidRPr="00100FDD" w:rsidRDefault="00E851DE" w:rsidP="002E4D97">
      <w:pPr>
        <w:spacing w:line="240" w:lineRule="auto"/>
        <w:rPr>
          <w:sz w:val="32"/>
          <w:szCs w:val="32"/>
          <w:rtl/>
          <w:lang w:bidi="ar-EG"/>
        </w:rPr>
      </w:pPr>
    </w:p>
    <w:p w:rsidR="00E851DE" w:rsidRDefault="00E851DE" w:rsidP="002E4D97">
      <w:pPr>
        <w:spacing w:line="240" w:lineRule="auto"/>
        <w:jc w:val="center"/>
        <w:rPr>
          <w:sz w:val="36"/>
          <w:szCs w:val="36"/>
          <w:rtl/>
        </w:rPr>
      </w:pPr>
      <w:r>
        <w:rPr>
          <w:rFonts w:hint="cs"/>
          <w:sz w:val="36"/>
          <w:szCs w:val="36"/>
          <w:rtl/>
        </w:rPr>
        <w:t xml:space="preserve">                                               </w:t>
      </w:r>
      <w:r w:rsidR="002E4D97">
        <w:rPr>
          <w:rFonts w:hint="cs"/>
          <w:sz w:val="36"/>
          <w:szCs w:val="36"/>
          <w:rtl/>
        </w:rPr>
        <w:t xml:space="preserve">  </w:t>
      </w:r>
      <w:r>
        <w:rPr>
          <w:rFonts w:hint="cs"/>
          <w:sz w:val="36"/>
          <w:szCs w:val="36"/>
          <w:rtl/>
        </w:rPr>
        <w:t xml:space="preserve">   وكيل الطاعن</w:t>
      </w:r>
    </w:p>
    <w:p w:rsidR="00E851DE" w:rsidRDefault="00E851DE" w:rsidP="002E4D97">
      <w:pPr>
        <w:spacing w:line="240" w:lineRule="auto"/>
        <w:jc w:val="center"/>
        <w:rPr>
          <w:sz w:val="36"/>
          <w:szCs w:val="36"/>
          <w:rtl/>
        </w:rPr>
      </w:pPr>
    </w:p>
    <w:p w:rsidR="00E851DE" w:rsidRDefault="00E851DE" w:rsidP="002E4D97">
      <w:pPr>
        <w:spacing w:line="240" w:lineRule="auto"/>
        <w:jc w:val="center"/>
        <w:rPr>
          <w:sz w:val="36"/>
          <w:szCs w:val="36"/>
          <w:rtl/>
        </w:rPr>
      </w:pPr>
      <w:r>
        <w:rPr>
          <w:rFonts w:hint="cs"/>
          <w:sz w:val="36"/>
          <w:szCs w:val="36"/>
          <w:rtl/>
        </w:rPr>
        <w:t xml:space="preserve">                   </w:t>
      </w:r>
      <w:r w:rsidR="002E4D97">
        <w:rPr>
          <w:rFonts w:hint="cs"/>
          <w:sz w:val="36"/>
          <w:szCs w:val="36"/>
          <w:rtl/>
        </w:rPr>
        <w:t xml:space="preserve">                               </w:t>
      </w:r>
      <w:r>
        <w:rPr>
          <w:rFonts w:hint="cs"/>
          <w:sz w:val="36"/>
          <w:szCs w:val="36"/>
          <w:rtl/>
        </w:rPr>
        <w:t xml:space="preserve"> المحامى بالنقض</w:t>
      </w:r>
    </w:p>
    <w:p w:rsidR="00CE5C6C" w:rsidRPr="00CE5C6C" w:rsidRDefault="00CE5C6C" w:rsidP="00E851DE">
      <w:pPr>
        <w:tabs>
          <w:tab w:val="left" w:pos="4830"/>
          <w:tab w:val="center" w:pos="5692"/>
        </w:tabs>
        <w:spacing w:line="240" w:lineRule="auto"/>
        <w:jc w:val="center"/>
        <w:rPr>
          <w:rFonts w:ascii="Times New Roman" w:hAnsi="Times New Roman" w:cs="Times New Roman"/>
          <w:sz w:val="32"/>
          <w:szCs w:val="32"/>
          <w:rtl/>
        </w:rPr>
      </w:pPr>
    </w:p>
    <w:sectPr w:rsidR="00CE5C6C" w:rsidRPr="00CE5C6C" w:rsidSect="00E67C18">
      <w:pgSz w:w="11906" w:h="16838"/>
      <w:pgMar w:top="540" w:right="476" w:bottom="450" w:left="54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Naskh Arabic">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A19A5"/>
    <w:multiLevelType w:val="hybridMultilevel"/>
    <w:tmpl w:val="FC4EFA96"/>
    <w:lvl w:ilvl="0" w:tplc="476A3D4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0D4D3F"/>
    <w:multiLevelType w:val="hybridMultilevel"/>
    <w:tmpl w:val="222EBB2A"/>
    <w:lvl w:ilvl="0" w:tplc="BC30F7BA">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C20000"/>
    <w:multiLevelType w:val="hybridMultilevel"/>
    <w:tmpl w:val="728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E8042C"/>
    <w:multiLevelType w:val="hybridMultilevel"/>
    <w:tmpl w:val="833AB596"/>
    <w:lvl w:ilvl="0" w:tplc="930227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857CF1"/>
    <w:rsid w:val="00002421"/>
    <w:rsid w:val="0002402B"/>
    <w:rsid w:val="00025E55"/>
    <w:rsid w:val="00037619"/>
    <w:rsid w:val="00061074"/>
    <w:rsid w:val="000657E9"/>
    <w:rsid w:val="00074425"/>
    <w:rsid w:val="00090666"/>
    <w:rsid w:val="000C0678"/>
    <w:rsid w:val="000D233B"/>
    <w:rsid w:val="000E0918"/>
    <w:rsid w:val="000F6BFC"/>
    <w:rsid w:val="000F6FE9"/>
    <w:rsid w:val="001008D1"/>
    <w:rsid w:val="00110F56"/>
    <w:rsid w:val="00140392"/>
    <w:rsid w:val="00147B39"/>
    <w:rsid w:val="001678DF"/>
    <w:rsid w:val="0019479E"/>
    <w:rsid w:val="001B7423"/>
    <w:rsid w:val="001E44AC"/>
    <w:rsid w:val="0020105B"/>
    <w:rsid w:val="0026145B"/>
    <w:rsid w:val="00264274"/>
    <w:rsid w:val="0026494C"/>
    <w:rsid w:val="00274B53"/>
    <w:rsid w:val="00285E3B"/>
    <w:rsid w:val="0028712B"/>
    <w:rsid w:val="002946AE"/>
    <w:rsid w:val="002A0E5C"/>
    <w:rsid w:val="002A219F"/>
    <w:rsid w:val="002A44A2"/>
    <w:rsid w:val="002B1B05"/>
    <w:rsid w:val="002B7FF3"/>
    <w:rsid w:val="002C0753"/>
    <w:rsid w:val="002E0AB6"/>
    <w:rsid w:val="002E4D97"/>
    <w:rsid w:val="002F2414"/>
    <w:rsid w:val="00313735"/>
    <w:rsid w:val="00331A86"/>
    <w:rsid w:val="0034218D"/>
    <w:rsid w:val="00343710"/>
    <w:rsid w:val="0035216F"/>
    <w:rsid w:val="00357785"/>
    <w:rsid w:val="00365B33"/>
    <w:rsid w:val="00375865"/>
    <w:rsid w:val="00375CE7"/>
    <w:rsid w:val="00380AFE"/>
    <w:rsid w:val="00384C52"/>
    <w:rsid w:val="003B5A7E"/>
    <w:rsid w:val="003C4833"/>
    <w:rsid w:val="003E4521"/>
    <w:rsid w:val="003E628C"/>
    <w:rsid w:val="0041788E"/>
    <w:rsid w:val="00441936"/>
    <w:rsid w:val="004477CE"/>
    <w:rsid w:val="00457FBF"/>
    <w:rsid w:val="004623CC"/>
    <w:rsid w:val="0047063F"/>
    <w:rsid w:val="00476F36"/>
    <w:rsid w:val="00481746"/>
    <w:rsid w:val="0048293E"/>
    <w:rsid w:val="004C0567"/>
    <w:rsid w:val="004C37CA"/>
    <w:rsid w:val="004C7A6B"/>
    <w:rsid w:val="00500C65"/>
    <w:rsid w:val="00521A95"/>
    <w:rsid w:val="0055101C"/>
    <w:rsid w:val="00555A75"/>
    <w:rsid w:val="00566569"/>
    <w:rsid w:val="005824F9"/>
    <w:rsid w:val="005A228B"/>
    <w:rsid w:val="005B3A5B"/>
    <w:rsid w:val="005B452A"/>
    <w:rsid w:val="005B4544"/>
    <w:rsid w:val="005C352E"/>
    <w:rsid w:val="005D4A10"/>
    <w:rsid w:val="005E1AD1"/>
    <w:rsid w:val="005E1B32"/>
    <w:rsid w:val="00615FB5"/>
    <w:rsid w:val="00622A4E"/>
    <w:rsid w:val="00624FBB"/>
    <w:rsid w:val="00632C98"/>
    <w:rsid w:val="00634A8F"/>
    <w:rsid w:val="00654B1D"/>
    <w:rsid w:val="00663D0C"/>
    <w:rsid w:val="00663F7C"/>
    <w:rsid w:val="006654D5"/>
    <w:rsid w:val="00673292"/>
    <w:rsid w:val="00692BAF"/>
    <w:rsid w:val="006A1D8A"/>
    <w:rsid w:val="006B76ED"/>
    <w:rsid w:val="006C268B"/>
    <w:rsid w:val="006D03BC"/>
    <w:rsid w:val="006D2F39"/>
    <w:rsid w:val="006E7CA9"/>
    <w:rsid w:val="007024B5"/>
    <w:rsid w:val="00714006"/>
    <w:rsid w:val="007156C4"/>
    <w:rsid w:val="00743503"/>
    <w:rsid w:val="007720E8"/>
    <w:rsid w:val="00774BDF"/>
    <w:rsid w:val="00780AC7"/>
    <w:rsid w:val="007903A3"/>
    <w:rsid w:val="00791406"/>
    <w:rsid w:val="00797756"/>
    <w:rsid w:val="007D1585"/>
    <w:rsid w:val="00821C81"/>
    <w:rsid w:val="00823A72"/>
    <w:rsid w:val="00832019"/>
    <w:rsid w:val="00833BEB"/>
    <w:rsid w:val="008346A1"/>
    <w:rsid w:val="00835280"/>
    <w:rsid w:val="00844B08"/>
    <w:rsid w:val="00850B27"/>
    <w:rsid w:val="0085545F"/>
    <w:rsid w:val="00857CF1"/>
    <w:rsid w:val="00865BDF"/>
    <w:rsid w:val="00870BF7"/>
    <w:rsid w:val="00870EFC"/>
    <w:rsid w:val="008A61E6"/>
    <w:rsid w:val="008B480E"/>
    <w:rsid w:val="008B510B"/>
    <w:rsid w:val="008C71BC"/>
    <w:rsid w:val="008D5F11"/>
    <w:rsid w:val="00911902"/>
    <w:rsid w:val="00914DEE"/>
    <w:rsid w:val="00917728"/>
    <w:rsid w:val="0092301A"/>
    <w:rsid w:val="00926178"/>
    <w:rsid w:val="00930B49"/>
    <w:rsid w:val="009501D5"/>
    <w:rsid w:val="00966A8F"/>
    <w:rsid w:val="00972160"/>
    <w:rsid w:val="0098359B"/>
    <w:rsid w:val="00994069"/>
    <w:rsid w:val="009A1EF6"/>
    <w:rsid w:val="009C0CC9"/>
    <w:rsid w:val="009C73D5"/>
    <w:rsid w:val="009D6295"/>
    <w:rsid w:val="009E54B8"/>
    <w:rsid w:val="009E634D"/>
    <w:rsid w:val="009F1F4B"/>
    <w:rsid w:val="009F3D52"/>
    <w:rsid w:val="009F64B5"/>
    <w:rsid w:val="00A10EBD"/>
    <w:rsid w:val="00A13C08"/>
    <w:rsid w:val="00A20F6E"/>
    <w:rsid w:val="00A3608C"/>
    <w:rsid w:val="00A62B3E"/>
    <w:rsid w:val="00A82D2F"/>
    <w:rsid w:val="00A91DF8"/>
    <w:rsid w:val="00A9407D"/>
    <w:rsid w:val="00AF37D6"/>
    <w:rsid w:val="00B02721"/>
    <w:rsid w:val="00B07602"/>
    <w:rsid w:val="00B168B2"/>
    <w:rsid w:val="00B452F6"/>
    <w:rsid w:val="00B706AC"/>
    <w:rsid w:val="00B70D45"/>
    <w:rsid w:val="00B958D9"/>
    <w:rsid w:val="00B96B57"/>
    <w:rsid w:val="00BA3E3C"/>
    <w:rsid w:val="00BA411E"/>
    <w:rsid w:val="00BD4427"/>
    <w:rsid w:val="00BD77A2"/>
    <w:rsid w:val="00BD7965"/>
    <w:rsid w:val="00C045F1"/>
    <w:rsid w:val="00C3098C"/>
    <w:rsid w:val="00C40333"/>
    <w:rsid w:val="00C65D16"/>
    <w:rsid w:val="00C8626E"/>
    <w:rsid w:val="00CA2139"/>
    <w:rsid w:val="00CA7A65"/>
    <w:rsid w:val="00CD5A97"/>
    <w:rsid w:val="00CE5C6C"/>
    <w:rsid w:val="00CE6965"/>
    <w:rsid w:val="00CE782B"/>
    <w:rsid w:val="00D12F79"/>
    <w:rsid w:val="00D34334"/>
    <w:rsid w:val="00D53C6F"/>
    <w:rsid w:val="00D57F15"/>
    <w:rsid w:val="00D620C2"/>
    <w:rsid w:val="00D6400A"/>
    <w:rsid w:val="00D75A36"/>
    <w:rsid w:val="00D76313"/>
    <w:rsid w:val="00D77F9C"/>
    <w:rsid w:val="00D804B8"/>
    <w:rsid w:val="00D8607D"/>
    <w:rsid w:val="00D90EF4"/>
    <w:rsid w:val="00D93A01"/>
    <w:rsid w:val="00DD149B"/>
    <w:rsid w:val="00DD37C3"/>
    <w:rsid w:val="00DD57E4"/>
    <w:rsid w:val="00E16F2C"/>
    <w:rsid w:val="00E17EFE"/>
    <w:rsid w:val="00E3116E"/>
    <w:rsid w:val="00E337D4"/>
    <w:rsid w:val="00E373F4"/>
    <w:rsid w:val="00E421BE"/>
    <w:rsid w:val="00E425A6"/>
    <w:rsid w:val="00E45699"/>
    <w:rsid w:val="00E47CEF"/>
    <w:rsid w:val="00E510EB"/>
    <w:rsid w:val="00E52DB8"/>
    <w:rsid w:val="00E67C18"/>
    <w:rsid w:val="00E851DE"/>
    <w:rsid w:val="00E90874"/>
    <w:rsid w:val="00E96233"/>
    <w:rsid w:val="00EA595B"/>
    <w:rsid w:val="00EA7760"/>
    <w:rsid w:val="00ED0BE7"/>
    <w:rsid w:val="00EF0ACD"/>
    <w:rsid w:val="00F15711"/>
    <w:rsid w:val="00F418BF"/>
    <w:rsid w:val="00F44C8A"/>
    <w:rsid w:val="00F70CB2"/>
    <w:rsid w:val="00F774C9"/>
    <w:rsid w:val="00FA01A2"/>
    <w:rsid w:val="00FA7B31"/>
    <w:rsid w:val="00FB0C4F"/>
    <w:rsid w:val="00FC31BC"/>
    <w:rsid w:val="00FC6E27"/>
    <w:rsid w:val="00FD179F"/>
    <w:rsid w:val="00FD208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D8A"/>
    <w:pPr>
      <w:bidi/>
    </w:pPr>
  </w:style>
  <w:style w:type="paragraph" w:styleId="Heading1">
    <w:name w:val="heading 1"/>
    <w:basedOn w:val="Normal"/>
    <w:next w:val="Normal"/>
    <w:link w:val="Heading1Char"/>
    <w:uiPriority w:val="9"/>
    <w:qFormat/>
    <w:rsid w:val="00E851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33B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743503"/>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 w:type="character" w:customStyle="1" w:styleId="Heading4Char">
    <w:name w:val="Heading 4 Char"/>
    <w:basedOn w:val="DefaultParagraphFont"/>
    <w:link w:val="Heading4"/>
    <w:uiPriority w:val="9"/>
    <w:rsid w:val="0074350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4350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3503"/>
    <w:rPr>
      <w:b/>
      <w:bCs/>
    </w:rPr>
  </w:style>
  <w:style w:type="character" w:customStyle="1" w:styleId="Heading1Char">
    <w:name w:val="Heading 1 Char"/>
    <w:basedOn w:val="DefaultParagraphFont"/>
    <w:link w:val="Heading1"/>
    <w:uiPriority w:val="9"/>
    <w:rsid w:val="00E851D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33BE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D8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s>
</file>

<file path=word/webSettings.xml><?xml version="1.0" encoding="utf-8"?>
<w:webSettings xmlns:r="http://schemas.openxmlformats.org/officeDocument/2006/relationships" xmlns:w="http://schemas.openxmlformats.org/wordprocessingml/2006/main">
  <w:divs>
    <w:div w:id="104542557">
      <w:bodyDiv w:val="1"/>
      <w:marLeft w:val="0"/>
      <w:marRight w:val="0"/>
      <w:marTop w:val="0"/>
      <w:marBottom w:val="0"/>
      <w:divBdr>
        <w:top w:val="none" w:sz="0" w:space="0" w:color="auto"/>
        <w:left w:val="none" w:sz="0" w:space="0" w:color="auto"/>
        <w:bottom w:val="none" w:sz="0" w:space="0" w:color="auto"/>
        <w:right w:val="none" w:sz="0" w:space="0" w:color="auto"/>
      </w:divBdr>
    </w:div>
    <w:div w:id="118185107">
      <w:bodyDiv w:val="1"/>
      <w:marLeft w:val="0"/>
      <w:marRight w:val="0"/>
      <w:marTop w:val="0"/>
      <w:marBottom w:val="0"/>
      <w:divBdr>
        <w:top w:val="none" w:sz="0" w:space="0" w:color="auto"/>
        <w:left w:val="none" w:sz="0" w:space="0" w:color="auto"/>
        <w:bottom w:val="none" w:sz="0" w:space="0" w:color="auto"/>
        <w:right w:val="none" w:sz="0" w:space="0" w:color="auto"/>
      </w:divBdr>
    </w:div>
    <w:div w:id="219829067">
      <w:bodyDiv w:val="1"/>
      <w:marLeft w:val="0"/>
      <w:marRight w:val="0"/>
      <w:marTop w:val="0"/>
      <w:marBottom w:val="0"/>
      <w:divBdr>
        <w:top w:val="none" w:sz="0" w:space="0" w:color="auto"/>
        <w:left w:val="none" w:sz="0" w:space="0" w:color="auto"/>
        <w:bottom w:val="none" w:sz="0" w:space="0" w:color="auto"/>
        <w:right w:val="none" w:sz="0" w:space="0" w:color="auto"/>
      </w:divBdr>
    </w:div>
    <w:div w:id="382489684">
      <w:bodyDiv w:val="1"/>
      <w:marLeft w:val="0"/>
      <w:marRight w:val="0"/>
      <w:marTop w:val="0"/>
      <w:marBottom w:val="0"/>
      <w:divBdr>
        <w:top w:val="none" w:sz="0" w:space="0" w:color="auto"/>
        <w:left w:val="none" w:sz="0" w:space="0" w:color="auto"/>
        <w:bottom w:val="none" w:sz="0" w:space="0" w:color="auto"/>
        <w:right w:val="none" w:sz="0" w:space="0" w:color="auto"/>
      </w:divBdr>
    </w:div>
    <w:div w:id="511727030">
      <w:bodyDiv w:val="1"/>
      <w:marLeft w:val="0"/>
      <w:marRight w:val="0"/>
      <w:marTop w:val="0"/>
      <w:marBottom w:val="0"/>
      <w:divBdr>
        <w:top w:val="none" w:sz="0" w:space="0" w:color="auto"/>
        <w:left w:val="none" w:sz="0" w:space="0" w:color="auto"/>
        <w:bottom w:val="none" w:sz="0" w:space="0" w:color="auto"/>
        <w:right w:val="none" w:sz="0" w:space="0" w:color="auto"/>
      </w:divBdr>
    </w:div>
    <w:div w:id="843588103">
      <w:bodyDiv w:val="1"/>
      <w:marLeft w:val="0"/>
      <w:marRight w:val="0"/>
      <w:marTop w:val="0"/>
      <w:marBottom w:val="0"/>
      <w:divBdr>
        <w:top w:val="none" w:sz="0" w:space="0" w:color="auto"/>
        <w:left w:val="none" w:sz="0" w:space="0" w:color="auto"/>
        <w:bottom w:val="none" w:sz="0" w:space="0" w:color="auto"/>
        <w:right w:val="none" w:sz="0" w:space="0" w:color="auto"/>
      </w:divBdr>
      <w:divsChild>
        <w:div w:id="404887630">
          <w:marLeft w:val="0"/>
          <w:marRight w:val="0"/>
          <w:marTop w:val="0"/>
          <w:marBottom w:val="0"/>
          <w:divBdr>
            <w:top w:val="none" w:sz="0" w:space="0" w:color="auto"/>
            <w:left w:val="none" w:sz="0" w:space="0" w:color="auto"/>
            <w:bottom w:val="none" w:sz="0" w:space="0" w:color="auto"/>
            <w:right w:val="none" w:sz="0" w:space="0" w:color="auto"/>
          </w:divBdr>
        </w:div>
        <w:div w:id="1711342570">
          <w:marLeft w:val="0"/>
          <w:marRight w:val="0"/>
          <w:marTop w:val="0"/>
          <w:marBottom w:val="0"/>
          <w:divBdr>
            <w:top w:val="none" w:sz="0" w:space="0" w:color="auto"/>
            <w:left w:val="none" w:sz="0" w:space="0" w:color="auto"/>
            <w:bottom w:val="none" w:sz="0" w:space="0" w:color="auto"/>
            <w:right w:val="none" w:sz="0" w:space="0" w:color="auto"/>
          </w:divBdr>
        </w:div>
      </w:divsChild>
    </w:div>
    <w:div w:id="1172526337">
      <w:bodyDiv w:val="1"/>
      <w:marLeft w:val="0"/>
      <w:marRight w:val="0"/>
      <w:marTop w:val="0"/>
      <w:marBottom w:val="0"/>
      <w:divBdr>
        <w:top w:val="none" w:sz="0" w:space="0" w:color="auto"/>
        <w:left w:val="none" w:sz="0" w:space="0" w:color="auto"/>
        <w:bottom w:val="none" w:sz="0" w:space="0" w:color="auto"/>
        <w:right w:val="none" w:sz="0" w:space="0" w:color="auto"/>
      </w:divBdr>
    </w:div>
    <w:div w:id="1654799604">
      <w:bodyDiv w:val="1"/>
      <w:marLeft w:val="0"/>
      <w:marRight w:val="0"/>
      <w:marTop w:val="0"/>
      <w:marBottom w:val="0"/>
      <w:divBdr>
        <w:top w:val="none" w:sz="0" w:space="0" w:color="auto"/>
        <w:left w:val="none" w:sz="0" w:space="0" w:color="auto"/>
        <w:bottom w:val="none" w:sz="0" w:space="0" w:color="auto"/>
        <w:right w:val="none" w:sz="0" w:space="0" w:color="auto"/>
      </w:divBdr>
    </w:div>
    <w:div w:id="1904172240">
      <w:bodyDiv w:val="1"/>
      <w:marLeft w:val="0"/>
      <w:marRight w:val="0"/>
      <w:marTop w:val="0"/>
      <w:marBottom w:val="0"/>
      <w:divBdr>
        <w:top w:val="none" w:sz="0" w:space="0" w:color="auto"/>
        <w:left w:val="none" w:sz="0" w:space="0" w:color="auto"/>
        <w:bottom w:val="none" w:sz="0" w:space="0" w:color="auto"/>
        <w:right w:val="none" w:sz="0" w:space="0" w:color="auto"/>
      </w:divBdr>
    </w:div>
    <w:div w:id="2040546863">
      <w:bodyDiv w:val="1"/>
      <w:marLeft w:val="0"/>
      <w:marRight w:val="0"/>
      <w:marTop w:val="0"/>
      <w:marBottom w:val="0"/>
      <w:divBdr>
        <w:top w:val="none" w:sz="0" w:space="0" w:color="auto"/>
        <w:left w:val="none" w:sz="0" w:space="0" w:color="auto"/>
        <w:bottom w:val="none" w:sz="0" w:space="0" w:color="auto"/>
        <w:right w:val="none" w:sz="0" w:space="0" w:color="auto"/>
      </w:divBdr>
      <w:divsChild>
        <w:div w:id="1364139156">
          <w:marLeft w:val="0"/>
          <w:marRight w:val="0"/>
          <w:marTop w:val="0"/>
          <w:marBottom w:val="0"/>
          <w:divBdr>
            <w:top w:val="none" w:sz="0" w:space="0" w:color="auto"/>
            <w:left w:val="none" w:sz="0" w:space="0" w:color="auto"/>
            <w:bottom w:val="none" w:sz="0" w:space="0" w:color="auto"/>
            <w:right w:val="none" w:sz="0" w:space="0" w:color="auto"/>
          </w:divBdr>
        </w:div>
        <w:div w:id="1510178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76066A-5D07-4009-BD04-BAE72E971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Belal center</dc:creator>
  <cp:lastModifiedBy>k</cp:lastModifiedBy>
  <cp:revision>2</cp:revision>
  <cp:lastPrinted>2025-07-31T00:51:00Z</cp:lastPrinted>
  <dcterms:created xsi:type="dcterms:W3CDTF">2026-03-31T15:24:00Z</dcterms:created>
  <dcterms:modified xsi:type="dcterms:W3CDTF">2026-03-31T15:24:00Z</dcterms:modified>
</cp:coreProperties>
</file>