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BÁO CÁO DOANH THU</w:t>
      </w:r>
    </w:p>
    <w:p>
      <w:pPr>
        <w:jc w:val="left"/>
      </w:pPr>
      <w:r>
        <w:rPr>
          <w:b w:val="true"/>
          <w:sz w:val="24"/>
        </w:rPr>
        <w:t>Ngày Lập báo cáo: 2019-12-16</w:t>
      </w:r>
    </w:p>
    <w:p>
      <w:pPr>
        <w:jc w:val="left"/>
      </w:pPr>
      <w:r>
        <w:rPr>
          <w:b w:val="true"/>
          <w:sz w:val="24"/>
        </w:rPr>
        <w:t>Ngày tính: 2019-06-10</w:t>
      </w:r>
    </w:p>
    <w:p>
      <w:r>
        <w:rPr>
          <w:b w:val="true"/>
          <w:sz w:val="24"/>
        </w:rPr>
        <w:t>Tổng doanh thu: 72420000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2019-12-16T06:10:52Z</dcterms:created>
  <dc:creator>Apache POI</dc:creator>
</cp:coreProperties>
</file>