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выбрать предметную область по разработке информационного продукта</w:t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него предложить категории затрат, оценку полезности, аналоги и тд </w:t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Рассчитать по примерам из файла для своего кейса</w:t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yellow"/>
          <w:rtl w:val="0"/>
        </w:rPr>
        <w:t xml:space="preserve">Можно выполнять индивидуально или в мини-группах до 3 человек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q94mtfaracw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 способа формирования цены на продукт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Способ первый: процент к затратам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Затратный метод)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Суть этого способа в том, чтобы посчитать, сколько денег потрачено на создание инфопродукта, и полученную сумму увеличить на фиксированный процент – норму прибыли. Таким образом, итоговая стоимость продукта уже включает в себя доход автора.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Пример (все расходы условны).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Дано: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дизайн лендинга – 5 000 руб.; Лендинг (от англ. landing page — «посадочная страница») — это одностраничный сайт с краткой информацией о товаре, услуге или мероприятии. Его задача — превращать посетителей в клиентов. Пользователи переходят на лендинг по ссылкам с рекламных баннеров, постов из соцсетей, электронных писем или СМС.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вёрстка – 5 000 руб.;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продающий текст – 5000 руб.;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монтаж видео – 10 000 руб.;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профессиональная «озвучка» курса – 10 000 руб.;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реклама курса – 10 000 руб.;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прочие расходы – 5000 руб.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 затраты — 50 000  руб.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Расчётное количество копий — 100 шт.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 прибыли — 100%.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Найти: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розничную цену продукта.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Решение: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(общие затраты + рентабельность продукта) / расчётное количество копий = (50 000 + (50 000 * 1)) / 100 = 1000.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розничная цена продукта = 1000 руб.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Способ второй: стоимость времени на создание продукта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Ценообразование на основе анализа безубыточности и обеспечения целевой прибыли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этом случае автор изначально закладывает свой желаемый месячный доход, а также определяет общее количество своего рабочего времени в этом месяце. Потом высчитывает в общем количестве долю времени, которое потрачено на создание продукта. Затем полученный процент отнимает от своего желаемого месячного дохода.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Пример (все расходы условны).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Дано: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Желаемый месячный доход – 200 000 руб.</w:t>
        <w:br w:type="textWrapping"/>
        <w:t xml:space="preserve">Общий фонд рабочего времени в месяц – 176 ч.</w:t>
        <w:br w:type="textWrapping"/>
        <w:t xml:space="preserve">Время, затраченное на изготовление продукта,  – 92 ч.</w:t>
        <w:br w:type="textWrapping"/>
        <w:t xml:space="preserve">Расчётное количество копий — 100 шт.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Найти: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розничную цену продукта.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Решение: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1: доля времени = время на изготовление продукта / общий фонд рабочего времени = 92 / 176 = 0,5227.</w:t>
        <w:br w:type="textWrapping"/>
        <w:t xml:space="preserve">Шаг 2: (месячный доход * доля времени) / расчётное количество копий = (200 000 * 0,5227) / 100 = 1 045.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розничная цена продукта = 1 045 руб.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Способ третий: оценка предыдущих продаж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Ценообразование на основе текущих цен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 курса оценивает объём реализации своих продуктов в прошлом. Он сопоставляет продажи похожих курсов с нынешним инфопродуктом. Если динамика положительная, то есть люди покупают, причём всё больше и больше, то цена нового продукта увеличивается.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Пример (все расходы условны).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Дано: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Продажи похожего курса в 1-й месяц продаж – 207 ед.</w:t>
        <w:br w:type="textWrapping"/>
        <w:t xml:space="preserve">Продажи похожего курса во 2-й месяц продаж – 255 ед.</w:t>
        <w:br w:type="textWrapping"/>
        <w:t xml:space="preserve">Продажи похожего курса в 3-й месяц продаж – 359 ед.</w:t>
        <w:br w:type="textWrapping"/>
        <w:t xml:space="preserve">Продажи похожего курса в 4-й месяц продаж – 411 ед.</w:t>
        <w:br w:type="textWrapping"/>
        <w:t xml:space="preserve">Стоимость аналогичного курса – 2 000 руб.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Найти: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розничную цену продукта.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Решение: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1: среднемесячный прирост = (((255-207)/207) + ((359-255)/255) + ((411 — 359)/359))/3 = 0,2615.</w:t>
        <w:br w:type="textWrapping"/>
        <w:t xml:space="preserve">Шаг 2: стоимость аналогичного курса + среднемесячный прирост = 2 000 + (2 000 * 0,2615)= 2 523.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розничная цена продукта =  2 523 руб.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Способ четвёртый: доля от «полезности» курса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ценообразования на основе ценности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этом случае автор курса прикидывает, сколько его продукт может принести покупателю, который, изучив курс, будет использовать полученные навыки для собственного заработка.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Пример (все расходы условны).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Дано: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Потенциальный доход покупателя от курса – 100 000 руб.</w:t>
        <w:br w:type="textWrapping"/>
        <w:t xml:space="preserve">Авторский процент – 3%.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Найти: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розничную цену продукта.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Решение: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(потенциальный доход * авторский процент) = 100 000 * 0,03 = 3 000.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розничная цена продукта = 3 000 руб.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Поскольку есть разные способы установления цены, то она может различаться в два, три и даже десять раз.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точки зрения установления справедливой цены, думаю, оптимальный вариант – это первый способ. Здесь, однако, есть произвольный фактор – процент рентабельности. Это доля от затрат на изготовление продукта, включённая в итоговую цену. Вот этот процент тоже выбирается каждым автором самостоятельно.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Кроме того, в расчётах используется прогнозное количество проданных копий продукта. Это значение также задаётся произвольным образом.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Зачастую цену устанавливают «методом тыка», либо же пользуются несколькими способами расчёта цены и применяют вариант с максимальным значением.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452940"/>
    <w:rPr>
      <w:color w:val="0563c1" w:themeColor="hyperlink"/>
      <w:u w:val="single"/>
    </w:rPr>
  </w:style>
  <w:style w:type="character" w:styleId="1" w:customStyle="1">
    <w:name w:val="Неразрешенное упоминание1"/>
    <w:basedOn w:val="a0"/>
    <w:uiPriority w:val="99"/>
    <w:semiHidden w:val="1"/>
    <w:unhideWhenUsed w:val="1"/>
    <w:rsid w:val="00452940"/>
    <w:rPr>
      <w:color w:val="605e5c"/>
      <w:shd w:color="auto" w:fill="e1dfdd" w:val="clear"/>
    </w:rPr>
  </w:style>
  <w:style w:type="paragraph" w:styleId="a4">
    <w:name w:val="Balloon Text"/>
    <w:basedOn w:val="a"/>
    <w:link w:val="a5"/>
    <w:uiPriority w:val="99"/>
    <w:semiHidden w:val="1"/>
    <w:unhideWhenUsed w:val="1"/>
    <w:rsid w:val="003E0609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a5" w:customStyle="1">
    <w:name w:val="Текст выноски Знак"/>
    <w:basedOn w:val="a0"/>
    <w:link w:val="a4"/>
    <w:uiPriority w:val="99"/>
    <w:semiHidden w:val="1"/>
    <w:rsid w:val="003E0609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ZZn25tR2kTUZ2YVZ7xxOocyW6w==">CgMxLjAyDmgucTk0bXRmYXJhY3c0OAByITFabWs3NHhQUHV2emNRZjcxMWZzdFNDSGpfUTBUSkdQTw==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2024-09-03T16:16:00Z</dcterms:created>
  <dc:creator>Viktor</dc:creator>
</cp:coreProperties>
</file>