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STT810</w:t>
      </w:r>
      <w:r>
        <w:t xml:space="preserve"> </w:t>
      </w:r>
      <w:r>
        <w:t xml:space="preserve">ICA3</w:t>
      </w:r>
      <w:r>
        <w:t xml:space="preserve"> </w:t>
      </w:r>
      <w:r>
        <w:t xml:space="preserve">Tiancheng</w:t>
      </w:r>
      <w:r>
        <w:t xml:space="preserve"> </w:t>
      </w:r>
      <w:r>
        <w:t xml:space="preserve">Liu</w:t>
      </w:r>
    </w:p>
    <w:p>
      <w:pPr>
        <w:pStyle w:val="Author"/>
      </w:pPr>
      <w:r>
        <w:t xml:space="preserve">Tiancheng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2022-09-13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"/>
    <w:p>
      <w:pPr>
        <w:pStyle w:val="Heading2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sim){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P[j]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roll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(P[j]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win[i]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0.5687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0.281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0.1503</w:t>
      </w:r>
    </w:p>
    <w:bookmarkEnd w:id="20"/>
    <w:bookmarkStart w:id="21" w:name="b"/>
    <w:p>
      <w:pPr>
        <w:pStyle w:val="Heading2"/>
      </w:pPr>
      <w:r>
        <w:t xml:space="preserve">b</w:t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sim){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P[j]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roll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(P[j]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win[i]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0.4125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0.3274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0.2601</w:t>
      </w:r>
    </w:p>
    <w:p>
      <w:pPr>
        <w:pStyle w:val="FirstParagraph"/>
      </w:pPr>
      <w:r>
        <w:t xml:space="preserve">The winning percentage for 1 lowers and the winning percentage ofr 2 and 3 increases, since it takes more rolls to stack to 50, 2 and 3 have more chances to roll larger numbers than 1.</w:t>
      </w:r>
    </w:p>
    <w:bookmarkEnd w:id="21"/>
    <w:bookmarkStart w:id="22" w:name="c"/>
    <w:p>
      <w:pPr>
        <w:pStyle w:val="Heading2"/>
      </w:pPr>
      <w:r>
        <w:t xml:space="preserve">c</w:t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sim){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P[j]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roll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(P[j]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win[i]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0.4076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0.3226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0.2698</w:t>
      </w:r>
    </w:p>
    <w:p>
      <w:pPr>
        <w:pStyle w:val="FirstParagraph"/>
      </w:pPr>
      <w:r>
        <w:t xml:space="preserve">The winning percentage is similar to that in b. Because the chances for them to roll a side of the dice are still the same, the earlier the dice the higher of chance they have to win.</w:t>
      </w:r>
    </w:p>
    <w:bookmarkEnd w:id="22"/>
    <w:bookmarkStart w:id="23" w:name="d"/>
    <w:p>
      <w:pPr>
        <w:pStyle w:val="Heading2"/>
      </w:pPr>
      <w:r>
        <w:t xml:space="preserve">d</w:t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sim){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P[j]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roll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P[j]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roll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(P[j]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win[i]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0.5383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0.2886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0.1731</w:t>
      </w:r>
    </w:p>
    <w:bookmarkEnd w:id="23"/>
    <w:bookmarkStart w:id="27" w:name="e"/>
    <w:p>
      <w:pPr>
        <w:pStyle w:val="Heading2"/>
      </w:pPr>
      <w:r>
        <w:t xml:space="preserve">e</w:t>
      </w:r>
    </w:p>
    <w:p>
      <w:pPr>
        <w:pStyle w:val="SourceCode"/>
      </w:pPr>
      <w:r>
        <w:rPr>
          <w:rStyle w:val="NormalTok"/>
        </w:rPr>
        <w:t xml:space="preserve">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sim){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P[j]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roll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P[j]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roll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(P[j]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win[i]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0.4127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0.2413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0.1558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0.1058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(win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sim</w:t>
      </w:r>
    </w:p>
    <w:p>
      <w:pPr>
        <w:pStyle w:val="SourceCode"/>
      </w:pPr>
      <w:r>
        <w:rPr>
          <w:rStyle w:val="VerbatimChar"/>
        </w:rPr>
        <w:t xml:space="preserve">## [1] 0.0844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(win)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TT810-ICA3-Tiancheng-Liu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STT810 ICA3 Tiancheng Liu</dc:title>
  <dc:creator>Tiancheng Liu</dc:creator>
  <cp:keywords/>
  <dcterms:created xsi:type="dcterms:W3CDTF">2022-09-13T21:27:03Z</dcterms:created>
  <dcterms:modified xsi:type="dcterms:W3CDTF">2022-09-13T21:27:03Z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2022-09-13</vt:lpwstr>
  </property>
  <property fmtid="{D5CDD505-2E9C-101B-9397-08002B2CF9AE}" pid="3" name="output">
    <vt:lpwstr/>
  </property>
</Properties>
</file>