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08E3" w14:textId="7167038F" w:rsidR="00774670" w:rsidRDefault="00001793" w:rsidP="009A675A">
      <w:pPr>
        <w:pStyle w:val="ListParagraph"/>
        <w:numPr>
          <w:ilvl w:val="0"/>
          <w:numId w:val="1"/>
        </w:numPr>
        <w:spacing w:line="480" w:lineRule="auto"/>
        <w:rPr>
          <w:sz w:val="24"/>
          <w:szCs w:val="24"/>
        </w:rPr>
      </w:pPr>
      <w:r>
        <w:rPr>
          <w:sz w:val="24"/>
          <w:szCs w:val="24"/>
        </w:rPr>
        <w:t xml:space="preserve">First off let us consider what a theme of displacement can mean. </w:t>
      </w:r>
      <w:r w:rsidR="00EF1091">
        <w:rPr>
          <w:sz w:val="24"/>
          <w:szCs w:val="24"/>
        </w:rPr>
        <w:t xml:space="preserve">Displacement as a theme in a reading tends to bring to focus the alienation, sense of loss, and disorientation and more possibly the experiment to taste new power or freedom by the subject. </w:t>
      </w:r>
      <w:r w:rsidR="0007674A">
        <w:rPr>
          <w:sz w:val="24"/>
          <w:szCs w:val="24"/>
        </w:rPr>
        <w:t>I view of this, t</w:t>
      </w:r>
      <w:r w:rsidR="0007674A">
        <w:rPr>
          <w:sz w:val="24"/>
          <w:szCs w:val="24"/>
        </w:rPr>
        <w:t xml:space="preserve">he element of fiction that was most impacted by the course’s theme of displacement is the </w:t>
      </w:r>
      <w:r w:rsidR="00CB112D">
        <w:rPr>
          <w:sz w:val="24"/>
          <w:szCs w:val="24"/>
        </w:rPr>
        <w:t>setting</w:t>
      </w:r>
      <w:r w:rsidR="0007674A">
        <w:rPr>
          <w:sz w:val="24"/>
          <w:szCs w:val="24"/>
        </w:rPr>
        <w:t>.</w:t>
      </w:r>
      <w:r w:rsidR="0007674A">
        <w:rPr>
          <w:sz w:val="24"/>
          <w:szCs w:val="24"/>
        </w:rPr>
        <w:t xml:space="preserve"> The reading which I think most effectively demonstrates this impact is </w:t>
      </w:r>
      <w:r w:rsidR="00995810">
        <w:rPr>
          <w:sz w:val="24"/>
          <w:szCs w:val="24"/>
        </w:rPr>
        <w:t xml:space="preserve">“The Refugees” by Viet Thanh Nguyen. </w:t>
      </w:r>
      <w:r w:rsidR="00044EAE">
        <w:rPr>
          <w:sz w:val="24"/>
          <w:szCs w:val="24"/>
        </w:rPr>
        <w:t xml:space="preserve">A quote that reflects or best exemplifies my reasoning will be from page 50 of the war years – “Customers always crowded the market, one of the few places in San Jose where the Vietnamese could buy the staples and spices of home, jasmine rice, star anise, fish sauce, and free engine red chilies”. This quote expresses the theme of displacement by indicating how the Vietnamese refugees after being displaced by the war </w:t>
      </w:r>
      <w:r w:rsidR="00CB112D">
        <w:rPr>
          <w:sz w:val="24"/>
          <w:szCs w:val="24"/>
        </w:rPr>
        <w:t>have been able make use of their new taste of freedom in another country to establish their culture.</w:t>
      </w:r>
    </w:p>
    <w:p w14:paraId="077B98D7" w14:textId="599A0064" w:rsidR="00522F8F" w:rsidRDefault="00CB112D" w:rsidP="009A675A">
      <w:pPr>
        <w:pStyle w:val="ListParagraph"/>
        <w:numPr>
          <w:ilvl w:val="0"/>
          <w:numId w:val="1"/>
        </w:numPr>
        <w:spacing w:line="480" w:lineRule="auto"/>
        <w:rPr>
          <w:sz w:val="24"/>
          <w:szCs w:val="24"/>
        </w:rPr>
      </w:pPr>
      <w:r>
        <w:rPr>
          <w:sz w:val="24"/>
          <w:szCs w:val="24"/>
        </w:rPr>
        <w:t xml:space="preserve">The assigned </w:t>
      </w:r>
      <w:r w:rsidR="009A675A">
        <w:rPr>
          <w:sz w:val="24"/>
          <w:szCs w:val="24"/>
        </w:rPr>
        <w:t>reading,</w:t>
      </w:r>
      <w:r>
        <w:rPr>
          <w:sz w:val="24"/>
          <w:szCs w:val="24"/>
        </w:rPr>
        <w:t xml:space="preserve"> I will use at this stage will be the war the years. The reading exposes the challenges that fiction faces when it comes to portraying of human emotions. We can see from the reading that even though the story was well placed to allow the reader to follow and connect with it, one would agree that there </w:t>
      </w:r>
      <w:r w:rsidR="009A675A">
        <w:rPr>
          <w:sz w:val="24"/>
          <w:szCs w:val="24"/>
        </w:rPr>
        <w:t>are</w:t>
      </w:r>
      <w:r>
        <w:rPr>
          <w:sz w:val="24"/>
          <w:szCs w:val="24"/>
        </w:rPr>
        <w:t xml:space="preserve"> more emotions that could be present in the story but </w:t>
      </w:r>
      <w:r w:rsidR="00522F8F">
        <w:rPr>
          <w:sz w:val="24"/>
          <w:szCs w:val="24"/>
        </w:rPr>
        <w:t>those emotions could not be really presented. The story being a fiction found it difficult to vary it descriptions and also could not properly b</w:t>
      </w:r>
      <w:r w:rsidR="00522F8F" w:rsidRPr="00522F8F">
        <w:rPr>
          <w:sz w:val="24"/>
          <w:szCs w:val="24"/>
        </w:rPr>
        <w:t>uild up to intense emotions for greater impact</w:t>
      </w:r>
      <w:r w:rsidR="00522F8F">
        <w:rPr>
          <w:sz w:val="24"/>
          <w:szCs w:val="24"/>
        </w:rPr>
        <w:t>.</w:t>
      </w:r>
    </w:p>
    <w:p w14:paraId="42FE81FF" w14:textId="2132A06D" w:rsidR="00A408C9" w:rsidRDefault="00475E1B" w:rsidP="009A675A">
      <w:pPr>
        <w:pStyle w:val="ListParagraph"/>
        <w:numPr>
          <w:ilvl w:val="0"/>
          <w:numId w:val="1"/>
        </w:numPr>
        <w:spacing w:line="480" w:lineRule="auto"/>
        <w:rPr>
          <w:sz w:val="24"/>
          <w:szCs w:val="24"/>
        </w:rPr>
      </w:pPr>
      <w:r>
        <w:rPr>
          <w:sz w:val="24"/>
          <w:szCs w:val="24"/>
        </w:rPr>
        <w:t xml:space="preserve">Fiction is superior to nonfiction in representing truths about the human condition in that fiction is able to express emotions in so many ways. The way the emotions are expressed in “Who’s Irish” by </w:t>
      </w:r>
      <w:r w:rsidR="002A20A4">
        <w:rPr>
          <w:sz w:val="24"/>
          <w:szCs w:val="24"/>
        </w:rPr>
        <w:t xml:space="preserve">Jen Gish is an evident to this. The writer defines situations </w:t>
      </w:r>
      <w:r w:rsidR="002A20A4">
        <w:rPr>
          <w:sz w:val="24"/>
          <w:szCs w:val="24"/>
        </w:rPr>
        <w:lastRenderedPageBreak/>
        <w:t>which are relatable to the reader in so many forms that it becomes easier to keep up ad follow the reading.</w:t>
      </w:r>
    </w:p>
    <w:p w14:paraId="060BBBF3" w14:textId="2A81C541" w:rsidR="00A408C9" w:rsidRDefault="00F73421" w:rsidP="009A675A">
      <w:pPr>
        <w:pStyle w:val="ListParagraph"/>
        <w:numPr>
          <w:ilvl w:val="0"/>
          <w:numId w:val="1"/>
        </w:numPr>
        <w:spacing w:line="480" w:lineRule="auto"/>
        <w:rPr>
          <w:sz w:val="24"/>
          <w:szCs w:val="24"/>
        </w:rPr>
      </w:pPr>
      <w:r>
        <w:rPr>
          <w:sz w:val="24"/>
          <w:szCs w:val="24"/>
        </w:rPr>
        <w:t>The two different types of displacement that had more impact to me as reader are;</w:t>
      </w:r>
    </w:p>
    <w:p w14:paraId="4F7918DE" w14:textId="2B090502" w:rsidR="00F73421" w:rsidRDefault="00F73421" w:rsidP="009A675A">
      <w:pPr>
        <w:pStyle w:val="ListParagraph"/>
        <w:numPr>
          <w:ilvl w:val="0"/>
          <w:numId w:val="2"/>
        </w:numPr>
        <w:spacing w:line="480" w:lineRule="auto"/>
        <w:rPr>
          <w:sz w:val="24"/>
          <w:szCs w:val="24"/>
        </w:rPr>
      </w:pPr>
      <w:r>
        <w:rPr>
          <w:sz w:val="24"/>
          <w:szCs w:val="24"/>
        </w:rPr>
        <w:t xml:space="preserve">Migration: </w:t>
      </w:r>
      <w:r w:rsidR="009F2A9D" w:rsidRPr="009F2A9D">
        <w:rPr>
          <w:sz w:val="24"/>
          <w:szCs w:val="24"/>
        </w:rPr>
        <w:t>A person who is a part of a migratory movement that involves coercion, such as threats to life and livelihood, whether caused by natural or man-made factors (</w:t>
      </w:r>
      <w:r w:rsidR="009A675A" w:rsidRPr="009F2A9D">
        <w:rPr>
          <w:sz w:val="24"/>
          <w:szCs w:val="24"/>
        </w:rPr>
        <w:t>e.g.,</w:t>
      </w:r>
      <w:r w:rsidR="009F2A9D" w:rsidRPr="009F2A9D">
        <w:rPr>
          <w:sz w:val="24"/>
          <w:szCs w:val="24"/>
        </w:rPr>
        <w:t xml:space="preserve"> movements of refugees and internally displaced persons as well as people displaced by natural or environmental disasters, chemical or nuclear disasters, famine or development projects)</w:t>
      </w:r>
      <w:r w:rsidR="00E176CF">
        <w:rPr>
          <w:sz w:val="24"/>
          <w:szCs w:val="24"/>
        </w:rPr>
        <w:t xml:space="preserve"> (ec, no date)</w:t>
      </w:r>
      <w:r w:rsidR="009F2A9D" w:rsidRPr="009F2A9D">
        <w:rPr>
          <w:sz w:val="24"/>
          <w:szCs w:val="24"/>
        </w:rPr>
        <w:t>.</w:t>
      </w:r>
    </w:p>
    <w:p w14:paraId="5A777A21" w14:textId="74BD9460" w:rsidR="009F2A9D" w:rsidRDefault="009F2A9D" w:rsidP="009A675A">
      <w:pPr>
        <w:pStyle w:val="ListParagraph"/>
        <w:numPr>
          <w:ilvl w:val="0"/>
          <w:numId w:val="2"/>
        </w:numPr>
        <w:spacing w:line="480" w:lineRule="auto"/>
        <w:rPr>
          <w:sz w:val="24"/>
          <w:szCs w:val="24"/>
        </w:rPr>
      </w:pPr>
      <w:r>
        <w:rPr>
          <w:sz w:val="24"/>
          <w:szCs w:val="24"/>
        </w:rPr>
        <w:t xml:space="preserve">Travel: </w:t>
      </w:r>
      <w:r w:rsidR="00E176CF">
        <w:rPr>
          <w:sz w:val="24"/>
          <w:szCs w:val="24"/>
        </w:rPr>
        <w:t xml:space="preserve"> to </w:t>
      </w:r>
      <w:r w:rsidR="00E176CF" w:rsidRPr="00E176CF">
        <w:rPr>
          <w:sz w:val="24"/>
          <w:szCs w:val="24"/>
        </w:rPr>
        <w:t>go from one place to another, typically over a distance of some length.</w:t>
      </w:r>
      <w:r w:rsidR="00E176CF">
        <w:rPr>
          <w:sz w:val="24"/>
          <w:szCs w:val="24"/>
        </w:rPr>
        <w:t xml:space="preserve"> </w:t>
      </w:r>
      <w:r w:rsidRPr="009F2A9D">
        <w:rPr>
          <w:sz w:val="24"/>
          <w:szCs w:val="24"/>
        </w:rPr>
        <w:t xml:space="preserve">It </w:t>
      </w:r>
      <w:r>
        <w:rPr>
          <w:sz w:val="24"/>
          <w:szCs w:val="24"/>
        </w:rPr>
        <w:t>is a way of</w:t>
      </w:r>
      <w:r w:rsidRPr="009F2A9D">
        <w:rPr>
          <w:sz w:val="24"/>
          <w:szCs w:val="24"/>
        </w:rPr>
        <w:t xml:space="preserve"> escaping the Matrix to learn about the world, why people do what they do, and how they act.</w:t>
      </w:r>
    </w:p>
    <w:p w14:paraId="27F21A91" w14:textId="4369B5CD" w:rsidR="00E176CF" w:rsidRDefault="00E176CF" w:rsidP="009A675A">
      <w:pPr>
        <w:pStyle w:val="ListParagraph"/>
        <w:spacing w:line="480" w:lineRule="auto"/>
        <w:ind w:left="1080"/>
        <w:rPr>
          <w:sz w:val="24"/>
          <w:szCs w:val="24"/>
        </w:rPr>
      </w:pPr>
      <w:r>
        <w:rPr>
          <w:sz w:val="24"/>
          <w:szCs w:val="24"/>
        </w:rPr>
        <w:t xml:space="preserve">The aspect of displacement that had more impact to me as a reader is </w:t>
      </w:r>
      <w:r w:rsidR="009A675A">
        <w:rPr>
          <w:sz w:val="24"/>
          <w:szCs w:val="24"/>
        </w:rPr>
        <w:t>travel. This reminds me of how I had to leave behind my friends, family and basically everything I had as a person when coming to the United States. The experience hasn’t been bad but the emotions that flow when I have reminisced of my previous life before coming to the United States gives me shivers.</w:t>
      </w:r>
    </w:p>
    <w:p w14:paraId="3D8BEFBC" w14:textId="497060E0" w:rsidR="009A675A" w:rsidRDefault="009A675A" w:rsidP="009A675A">
      <w:pPr>
        <w:pStyle w:val="ListParagraph"/>
        <w:spacing w:line="480" w:lineRule="auto"/>
        <w:ind w:left="1080"/>
        <w:rPr>
          <w:sz w:val="24"/>
          <w:szCs w:val="24"/>
        </w:rPr>
      </w:pPr>
      <w:r>
        <w:rPr>
          <w:sz w:val="24"/>
          <w:szCs w:val="24"/>
        </w:rPr>
        <w:t>The two readings I can relate to is the “war years” and “who’s Irish”.</w:t>
      </w:r>
    </w:p>
    <w:p w14:paraId="465A1103" w14:textId="3843202E" w:rsidR="009A675A" w:rsidRDefault="009A675A" w:rsidP="009A675A">
      <w:pPr>
        <w:spacing w:line="480" w:lineRule="auto"/>
        <w:rPr>
          <w:sz w:val="24"/>
          <w:szCs w:val="24"/>
        </w:rPr>
      </w:pPr>
      <w:r>
        <w:rPr>
          <w:sz w:val="24"/>
          <w:szCs w:val="24"/>
        </w:rPr>
        <w:br w:type="page"/>
      </w:r>
      <w:r w:rsidRPr="009A675A">
        <w:rPr>
          <w:sz w:val="24"/>
          <w:szCs w:val="24"/>
        </w:rPr>
        <w:lastRenderedPageBreak/>
        <w:t>Works Cited</w:t>
      </w:r>
    </w:p>
    <w:p w14:paraId="78AD0066" w14:textId="77777777" w:rsidR="009A675A" w:rsidRPr="009A675A" w:rsidRDefault="009A675A" w:rsidP="009A675A">
      <w:pPr>
        <w:spacing w:line="480" w:lineRule="auto"/>
        <w:ind w:left="720" w:hanging="720"/>
        <w:rPr>
          <w:sz w:val="24"/>
          <w:szCs w:val="24"/>
        </w:rPr>
      </w:pPr>
      <w:r w:rsidRPr="009A675A">
        <w:rPr>
          <w:sz w:val="24"/>
          <w:szCs w:val="24"/>
        </w:rPr>
        <w:t>"Forced Migrant". </w:t>
      </w:r>
      <w:r w:rsidRPr="009A675A">
        <w:rPr>
          <w:i/>
          <w:iCs/>
          <w:sz w:val="24"/>
          <w:szCs w:val="24"/>
        </w:rPr>
        <w:t>Migration And Home Affairs</w:t>
      </w:r>
      <w:r w:rsidRPr="009A675A">
        <w:rPr>
          <w:sz w:val="24"/>
          <w:szCs w:val="24"/>
        </w:rPr>
        <w:t>, 2022, https://ec.europa.eu/home-affairs/pages/glossary/forced-migrant_en. Accessed 25 May 2022.</w:t>
      </w:r>
    </w:p>
    <w:p w14:paraId="2F87F4E7" w14:textId="77777777" w:rsidR="009A675A" w:rsidRPr="009A675A" w:rsidRDefault="009A675A" w:rsidP="009A675A">
      <w:pPr>
        <w:spacing w:line="480" w:lineRule="auto"/>
        <w:ind w:left="720" w:hanging="720"/>
        <w:rPr>
          <w:sz w:val="24"/>
          <w:szCs w:val="24"/>
        </w:rPr>
      </w:pPr>
      <w:r w:rsidRPr="009A675A">
        <w:rPr>
          <w:sz w:val="24"/>
          <w:szCs w:val="24"/>
        </w:rPr>
        <w:t>"</w:t>
      </w:r>
      <w:proofErr w:type="spellStart"/>
      <w:r w:rsidRPr="009A675A">
        <w:rPr>
          <w:sz w:val="24"/>
          <w:szCs w:val="24"/>
        </w:rPr>
        <w:t>Perusall</w:t>
      </w:r>
      <w:proofErr w:type="spellEnd"/>
      <w:r w:rsidRPr="009A675A">
        <w:rPr>
          <w:sz w:val="24"/>
          <w:szCs w:val="24"/>
        </w:rPr>
        <w:t>". </w:t>
      </w:r>
      <w:r w:rsidRPr="009A675A">
        <w:rPr>
          <w:i/>
          <w:iCs/>
          <w:sz w:val="24"/>
          <w:szCs w:val="24"/>
        </w:rPr>
        <w:t>App.Perusall.Com</w:t>
      </w:r>
      <w:r w:rsidRPr="009A675A">
        <w:rPr>
          <w:sz w:val="24"/>
          <w:szCs w:val="24"/>
        </w:rPr>
        <w:t>, 2022, https://app.perusall.com/courses/spring-2022-eng-2001/nguyen-viet-thanh-the-war-years?assignmentId=DfBvQq93WvNC6j8tj&amp;part=1. Accessed 25 May 2022.</w:t>
      </w:r>
    </w:p>
    <w:p w14:paraId="023655C0" w14:textId="77777777" w:rsidR="009A675A" w:rsidRPr="009A675A" w:rsidRDefault="009A675A" w:rsidP="009A675A">
      <w:pPr>
        <w:spacing w:line="480" w:lineRule="auto"/>
        <w:ind w:left="720" w:hanging="720"/>
        <w:rPr>
          <w:sz w:val="24"/>
          <w:szCs w:val="24"/>
        </w:rPr>
      </w:pPr>
    </w:p>
    <w:p w14:paraId="0A3298F9" w14:textId="77777777" w:rsidR="009A675A" w:rsidRPr="00A408C9" w:rsidRDefault="009A675A" w:rsidP="009A675A">
      <w:pPr>
        <w:pStyle w:val="ListParagraph"/>
        <w:spacing w:line="480" w:lineRule="auto"/>
        <w:ind w:left="1080"/>
        <w:rPr>
          <w:sz w:val="24"/>
          <w:szCs w:val="24"/>
        </w:rPr>
      </w:pPr>
    </w:p>
    <w:sectPr w:rsidR="009A675A" w:rsidRPr="00A4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235"/>
    <w:multiLevelType w:val="hybridMultilevel"/>
    <w:tmpl w:val="36608AA4"/>
    <w:lvl w:ilvl="0" w:tplc="AD30B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91A40"/>
    <w:multiLevelType w:val="hybridMultilevel"/>
    <w:tmpl w:val="9738A894"/>
    <w:lvl w:ilvl="0" w:tplc="529CC5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4379919">
    <w:abstractNumId w:val="0"/>
  </w:num>
  <w:num w:numId="2" w16cid:durableId="1602908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80"/>
    <w:rsid w:val="00001793"/>
    <w:rsid w:val="00044EAE"/>
    <w:rsid w:val="0007674A"/>
    <w:rsid w:val="002A20A4"/>
    <w:rsid w:val="00475E1B"/>
    <w:rsid w:val="00522F8F"/>
    <w:rsid w:val="005D08FE"/>
    <w:rsid w:val="00774670"/>
    <w:rsid w:val="00995810"/>
    <w:rsid w:val="009A675A"/>
    <w:rsid w:val="009F2A9D"/>
    <w:rsid w:val="00A408C9"/>
    <w:rsid w:val="00BB5380"/>
    <w:rsid w:val="00CB112D"/>
    <w:rsid w:val="00E176CF"/>
    <w:rsid w:val="00E706CB"/>
    <w:rsid w:val="00EF1091"/>
    <w:rsid w:val="00F7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FAEE"/>
  <w15:chartTrackingRefBased/>
  <w15:docId w15:val="{4DA5A3FA-25BB-4DEB-9023-6A6CDE16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923">
      <w:bodyDiv w:val="1"/>
      <w:marLeft w:val="0"/>
      <w:marRight w:val="0"/>
      <w:marTop w:val="0"/>
      <w:marBottom w:val="0"/>
      <w:divBdr>
        <w:top w:val="none" w:sz="0" w:space="0" w:color="auto"/>
        <w:left w:val="none" w:sz="0" w:space="0" w:color="auto"/>
        <w:bottom w:val="none" w:sz="0" w:space="0" w:color="auto"/>
        <w:right w:val="none" w:sz="0" w:space="0" w:color="auto"/>
      </w:divBdr>
    </w:div>
    <w:div w:id="4631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1</cp:revision>
  <dcterms:created xsi:type="dcterms:W3CDTF">2022-05-24T21:41:00Z</dcterms:created>
  <dcterms:modified xsi:type="dcterms:W3CDTF">2022-05-24T23:56:00Z</dcterms:modified>
</cp:coreProperties>
</file>