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0CF1B" w14:textId="77777777" w:rsidR="009E0A39" w:rsidRDefault="009E0A39">
      <w:pPr>
        <w:pStyle w:val="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Уведомление об обработке персональных данных</w:t>
      </w:r>
    </w:p>
    <w:p w14:paraId="21761880" w14:textId="77777777" w:rsidR="009E0A39" w:rsidRDefault="009E0A39">
      <w:pPr>
        <w:jc w:val="center"/>
        <w:divId w:val="652298369"/>
        <w:rPr>
          <w:rFonts w:eastAsia="Times New Roman"/>
          <w:color w:val="555555"/>
          <w:sz w:val="18"/>
          <w:szCs w:val="18"/>
        </w:rPr>
      </w:pPr>
      <w:r>
        <w:rPr>
          <w:rFonts w:eastAsia="Times New Roman"/>
          <w:color w:val="555555"/>
          <w:sz w:val="18"/>
          <w:szCs w:val="18"/>
        </w:rPr>
        <w:t>2_Уведомление_РКН_готовый_текст.md</w:t>
      </w:r>
    </w:p>
    <w:p w14:paraId="4A96AA3C" w14:textId="77777777" w:rsidR="009E0A39" w:rsidRDefault="009E0A39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Готовые формулировки для заполнения формы Роскомнадзора</w:t>
      </w:r>
    </w:p>
    <w:p w14:paraId="110DA16E" w14:textId="77777777" w:rsidR="009E0A39" w:rsidRDefault="009E0A39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Основание:</w:t>
      </w:r>
      <w:r>
        <w:rPr>
          <w:color w:val="000000"/>
          <w:sz w:val="23"/>
          <w:szCs w:val="23"/>
        </w:rPr>
        <w:t xml:space="preserve"> статья 22 Федерального закона от 27.07.2006 № 152-ФЗ. </w:t>
      </w:r>
      <w:r>
        <w:rPr>
          <w:rStyle w:val="a6"/>
          <w:color w:val="000000"/>
          <w:sz w:val="23"/>
          <w:szCs w:val="23"/>
        </w:rPr>
        <w:t>Исходное условие:</w:t>
      </w:r>
      <w:r>
        <w:rPr>
          <w:color w:val="000000"/>
          <w:sz w:val="23"/>
          <w:szCs w:val="23"/>
        </w:rPr>
        <w:t xml:space="preserve"> обработка персональных данных реальных субъектов </w:t>
      </w:r>
      <w:r>
        <w:rPr>
          <w:rStyle w:val="a6"/>
          <w:color w:val="000000"/>
          <w:sz w:val="23"/>
          <w:szCs w:val="23"/>
        </w:rPr>
        <w:t>ещё не начиналась</w:t>
      </w:r>
      <w:r>
        <w:rPr>
          <w:color w:val="000000"/>
          <w:sz w:val="23"/>
          <w:szCs w:val="23"/>
        </w:rPr>
        <w:t xml:space="preserve"> (обрабатывались только тестовые данные). Следовательно, уведомление подаётся </w:t>
      </w:r>
      <w:r>
        <w:rPr>
          <w:rStyle w:val="a6"/>
          <w:color w:val="000000"/>
          <w:sz w:val="23"/>
          <w:szCs w:val="23"/>
        </w:rPr>
        <w:t>до начала обработки</w:t>
      </w:r>
      <w:r>
        <w:rPr>
          <w:color w:val="000000"/>
          <w:sz w:val="23"/>
          <w:szCs w:val="23"/>
        </w:rPr>
        <w:t>, как и предписывает часть 1 статьи 22 — нарушения нет.</w:t>
      </w:r>
    </w:p>
    <w:p w14:paraId="52F6C670" w14:textId="77777777" w:rsidR="009E0A39" w:rsidRDefault="009E0A39">
      <w:pPr>
        <w:shd w:val="clear" w:color="auto" w:fill="F4F4F4"/>
        <w:spacing w:after="80"/>
        <w:jc w:val="both"/>
        <w:divId w:val="690496927"/>
        <w:rPr>
          <w:color w:val="000000"/>
          <w:sz w:val="21"/>
          <w:szCs w:val="21"/>
        </w:rPr>
      </w:pPr>
      <w:r>
        <w:rPr>
          <w:rStyle w:val="a6"/>
          <w:color w:val="000000"/>
          <w:sz w:val="21"/>
          <w:szCs w:val="21"/>
        </w:rPr>
        <w:t>Подать до первого реального документа.</w:t>
      </w:r>
      <w:r>
        <w:rPr>
          <w:color w:val="000000"/>
          <w:sz w:val="21"/>
          <w:szCs w:val="21"/>
        </w:rPr>
        <w:t xml:space="preserve"> </w:t>
      </w:r>
      <w:r>
        <w:rPr>
          <w:color w:val="000000"/>
          <w:sz w:val="21"/>
          <w:szCs w:val="21"/>
        </w:rPr>
        <w:t xml:space="preserve">После подачи сведения вносятся в реестр в течение 30 дней (часть 4 статьи 22). При изменении сведений — уведомить не позднее 15-го числа месяца, следующего за месяцем изменения; при прекращении обработки — в течение 10 рабочих дней (часть 7 статьи 22). </w:t>
      </w:r>
      <w:r>
        <w:rPr>
          <w:rStyle w:val="a6"/>
          <w:color w:val="000000"/>
          <w:sz w:val="21"/>
          <w:szCs w:val="21"/>
        </w:rPr>
        <w:t>Это относится и к переходу с физического лица на ООО.</w:t>
      </w:r>
    </w:p>
    <w:p w14:paraId="6027897B" w14:textId="77777777" w:rsidR="009E0A39" w:rsidRDefault="009E0A39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5B496CFF">
          <v:rect id="_x0000_i1025" style="width:0;height:1.5pt" o:hralign="center" o:hrstd="t" o:hr="t" fillcolor="#a0a0a0" stroked="f"/>
        </w:pict>
      </w:r>
    </w:p>
    <w:p w14:paraId="67D228DF" w14:textId="77777777" w:rsidR="009E0A39" w:rsidRDefault="009E0A39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Раздел 1. Сведения об операторе</w:t>
      </w:r>
    </w:p>
    <w:p w14:paraId="0476D027" w14:textId="77777777" w:rsidR="009E0A39" w:rsidRDefault="009E0A39">
      <w:pPr>
        <w:pStyle w:val="a5"/>
        <w:rPr>
          <w:color w:val="000000"/>
          <w:sz w:val="23"/>
          <w:szCs w:val="23"/>
        </w:rPr>
      </w:pPr>
      <w:r>
        <w:rPr>
          <w:rStyle w:val="a7"/>
          <w:color w:val="000000"/>
          <w:sz w:val="23"/>
          <w:szCs w:val="23"/>
        </w:rPr>
        <w:t>(пункт 1 части 3 статьи 22 — «наименование (фамилия, имя, отчество), адрес оператора»)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74"/>
        <w:gridCol w:w="2666"/>
      </w:tblGrid>
      <w:tr w:rsidR="00000000" w14:paraId="5D5554C7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1C132D" w14:textId="77777777" w:rsidR="009E0A39" w:rsidRDefault="009E0A39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Поле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18893B" w14:textId="77777777" w:rsidR="009E0A39" w:rsidRDefault="009E0A39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Значение</w:t>
            </w:r>
          </w:p>
        </w:tc>
      </w:tr>
      <w:tr w:rsidR="00000000" w14:paraId="6EB13054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A246E9" w14:textId="77777777" w:rsidR="009E0A39" w:rsidRDefault="009E0A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Фамилия, имя, отчество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8732B5" w14:textId="77777777" w:rsidR="009E0A39" w:rsidRDefault="009E0A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7"/>
                <w:rFonts w:eastAsia="Times New Roman"/>
                <w:b/>
                <w:bCs/>
                <w:color w:val="000000"/>
                <w:sz w:val="19"/>
                <w:szCs w:val="19"/>
              </w:rPr>
              <w:t>___</w:t>
            </w:r>
            <w:r>
              <w:rPr>
                <w:rFonts w:eastAsia="Times New Roman"/>
                <w:color w:val="000000"/>
                <w:sz w:val="19"/>
                <w:szCs w:val="19"/>
              </w:rPr>
              <w:t>_</w:t>
            </w:r>
          </w:p>
        </w:tc>
      </w:tr>
      <w:tr w:rsidR="00000000" w14:paraId="0A66F00B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97F9E8" w14:textId="77777777" w:rsidR="009E0A39" w:rsidRDefault="009E0A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ИНН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5B08A1" w14:textId="77777777" w:rsidR="009E0A39" w:rsidRDefault="009E0A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7"/>
                <w:rFonts w:eastAsia="Times New Roman"/>
                <w:b/>
                <w:bCs/>
                <w:color w:val="000000"/>
                <w:sz w:val="19"/>
                <w:szCs w:val="19"/>
              </w:rPr>
              <w:t>_</w:t>
            </w:r>
            <w:r>
              <w:rPr>
                <w:rFonts w:eastAsia="Times New Roman"/>
                <w:color w:val="000000"/>
                <w:sz w:val="19"/>
                <w:szCs w:val="19"/>
              </w:rPr>
              <w:t>___</w:t>
            </w:r>
          </w:p>
        </w:tc>
      </w:tr>
      <w:tr w:rsidR="00000000" w14:paraId="41CA9C59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138A86" w14:textId="77777777" w:rsidR="009E0A39" w:rsidRDefault="009E0A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Адрес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B5F6D1" w14:textId="77777777" w:rsidR="009E0A39" w:rsidRDefault="009E0A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7"/>
                <w:rFonts w:eastAsia="Times New Roman"/>
                <w:b/>
                <w:bCs/>
                <w:color w:val="000000"/>
                <w:sz w:val="19"/>
                <w:szCs w:val="19"/>
              </w:rPr>
              <w:t>___</w:t>
            </w:r>
            <w:r>
              <w:rPr>
                <w:rFonts w:eastAsia="Times New Roman"/>
                <w:color w:val="000000"/>
                <w:sz w:val="19"/>
                <w:szCs w:val="19"/>
              </w:rPr>
              <w:t>_</w:t>
            </w:r>
          </w:p>
        </w:tc>
      </w:tr>
      <w:tr w:rsidR="00000000" w14:paraId="493CBEB7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DCD5CE" w14:textId="77777777" w:rsidR="009E0A39" w:rsidRDefault="009E0A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Телефон, электронная почта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0300A5" w14:textId="77777777" w:rsidR="009E0A39" w:rsidRDefault="009E0A39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7"/>
                <w:rFonts w:eastAsia="Times New Roman"/>
                <w:b/>
                <w:bCs/>
                <w:color w:val="000000"/>
                <w:sz w:val="19"/>
                <w:szCs w:val="19"/>
              </w:rPr>
              <w:t>___</w:t>
            </w:r>
            <w:r>
              <w:rPr>
                <w:rFonts w:eastAsia="Times New Roman"/>
                <w:color w:val="000000"/>
                <w:sz w:val="19"/>
                <w:szCs w:val="19"/>
              </w:rPr>
              <w:t>_</w:t>
            </w:r>
          </w:p>
        </w:tc>
      </w:tr>
    </w:tbl>
    <w:p w14:paraId="3A6D473A" w14:textId="77777777" w:rsidR="009E0A39" w:rsidRDefault="009E0A39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Раздел 2. Цель обработки</w:t>
      </w:r>
    </w:p>
    <w:p w14:paraId="0D524042" w14:textId="77777777" w:rsidR="009E0A39" w:rsidRDefault="009E0A39">
      <w:pPr>
        <w:pStyle w:val="a5"/>
        <w:rPr>
          <w:color w:val="000000"/>
          <w:sz w:val="23"/>
          <w:szCs w:val="23"/>
        </w:rPr>
      </w:pPr>
      <w:r>
        <w:rPr>
          <w:rStyle w:val="a7"/>
          <w:color w:val="000000"/>
          <w:sz w:val="23"/>
          <w:szCs w:val="23"/>
        </w:rPr>
        <w:t>(пункт 2 части 3)</w:t>
      </w:r>
    </w:p>
    <w:p w14:paraId="2777E2B2" w14:textId="77777777" w:rsidR="009E0A39" w:rsidRDefault="009E0A39">
      <w:pPr>
        <w:shd w:val="clear" w:color="auto" w:fill="F4F4F4"/>
        <w:spacing w:after="80"/>
        <w:jc w:val="both"/>
        <w:divId w:val="206995254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Оказание услуг по автоматизированному выявлению и маскированию (псевдонимизации) персональных данных в документах на основании поручений операторов персональных данных; заключение и исполнение договоров с заказчиками и контрагентами; рассмотрение обращений.</w:t>
      </w:r>
    </w:p>
    <w:p w14:paraId="3D407B6A" w14:textId="77777777" w:rsidR="009E0A39" w:rsidRDefault="009E0A39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Раздел 3. Правовое основание</w:t>
      </w:r>
    </w:p>
    <w:p w14:paraId="6DCB668D" w14:textId="77777777" w:rsidR="009E0A39" w:rsidRDefault="009E0A39">
      <w:pPr>
        <w:pStyle w:val="a5"/>
        <w:rPr>
          <w:color w:val="000000"/>
          <w:sz w:val="23"/>
          <w:szCs w:val="23"/>
        </w:rPr>
      </w:pPr>
      <w:r>
        <w:rPr>
          <w:rStyle w:val="a7"/>
          <w:color w:val="000000"/>
          <w:sz w:val="23"/>
          <w:szCs w:val="23"/>
        </w:rPr>
        <w:t>(часть 3.1 статьи 22 — указывается для каждой цели)</w:t>
      </w:r>
    </w:p>
    <w:p w14:paraId="2F2A0F48" w14:textId="77777777" w:rsidR="009E0A39" w:rsidRDefault="009E0A39">
      <w:pPr>
        <w:shd w:val="clear" w:color="auto" w:fill="F4F4F4"/>
        <w:spacing w:after="80"/>
        <w:jc w:val="both"/>
        <w:divId w:val="1600135014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Федеральный закон от 27.07.2006 № 152-ФЗ; Гражданский кодекс Российской Федерации; договоры возмездного оказания услуг, включающие соглашения о поручении обработки персональных данных (часть 3 статьи 6 Федерального закона № 152-ФЗ); согласие субъекта персональных данных — в части обработки обращений.</w:t>
      </w:r>
    </w:p>
    <w:p w14:paraId="7B9911E6" w14:textId="77777777" w:rsidR="009E0A39" w:rsidRDefault="009E0A39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Раздел 4. Категории персональных данных</w:t>
      </w:r>
    </w:p>
    <w:p w14:paraId="3A508F1A" w14:textId="77777777" w:rsidR="009E0A39" w:rsidRDefault="009E0A39">
      <w:pPr>
        <w:pStyle w:val="a5"/>
        <w:rPr>
          <w:color w:val="000000"/>
          <w:sz w:val="23"/>
          <w:szCs w:val="23"/>
        </w:rPr>
      </w:pPr>
      <w:r>
        <w:rPr>
          <w:rStyle w:val="a7"/>
          <w:color w:val="000000"/>
          <w:sz w:val="23"/>
          <w:szCs w:val="23"/>
        </w:rPr>
        <w:t>(часть 3.1)</w:t>
      </w:r>
    </w:p>
    <w:p w14:paraId="3F8EBDAC" w14:textId="77777777" w:rsidR="009E0A39" w:rsidRDefault="009E0A39">
      <w:pPr>
        <w:shd w:val="clear" w:color="auto" w:fill="F4F4F4"/>
        <w:spacing w:after="80"/>
        <w:jc w:val="both"/>
        <w:divId w:val="507451684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lastRenderedPageBreak/>
        <w:t>Фамилия, имя, отчество; наименование организации и должность; сведения о документах, удостоверяющих личность; страховой номер индивидуального лицевого счёта; идентификационный номер налогоплательщика; адрес; номер телефона; адрес электронной почты; сведения о транспортных средствах; банковские реквизиты; иные сведения, содержащиеся в документах, передаваемых заказчиками для обработки.</w:t>
      </w:r>
    </w:p>
    <w:p w14:paraId="620F5888" w14:textId="77777777" w:rsidR="009E0A39" w:rsidRDefault="009E0A39">
      <w:pPr>
        <w:shd w:val="clear" w:color="auto" w:fill="F4F4F4"/>
        <w:spacing w:after="80"/>
        <w:jc w:val="both"/>
        <w:divId w:val="507451684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Специальные категории персональных данных (статья 10) — </w:t>
      </w:r>
      <w:r>
        <w:rPr>
          <w:rStyle w:val="a6"/>
          <w:color w:val="000000"/>
          <w:sz w:val="21"/>
          <w:szCs w:val="21"/>
        </w:rPr>
        <w:t>не обрабатываются</w:t>
      </w:r>
      <w:r>
        <w:rPr>
          <w:color w:val="000000"/>
          <w:sz w:val="21"/>
          <w:szCs w:val="21"/>
        </w:rPr>
        <w:t xml:space="preserve">. Биометрические персональные данные (статья 11) — </w:t>
      </w:r>
      <w:r>
        <w:rPr>
          <w:rStyle w:val="a6"/>
          <w:color w:val="000000"/>
          <w:sz w:val="21"/>
          <w:szCs w:val="21"/>
        </w:rPr>
        <w:t>не обрабатываются</w:t>
      </w:r>
      <w:r>
        <w:rPr>
          <w:color w:val="000000"/>
          <w:sz w:val="21"/>
          <w:szCs w:val="21"/>
        </w:rPr>
        <w:t>.</w:t>
      </w:r>
    </w:p>
    <w:p w14:paraId="01C44C93" w14:textId="77777777" w:rsidR="009E0A39" w:rsidRDefault="009E0A39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Раздел 5. Категории субъектов</w:t>
      </w:r>
    </w:p>
    <w:p w14:paraId="62BA5DD8" w14:textId="77777777" w:rsidR="009E0A39" w:rsidRDefault="009E0A39">
      <w:pPr>
        <w:pStyle w:val="a5"/>
        <w:rPr>
          <w:color w:val="000000"/>
          <w:sz w:val="23"/>
          <w:szCs w:val="23"/>
        </w:rPr>
      </w:pPr>
      <w:r>
        <w:rPr>
          <w:rStyle w:val="a7"/>
          <w:color w:val="000000"/>
          <w:sz w:val="23"/>
          <w:szCs w:val="23"/>
        </w:rPr>
        <w:t>(часть 3.1)</w:t>
      </w:r>
    </w:p>
    <w:p w14:paraId="22AF1B63" w14:textId="77777777" w:rsidR="009E0A39" w:rsidRDefault="009E0A39">
      <w:pPr>
        <w:shd w:val="clear" w:color="auto" w:fill="F4F4F4"/>
        <w:spacing w:after="80"/>
        <w:jc w:val="both"/>
        <w:divId w:val="52971245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Заказчики и представители заказчиков; контрагенты; лица, обратившиеся к оператору; </w:t>
      </w:r>
      <w:r>
        <w:rPr>
          <w:rStyle w:val="a6"/>
          <w:color w:val="000000"/>
          <w:sz w:val="21"/>
          <w:szCs w:val="21"/>
        </w:rPr>
        <w:t>физические лица, персональные данные которых содержатся в документах, передаваемых заказчиками для обработки по поручению операторов</w:t>
      </w:r>
      <w:r>
        <w:rPr>
          <w:color w:val="000000"/>
          <w:sz w:val="21"/>
          <w:szCs w:val="21"/>
        </w:rPr>
        <w:t>.</w:t>
      </w:r>
    </w:p>
    <w:p w14:paraId="32BA6F5F" w14:textId="77777777" w:rsidR="009E0A39" w:rsidRDefault="009E0A39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Раздел 6. Перечень действий и способы обработки</w:t>
      </w:r>
    </w:p>
    <w:p w14:paraId="354F5126" w14:textId="77777777" w:rsidR="009E0A39" w:rsidRDefault="009E0A39">
      <w:pPr>
        <w:pStyle w:val="a5"/>
        <w:rPr>
          <w:color w:val="000000"/>
          <w:sz w:val="23"/>
          <w:szCs w:val="23"/>
        </w:rPr>
      </w:pPr>
      <w:r>
        <w:rPr>
          <w:rStyle w:val="a7"/>
          <w:color w:val="000000"/>
          <w:sz w:val="23"/>
          <w:szCs w:val="23"/>
        </w:rPr>
        <w:t>(часть 3.1)</w:t>
      </w:r>
    </w:p>
    <w:p w14:paraId="3EE8FD24" w14:textId="77777777" w:rsidR="009E0A39" w:rsidRDefault="009E0A39">
      <w:pPr>
        <w:shd w:val="clear" w:color="auto" w:fill="F4F4F4"/>
        <w:spacing w:after="80"/>
        <w:jc w:val="both"/>
        <w:divId w:val="83572544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Сбор, запись, систематизация, накопление, хранение, уточнение (обновление, изменение), извлечение, использование, передача (предоставление), блокирование, удаление, уничтожение. Обработка смешанная — с использованием средств автоматизации и без их использования, с передачей по информационно-телекоммуникационным сетям.</w:t>
      </w:r>
    </w:p>
    <w:p w14:paraId="0B441BDB" w14:textId="77777777" w:rsidR="009E0A39" w:rsidRDefault="009E0A39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Раздел 7. Меры по статьям 18.1 и 19; сведения о криптографических средствах</w:t>
      </w:r>
    </w:p>
    <w:p w14:paraId="4EED68DD" w14:textId="77777777" w:rsidR="009E0A39" w:rsidRDefault="009E0A39">
      <w:pPr>
        <w:pStyle w:val="a5"/>
        <w:rPr>
          <w:color w:val="000000"/>
          <w:sz w:val="23"/>
          <w:szCs w:val="23"/>
        </w:rPr>
      </w:pPr>
      <w:r>
        <w:rPr>
          <w:rStyle w:val="a7"/>
          <w:color w:val="000000"/>
          <w:sz w:val="23"/>
          <w:szCs w:val="23"/>
        </w:rPr>
        <w:t>(пункт 7 части 3)</w:t>
      </w:r>
    </w:p>
    <w:p w14:paraId="04DCCAFE" w14:textId="77777777" w:rsidR="009E0A39" w:rsidRDefault="009E0A39">
      <w:pPr>
        <w:shd w:val="clear" w:color="auto" w:fill="F4F4F4"/>
        <w:spacing w:after="80"/>
        <w:jc w:val="both"/>
        <w:divId w:val="68814311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Утверждена и опубликована в открытом доступе Политика в отношении обработки персональных данных (часть 2 статьи 18.1). Осуществляется внутренний контроль соответствия обработки требованиям законодательства (пункт 4 части 1 статьи 18.1). Проведена оценка вреда, который может быть причинён субъектам (пункт 5 части 1 статьи 18.1). Определены угрозы безопасности персональных данных; применяются организационные и технические меры, обеспечивающие установленный уровень защищённости; проведена оценка эффективности </w:t>
      </w:r>
      <w:r>
        <w:rPr>
          <w:color w:val="000000"/>
          <w:sz w:val="21"/>
          <w:szCs w:val="21"/>
        </w:rPr>
        <w:t>принимаемых мер до ввода информационной системы в эксплуатацию; установлены правила доступа и обеспечивается регистрация действий, совершаемых с персональными данными; осуществляется обнаружение фактов несанкционированного доступа и реагирование на компьютерные инциденты. Обрабатываемые документы и таблицы соответствий в постоянном хранилище не сохраняются.</w:t>
      </w:r>
    </w:p>
    <w:p w14:paraId="25642A8C" w14:textId="77777777" w:rsidR="009E0A39" w:rsidRDefault="009E0A39">
      <w:pPr>
        <w:shd w:val="clear" w:color="auto" w:fill="F4F4F4"/>
        <w:spacing w:after="80"/>
        <w:jc w:val="both"/>
        <w:divId w:val="68814311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Шифровальные (криптографические) средства: </w:t>
      </w:r>
      <w:r>
        <w:rPr>
          <w:rStyle w:val="a7"/>
          <w:b/>
          <w:bCs/>
          <w:color w:val="000000"/>
          <w:sz w:val="21"/>
          <w:szCs w:val="21"/>
        </w:rPr>
        <w:t>__</w:t>
      </w:r>
      <w:r>
        <w:rPr>
          <w:color w:val="000000"/>
          <w:sz w:val="21"/>
          <w:szCs w:val="21"/>
        </w:rPr>
        <w:t xml:space="preserve">______ </w:t>
      </w:r>
      <w:r>
        <w:rPr>
          <w:rStyle w:val="a7"/>
          <w:color w:val="000000"/>
          <w:sz w:val="21"/>
          <w:szCs w:val="21"/>
        </w:rPr>
        <w:t>(указать при использовании; при отсутствии — «не используются». Если будет организован ГОСТ-канал с использованием ViPNet — указать наименование и класс)</w:t>
      </w:r>
    </w:p>
    <w:p w14:paraId="0EC10026" w14:textId="77777777" w:rsidR="009E0A39" w:rsidRDefault="009E0A39">
      <w:pPr>
        <w:shd w:val="clear" w:color="auto" w:fill="F4F4F4"/>
        <w:spacing w:after="80"/>
        <w:jc w:val="both"/>
        <w:divId w:val="688143110"/>
        <w:rPr>
          <w:color w:val="000000"/>
          <w:sz w:val="21"/>
          <w:szCs w:val="21"/>
        </w:rPr>
      </w:pPr>
      <w:r>
        <w:rPr>
          <w:rStyle w:val="a6"/>
          <w:color w:val="000000"/>
          <w:sz w:val="21"/>
          <w:szCs w:val="21"/>
        </w:rPr>
        <w:t>Заполнять этот раздел следует только после того, как перечисленные меры фактически приняты.</w:t>
      </w:r>
      <w:r>
        <w:rPr>
          <w:color w:val="000000"/>
          <w:sz w:val="21"/>
          <w:szCs w:val="21"/>
        </w:rPr>
        <w:t xml:space="preserve"> Указание непринятых мер — предоставление недостоверных сведений (часть 6 статьи 22), а при проверке несоответствие устанавливается одним запросом.</w:t>
      </w:r>
    </w:p>
    <w:p w14:paraId="1D2F69A1" w14:textId="77777777" w:rsidR="009E0A39" w:rsidRDefault="009E0A39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Раздел 8. Ответственный за организацию обработки</w:t>
      </w:r>
    </w:p>
    <w:p w14:paraId="3EF40554" w14:textId="77777777" w:rsidR="009E0A39" w:rsidRDefault="009E0A39">
      <w:pPr>
        <w:pStyle w:val="a5"/>
        <w:rPr>
          <w:color w:val="000000"/>
          <w:sz w:val="23"/>
          <w:szCs w:val="23"/>
        </w:rPr>
      </w:pPr>
      <w:r>
        <w:rPr>
          <w:rStyle w:val="a7"/>
          <w:color w:val="000000"/>
          <w:sz w:val="23"/>
          <w:szCs w:val="23"/>
        </w:rPr>
        <w:t>(пункт 7.1 части 3)</w:t>
      </w:r>
    </w:p>
    <w:p w14:paraId="327D3811" w14:textId="77777777" w:rsidR="009E0A39" w:rsidRDefault="009E0A39">
      <w:pPr>
        <w:shd w:val="clear" w:color="auto" w:fill="F4F4F4"/>
        <w:spacing w:after="80"/>
        <w:jc w:val="both"/>
        <w:divId w:val="1896811356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Оператор является физическим лицом. Обязанность назначения лица, ответственного за организацию обработки персональных данных, установлена частью 1 статьи 22.1 и пунктом 1 части 1 статьи 18.1 Закона для операторов, являющихся юридическими лицами, и на оператора не распространяется.</w:t>
      </w:r>
    </w:p>
    <w:p w14:paraId="08DCA1C5" w14:textId="77777777" w:rsidR="009E0A39" w:rsidRDefault="009E0A39">
      <w:pPr>
        <w:shd w:val="clear" w:color="auto" w:fill="F4F4F4"/>
        <w:spacing w:after="80"/>
        <w:jc w:val="both"/>
        <w:divId w:val="1896811356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Контактное лицо по вопросам обработки персональных данных: </w:t>
      </w:r>
      <w:r>
        <w:rPr>
          <w:rStyle w:val="a7"/>
          <w:b/>
          <w:bCs/>
          <w:color w:val="000000"/>
          <w:sz w:val="21"/>
          <w:szCs w:val="21"/>
        </w:rPr>
        <w:t>___</w:t>
      </w:r>
      <w:r>
        <w:rPr>
          <w:color w:val="000000"/>
          <w:sz w:val="21"/>
          <w:szCs w:val="21"/>
        </w:rPr>
        <w:t xml:space="preserve">_ , телефон </w:t>
      </w:r>
      <w:r>
        <w:rPr>
          <w:rStyle w:val="a7"/>
          <w:b/>
          <w:bCs/>
          <w:color w:val="000000"/>
          <w:sz w:val="21"/>
          <w:szCs w:val="21"/>
        </w:rPr>
        <w:t>__</w:t>
      </w:r>
      <w:r>
        <w:rPr>
          <w:color w:val="000000"/>
          <w:sz w:val="21"/>
          <w:szCs w:val="21"/>
        </w:rPr>
        <w:t xml:space="preserve"> , электронная почта </w:t>
      </w:r>
      <w:r>
        <w:rPr>
          <w:rStyle w:val="a7"/>
          <w:b/>
          <w:bCs/>
          <w:color w:val="000000"/>
          <w:sz w:val="21"/>
          <w:szCs w:val="21"/>
        </w:rPr>
        <w:t>__</w:t>
      </w:r>
    </w:p>
    <w:p w14:paraId="1336C1E2" w14:textId="77777777" w:rsidR="009E0A39" w:rsidRDefault="009E0A39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lastRenderedPageBreak/>
        <w:t>Раздел 9. Дата начала обработки</w:t>
      </w:r>
    </w:p>
    <w:p w14:paraId="36B8C13C" w14:textId="77777777" w:rsidR="009E0A39" w:rsidRDefault="009E0A39">
      <w:pPr>
        <w:pStyle w:val="a5"/>
        <w:rPr>
          <w:color w:val="000000"/>
          <w:sz w:val="23"/>
          <w:szCs w:val="23"/>
        </w:rPr>
      </w:pPr>
      <w:r>
        <w:rPr>
          <w:rStyle w:val="a7"/>
          <w:color w:val="000000"/>
          <w:sz w:val="23"/>
          <w:szCs w:val="23"/>
        </w:rPr>
        <w:t>(пункт 8 части 3)</w:t>
      </w:r>
    </w:p>
    <w:p w14:paraId="68D9F53C" w14:textId="77777777" w:rsidR="009E0A39" w:rsidRDefault="009E0A39">
      <w:pPr>
        <w:shd w:val="clear" w:color="auto" w:fill="F4F4F4"/>
        <w:spacing w:after="80"/>
        <w:jc w:val="both"/>
        <w:divId w:val="1243177524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«</w:t>
      </w:r>
      <w:r>
        <w:rPr>
          <w:rStyle w:val="a7"/>
          <w:b/>
          <w:bCs/>
          <w:color w:val="000000"/>
          <w:sz w:val="21"/>
          <w:szCs w:val="21"/>
        </w:rPr>
        <w:t>» _</w:t>
      </w:r>
      <w:r>
        <w:rPr>
          <w:color w:val="000000"/>
          <w:sz w:val="21"/>
          <w:szCs w:val="21"/>
        </w:rPr>
        <w:t xml:space="preserve"> </w:t>
      </w:r>
      <w:r>
        <w:rPr>
          <w:color w:val="000000"/>
          <w:sz w:val="21"/>
          <w:szCs w:val="21"/>
        </w:rPr>
        <w:t>2026 г. — планируемая дата начала обработки персональных данных реальных субъектов. До указанной даты обрабатывались исключительно тестовые (искусственно сформированные) данные.</w:t>
      </w:r>
    </w:p>
    <w:p w14:paraId="0CA1E1DB" w14:textId="77777777" w:rsidR="009E0A39" w:rsidRDefault="009E0A39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Раздел 10. Срок или условие прекращения обработки</w:t>
      </w:r>
    </w:p>
    <w:p w14:paraId="396246FB" w14:textId="77777777" w:rsidR="009E0A39" w:rsidRDefault="009E0A39">
      <w:pPr>
        <w:pStyle w:val="a5"/>
        <w:rPr>
          <w:color w:val="000000"/>
          <w:sz w:val="23"/>
          <w:szCs w:val="23"/>
        </w:rPr>
      </w:pPr>
      <w:r>
        <w:rPr>
          <w:rStyle w:val="a7"/>
          <w:color w:val="000000"/>
          <w:sz w:val="23"/>
          <w:szCs w:val="23"/>
        </w:rPr>
        <w:t>(пункт 9 части 3)</w:t>
      </w:r>
    </w:p>
    <w:p w14:paraId="0A49DC69" w14:textId="77777777" w:rsidR="009E0A39" w:rsidRDefault="009E0A39">
      <w:pPr>
        <w:shd w:val="clear" w:color="auto" w:fill="F4F4F4"/>
        <w:spacing w:after="80"/>
        <w:jc w:val="both"/>
        <w:divId w:val="2124304758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Достижение целей обработки; прекращение договорных отношений с заказчиками; отзыв согласия субъекта — в части обработки, осуществляемой на основании согласия.</w:t>
      </w:r>
    </w:p>
    <w:p w14:paraId="4E9957B9" w14:textId="77777777" w:rsidR="009E0A39" w:rsidRDefault="009E0A39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Раздел 11. Трансграничная передача</w:t>
      </w:r>
    </w:p>
    <w:p w14:paraId="6BC73B28" w14:textId="77777777" w:rsidR="009E0A39" w:rsidRDefault="009E0A39">
      <w:pPr>
        <w:pStyle w:val="a5"/>
        <w:rPr>
          <w:color w:val="000000"/>
          <w:sz w:val="23"/>
          <w:szCs w:val="23"/>
        </w:rPr>
      </w:pPr>
      <w:r>
        <w:rPr>
          <w:rStyle w:val="a7"/>
          <w:color w:val="000000"/>
          <w:sz w:val="23"/>
          <w:szCs w:val="23"/>
        </w:rPr>
        <w:t>(пункт 10 части 3)</w:t>
      </w:r>
    </w:p>
    <w:p w14:paraId="55355D66" w14:textId="77777777" w:rsidR="009E0A39" w:rsidRDefault="009E0A39">
      <w:pPr>
        <w:shd w:val="clear" w:color="auto" w:fill="F4F4F4"/>
        <w:spacing w:after="80"/>
        <w:jc w:val="both"/>
        <w:divId w:val="1217619708"/>
        <w:rPr>
          <w:color w:val="000000"/>
          <w:sz w:val="21"/>
          <w:szCs w:val="21"/>
        </w:rPr>
      </w:pPr>
      <w:r>
        <w:rPr>
          <w:rStyle w:val="a6"/>
          <w:color w:val="000000"/>
          <w:sz w:val="21"/>
          <w:szCs w:val="21"/>
        </w:rPr>
        <w:t>Не осуществляется.</w:t>
      </w:r>
    </w:p>
    <w:p w14:paraId="7B4CF33C" w14:textId="77777777" w:rsidR="009E0A39" w:rsidRDefault="009E0A39">
      <w:pPr>
        <w:shd w:val="clear" w:color="auto" w:fill="F4F4F4"/>
        <w:spacing w:after="80"/>
        <w:jc w:val="both"/>
        <w:divId w:val="1217619708"/>
        <w:rPr>
          <w:color w:val="000000"/>
          <w:sz w:val="21"/>
          <w:szCs w:val="21"/>
        </w:rPr>
      </w:pPr>
      <w:r>
        <w:rPr>
          <w:rFonts w:ascii="Segoe UI Symbol" w:hAnsi="Segoe UI Symbol" w:cs="Segoe UI Symbol"/>
          <w:color w:val="000000"/>
          <w:sz w:val="21"/>
          <w:szCs w:val="21"/>
        </w:rPr>
        <w:t>⚠</w:t>
      </w:r>
      <w:r>
        <w:rPr>
          <w:color w:val="000000"/>
          <w:sz w:val="21"/>
          <w:szCs w:val="21"/>
        </w:rPr>
        <w:t xml:space="preserve"> </w:t>
      </w:r>
      <w:r>
        <w:rPr>
          <w:rStyle w:val="a6"/>
          <w:color w:val="000000"/>
          <w:sz w:val="21"/>
          <w:szCs w:val="21"/>
        </w:rPr>
        <w:t>Заполнять только после письменного подтверждения ООО «ИНТЕРФОНИКА»</w:t>
      </w:r>
      <w:r>
        <w:rPr>
          <w:color w:val="000000"/>
          <w:sz w:val="21"/>
          <w:szCs w:val="21"/>
        </w:rPr>
        <w:t xml:space="preserve"> о том, что вычислительные мощности расположены на территории Российской Федерации и запросы не передаются за её пределы (запрос — документ </w:t>
      </w:r>
      <w:r>
        <w:rPr>
          <w:rStyle w:val="HTML"/>
          <w:color w:val="000000"/>
        </w:rPr>
        <w:t>02</w:t>
      </w:r>
      <w:r>
        <w:rPr>
          <w:color w:val="000000"/>
          <w:sz w:val="21"/>
          <w:szCs w:val="21"/>
        </w:rPr>
        <w:t>, Блок 1, вопросы 1.1, 1.3, 1.4). До получения ответа утверждение не подкреплено доказательствами.</w:t>
      </w:r>
    </w:p>
    <w:p w14:paraId="521C3530" w14:textId="77777777" w:rsidR="009E0A39" w:rsidRDefault="009E0A39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Раздел 12. Место нахождения базы данных</w:t>
      </w:r>
    </w:p>
    <w:p w14:paraId="1F315DF6" w14:textId="77777777" w:rsidR="009E0A39" w:rsidRDefault="009E0A39">
      <w:pPr>
        <w:pStyle w:val="a5"/>
        <w:rPr>
          <w:color w:val="000000"/>
          <w:sz w:val="23"/>
          <w:szCs w:val="23"/>
        </w:rPr>
      </w:pPr>
      <w:r>
        <w:rPr>
          <w:rStyle w:val="a7"/>
          <w:color w:val="000000"/>
          <w:sz w:val="23"/>
          <w:szCs w:val="23"/>
        </w:rPr>
        <w:t>(пункт 10.1 части 3)</w:t>
      </w:r>
    </w:p>
    <w:p w14:paraId="43EE72F2" w14:textId="77777777" w:rsidR="009E0A39" w:rsidRDefault="009E0A39">
      <w:pPr>
        <w:shd w:val="clear" w:color="auto" w:fill="F4F4F4"/>
        <w:spacing w:after="80"/>
        <w:jc w:val="both"/>
        <w:divId w:val="2034530871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Российская Федерация, </w:t>
      </w:r>
      <w:r>
        <w:rPr>
          <w:rStyle w:val="a7"/>
          <w:b/>
          <w:bCs/>
          <w:color w:val="000000"/>
          <w:sz w:val="21"/>
          <w:szCs w:val="21"/>
        </w:rPr>
        <w:t>___</w:t>
      </w:r>
      <w:r>
        <w:rPr>
          <w:color w:val="000000"/>
          <w:sz w:val="21"/>
          <w:szCs w:val="21"/>
        </w:rPr>
        <w:t xml:space="preserve">_ </w:t>
      </w:r>
      <w:r>
        <w:rPr>
          <w:rStyle w:val="a7"/>
          <w:color w:val="000000"/>
          <w:sz w:val="21"/>
          <w:szCs w:val="21"/>
        </w:rPr>
        <w:t>(адрес центра обработки данных ООО «ИНТЕРФОНИКА», получить письменно)</w:t>
      </w:r>
    </w:p>
    <w:p w14:paraId="2DBC79D1" w14:textId="77777777" w:rsidR="009E0A39" w:rsidRDefault="009E0A39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Раздел 13. Обеспечение безопасности</w:t>
      </w:r>
    </w:p>
    <w:p w14:paraId="329A20D7" w14:textId="77777777" w:rsidR="009E0A39" w:rsidRDefault="009E0A39">
      <w:pPr>
        <w:pStyle w:val="a5"/>
        <w:rPr>
          <w:color w:val="000000"/>
          <w:sz w:val="23"/>
          <w:szCs w:val="23"/>
        </w:rPr>
      </w:pPr>
      <w:r>
        <w:rPr>
          <w:rStyle w:val="a7"/>
          <w:color w:val="000000"/>
          <w:sz w:val="23"/>
          <w:szCs w:val="23"/>
        </w:rPr>
        <w:t>(пункт 11 части 3)</w:t>
      </w:r>
    </w:p>
    <w:p w14:paraId="5DEAB0BE" w14:textId="77777777" w:rsidR="009E0A39" w:rsidRDefault="009E0A39">
      <w:pPr>
        <w:shd w:val="clear" w:color="auto" w:fill="F4F4F4"/>
        <w:spacing w:after="80"/>
        <w:jc w:val="both"/>
        <w:divId w:val="1284851728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Обработка осуществляется на инфраструктуре, соответствующей требованиям к защите персональных данных, установленным Правительством Российской Федерации. Применяются меры, соответствующие определённому уровню защищённости персональных данных.</w:t>
      </w:r>
    </w:p>
    <w:p w14:paraId="0F8B64A9" w14:textId="77777777" w:rsidR="009E0A39" w:rsidRDefault="009E0A39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2AE74C41">
          <v:rect id="_x0000_i1026" style="width:0;height:1.5pt" o:hralign="center" o:hrstd="t" o:hr="t" fillcolor="#a0a0a0" stroked="f"/>
        </w:pict>
      </w:r>
    </w:p>
    <w:p w14:paraId="71A14FA1" w14:textId="77777777" w:rsidR="009E0A39" w:rsidRDefault="009E0A39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Что должно быть готово до подачи</w:t>
      </w:r>
    </w:p>
    <w:p w14:paraId="5478C215" w14:textId="77777777" w:rsidR="009E0A39" w:rsidRDefault="009E0A39">
      <w:pPr>
        <w:numPr>
          <w:ilvl w:val="0"/>
          <w:numId w:val="1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 xml:space="preserve">[ ] Политика обработки ПДн — утверждена и </w:t>
      </w:r>
      <w:r>
        <w:rPr>
          <w:rStyle w:val="a6"/>
          <w:rFonts w:eastAsia="Times New Roman"/>
          <w:color w:val="000000"/>
          <w:sz w:val="23"/>
          <w:szCs w:val="23"/>
        </w:rPr>
        <w:t>опубликована</w:t>
      </w:r>
    </w:p>
    <w:p w14:paraId="37BA7D5D" w14:textId="77777777" w:rsidR="009E0A39" w:rsidRDefault="009E0A39">
      <w:pPr>
        <w:numPr>
          <w:ilvl w:val="0"/>
          <w:numId w:val="1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[ ] Договор поручения с ООО «ИНТЕРФОНИКА» — подписан</w:t>
      </w:r>
    </w:p>
    <w:p w14:paraId="08683B8B" w14:textId="77777777" w:rsidR="009E0A39" w:rsidRDefault="009E0A39">
      <w:pPr>
        <w:numPr>
          <w:ilvl w:val="0"/>
          <w:numId w:val="1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[ ] Письменное подтверждение размещения в РФ и отсутствия трансграничной передачи</w:t>
      </w:r>
    </w:p>
    <w:p w14:paraId="21C10669" w14:textId="77777777" w:rsidR="009E0A39" w:rsidRDefault="009E0A39">
      <w:pPr>
        <w:numPr>
          <w:ilvl w:val="0"/>
          <w:numId w:val="1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[ ] Определение угроз безопасности и акт определения уровня защищённости</w:t>
      </w:r>
    </w:p>
    <w:p w14:paraId="051FA57E" w14:textId="77777777" w:rsidR="009E0A39" w:rsidRDefault="009E0A39">
      <w:pPr>
        <w:numPr>
          <w:ilvl w:val="0"/>
          <w:numId w:val="1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[ ] Оценка вреда субъектам</w:t>
      </w:r>
    </w:p>
    <w:p w14:paraId="2A1C80DB" w14:textId="77777777" w:rsidR="009E0A39" w:rsidRDefault="009E0A39">
      <w:pPr>
        <w:numPr>
          <w:ilvl w:val="0"/>
          <w:numId w:val="1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 xml:space="preserve">[ ] Оценка эффективности мер — </w:t>
      </w:r>
      <w:r>
        <w:rPr>
          <w:rStyle w:val="a6"/>
          <w:rFonts w:eastAsia="Times New Roman"/>
          <w:color w:val="000000"/>
          <w:sz w:val="23"/>
          <w:szCs w:val="23"/>
        </w:rPr>
        <w:t>до ввода в эксплуатацию</w:t>
      </w:r>
    </w:p>
    <w:p w14:paraId="2288203C" w14:textId="77777777" w:rsidR="009E0A39" w:rsidRDefault="009E0A39">
      <w:pPr>
        <w:numPr>
          <w:ilvl w:val="0"/>
          <w:numId w:val="1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>[ ] Усиленная квалифицированная электронная подпись — для подачи в электронной форме</w:t>
      </w:r>
    </w:p>
    <w:sectPr w:rsidR="009E0A39" w:rsidSect="00080C8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/>
      <w:pgMar w:top="1134" w:right="1134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3C605C" w14:textId="77777777" w:rsidR="009E0A39" w:rsidRDefault="009E0A39" w:rsidP="00080C86">
      <w:r>
        <w:separator/>
      </w:r>
    </w:p>
  </w:endnote>
  <w:endnote w:type="continuationSeparator" w:id="0">
    <w:p w14:paraId="1A56A3CF" w14:textId="77777777" w:rsidR="009E0A39" w:rsidRDefault="009E0A39" w:rsidP="00080C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0FED5" w14:textId="77777777" w:rsidR="00080C86" w:rsidRDefault="00080C86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B7631" w14:textId="418DA3EB" w:rsidR="00080C86" w:rsidRPr="00080C86" w:rsidRDefault="00080C86" w:rsidP="00080C86">
    <w:pPr>
      <w:pStyle w:val="aa"/>
      <w:jc w:val="right"/>
      <w:rPr>
        <w:color w:val="808080"/>
        <w:sz w:val="16"/>
      </w:rPr>
    </w:pPr>
    <w:r w:rsidRPr="00080C86">
      <w:rPr>
        <w:color w:val="808080"/>
        <w:sz w:val="16"/>
      </w:rPr>
      <w:t xml:space="preserve">ГОТОВЫЕ_2_Уведомление_РКН_готовый_текст   |   стр. </w:t>
    </w:r>
    <w:r w:rsidRPr="00080C86">
      <w:rPr>
        <w:color w:val="808080"/>
        <w:sz w:val="16"/>
      </w:rPr>
      <w:fldChar w:fldCharType="begin"/>
    </w:r>
    <w:r w:rsidRPr="00080C86">
      <w:rPr>
        <w:color w:val="808080"/>
        <w:sz w:val="16"/>
      </w:rPr>
      <w:instrText xml:space="preserve"> PAGE  \* MERGEFORMAT </w:instrText>
    </w:r>
    <w:r w:rsidRPr="00080C86">
      <w:rPr>
        <w:color w:val="808080"/>
        <w:sz w:val="16"/>
      </w:rPr>
      <w:fldChar w:fldCharType="separate"/>
    </w:r>
    <w:r w:rsidRPr="00080C86">
      <w:rPr>
        <w:noProof/>
        <w:color w:val="808080"/>
        <w:sz w:val="16"/>
      </w:rPr>
      <w:t>1</w:t>
    </w:r>
    <w:r w:rsidRPr="00080C86">
      <w:rPr>
        <w:color w:val="808080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9BB96" w14:textId="77777777" w:rsidR="00080C86" w:rsidRDefault="00080C86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136A90" w14:textId="77777777" w:rsidR="009E0A39" w:rsidRDefault="009E0A39" w:rsidP="00080C86">
      <w:r>
        <w:separator/>
      </w:r>
    </w:p>
  </w:footnote>
  <w:footnote w:type="continuationSeparator" w:id="0">
    <w:p w14:paraId="36D89DC7" w14:textId="77777777" w:rsidR="009E0A39" w:rsidRDefault="009E0A39" w:rsidP="00080C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9CE76B" w14:textId="77777777" w:rsidR="00080C86" w:rsidRDefault="00080C86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9DE9C" w14:textId="77777777" w:rsidR="00080C86" w:rsidRDefault="00080C86">
    <w:pPr>
      <w:pStyle w:val="a8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C6480" w14:textId="77777777" w:rsidR="00080C86" w:rsidRDefault="00080C86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60112D"/>
    <w:multiLevelType w:val="multilevel"/>
    <w:tmpl w:val="968CF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0187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3E0"/>
    <w:rsid w:val="0005417F"/>
    <w:rsid w:val="00080C86"/>
    <w:rsid w:val="005663E0"/>
    <w:rsid w:val="009E0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AF6C996"/>
  <w15:chartTrackingRefBased/>
  <w15:docId w15:val="{5983D32E-0E2D-43E9-9F2F-7795B87D6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80"/>
      <w:jc w:val="center"/>
      <w:outlineLvl w:val="0"/>
    </w:pPr>
    <w:rPr>
      <w:b/>
      <w:bCs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keepNext/>
      <w:pBdr>
        <w:bottom w:val="single" w:sz="6" w:space="2" w:color="999999"/>
      </w:pBdr>
      <w:spacing w:before="360" w:after="120"/>
      <w:outlineLvl w:val="1"/>
    </w:pPr>
    <w:rPr>
      <w:b/>
      <w:bCs/>
      <w:sz w:val="28"/>
      <w:szCs w:val="28"/>
    </w:rPr>
  </w:style>
  <w:style w:type="paragraph" w:styleId="3">
    <w:name w:val="heading 3"/>
    <w:basedOn w:val="a"/>
    <w:link w:val="30"/>
    <w:uiPriority w:val="9"/>
    <w:qFormat/>
    <w:pPr>
      <w:keepNext/>
      <w:spacing w:before="280" w:after="80"/>
      <w:outlineLvl w:val="2"/>
    </w:pPr>
    <w:rPr>
      <w:b/>
      <w:bCs/>
      <w:sz w:val="25"/>
      <w:szCs w:val="25"/>
    </w:rPr>
  </w:style>
  <w:style w:type="paragraph" w:styleId="4">
    <w:name w:val="heading 4"/>
    <w:basedOn w:val="a"/>
    <w:link w:val="40"/>
    <w:uiPriority w:val="9"/>
    <w:qFormat/>
    <w:pPr>
      <w:keepNext/>
      <w:spacing w:before="240" w:after="60"/>
      <w:outlineLvl w:val="3"/>
    </w:pPr>
    <w:rPr>
      <w:b/>
      <w:bCs/>
      <w:sz w:val="23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00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000000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nsolas" w:eastAsiaTheme="minorEastAsia" w:hAnsi="Consolas" w:cs="Courier New" w:hint="default"/>
      <w:sz w:val="19"/>
      <w:szCs w:val="19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4" w:space="5" w:color="CCCCCC"/>
        <w:left w:val="single" w:sz="4" w:space="5" w:color="CCCCCC"/>
        <w:bottom w:val="single" w:sz="4" w:space="5" w:color="CCCCCC"/>
        <w:right w:val="single" w:sz="4" w:space="5" w:color="CCCCCC"/>
      </w:pBd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 w:after="120"/>
    </w:pPr>
    <w:rPr>
      <w:rFonts w:ascii="Consolas" w:hAnsi="Consolas" w:cs="Courier New"/>
      <w:sz w:val="19"/>
      <w:szCs w:val="19"/>
    </w:rPr>
  </w:style>
  <w:style w:type="character" w:customStyle="1" w:styleId="HTML1">
    <w:name w:val="Стандартный HTML Знак"/>
    <w:basedOn w:val="a0"/>
    <w:link w:val="HTML0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a"/>
    <w:pPr>
      <w:spacing w:after="120"/>
      <w:jc w:val="both"/>
    </w:pPr>
  </w:style>
  <w:style w:type="paragraph" w:styleId="a5">
    <w:name w:val="Normal (Web)"/>
    <w:basedOn w:val="a"/>
    <w:uiPriority w:val="99"/>
    <w:semiHidden/>
    <w:unhideWhenUsed/>
    <w:pPr>
      <w:spacing w:after="120"/>
      <w:jc w:val="both"/>
    </w:pPr>
  </w:style>
  <w:style w:type="paragraph" w:customStyle="1" w:styleId="docmeta">
    <w:name w:val="docmeta"/>
    <w:basedOn w:val="a"/>
    <w:pPr>
      <w:pBdr>
        <w:bottom w:val="single" w:sz="6" w:space="6" w:color="CCCCCC"/>
      </w:pBdr>
      <w:spacing w:after="280"/>
      <w:jc w:val="center"/>
    </w:pPr>
    <w:rPr>
      <w:color w:val="555555"/>
      <w:sz w:val="18"/>
      <w:szCs w:val="18"/>
    </w:rPr>
  </w:style>
  <w:style w:type="character" w:styleId="a6">
    <w:name w:val="Strong"/>
    <w:basedOn w:val="a0"/>
    <w:uiPriority w:val="22"/>
    <w:qFormat/>
    <w:rPr>
      <w:b/>
      <w:bCs/>
    </w:rPr>
  </w:style>
  <w:style w:type="character" w:styleId="a7">
    <w:name w:val="Emphasis"/>
    <w:basedOn w:val="a0"/>
    <w:uiPriority w:val="20"/>
    <w:qFormat/>
    <w:rPr>
      <w:i/>
      <w:iCs/>
    </w:rPr>
  </w:style>
  <w:style w:type="paragraph" w:styleId="a8">
    <w:name w:val="header"/>
    <w:basedOn w:val="a"/>
    <w:link w:val="a9"/>
    <w:uiPriority w:val="99"/>
    <w:unhideWhenUsed/>
    <w:rsid w:val="00080C86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080C86"/>
    <w:rPr>
      <w:rFonts w:eastAsiaTheme="minorEastAsia"/>
      <w:sz w:val="24"/>
      <w:szCs w:val="24"/>
    </w:rPr>
  </w:style>
  <w:style w:type="paragraph" w:styleId="aa">
    <w:name w:val="footer"/>
    <w:basedOn w:val="a"/>
    <w:link w:val="ab"/>
    <w:uiPriority w:val="99"/>
    <w:unhideWhenUsed/>
    <w:rsid w:val="00080C86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080C86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971245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888888"/>
        <w:bottom w:val="none" w:sz="0" w:space="0" w:color="auto"/>
        <w:right w:val="none" w:sz="0" w:space="0" w:color="auto"/>
      </w:divBdr>
    </w:div>
    <w:div w:id="83572544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888888"/>
        <w:bottom w:val="none" w:sz="0" w:space="0" w:color="auto"/>
        <w:right w:val="none" w:sz="0" w:space="0" w:color="auto"/>
      </w:divBdr>
    </w:div>
    <w:div w:id="206995254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888888"/>
        <w:bottom w:val="none" w:sz="0" w:space="0" w:color="auto"/>
        <w:right w:val="none" w:sz="0" w:space="0" w:color="auto"/>
      </w:divBdr>
    </w:div>
    <w:div w:id="507451684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888888"/>
        <w:bottom w:val="none" w:sz="0" w:space="0" w:color="auto"/>
        <w:right w:val="none" w:sz="0" w:space="0" w:color="auto"/>
      </w:divBdr>
    </w:div>
    <w:div w:id="652298369">
      <w:marLeft w:val="0"/>
      <w:marRight w:val="0"/>
      <w:marTop w:val="0"/>
      <w:marBottom w:val="280"/>
      <w:divBdr>
        <w:top w:val="none" w:sz="0" w:space="0" w:color="auto"/>
        <w:left w:val="none" w:sz="0" w:space="0" w:color="auto"/>
        <w:bottom w:val="single" w:sz="6" w:space="6" w:color="CCCCCC"/>
        <w:right w:val="none" w:sz="0" w:space="0" w:color="auto"/>
      </w:divBdr>
    </w:div>
    <w:div w:id="688143110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888888"/>
        <w:bottom w:val="none" w:sz="0" w:space="0" w:color="auto"/>
        <w:right w:val="none" w:sz="0" w:space="0" w:color="auto"/>
      </w:divBdr>
    </w:div>
    <w:div w:id="690496927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888888"/>
        <w:bottom w:val="none" w:sz="0" w:space="0" w:color="auto"/>
        <w:right w:val="none" w:sz="0" w:space="0" w:color="auto"/>
      </w:divBdr>
    </w:div>
    <w:div w:id="1217619708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888888"/>
        <w:bottom w:val="none" w:sz="0" w:space="0" w:color="auto"/>
        <w:right w:val="none" w:sz="0" w:space="0" w:color="auto"/>
      </w:divBdr>
    </w:div>
    <w:div w:id="1243177524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888888"/>
        <w:bottom w:val="none" w:sz="0" w:space="0" w:color="auto"/>
        <w:right w:val="none" w:sz="0" w:space="0" w:color="auto"/>
      </w:divBdr>
    </w:div>
    <w:div w:id="1284851728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888888"/>
        <w:bottom w:val="none" w:sz="0" w:space="0" w:color="auto"/>
        <w:right w:val="none" w:sz="0" w:space="0" w:color="auto"/>
      </w:divBdr>
    </w:div>
    <w:div w:id="1600135014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888888"/>
        <w:bottom w:val="none" w:sz="0" w:space="0" w:color="auto"/>
        <w:right w:val="none" w:sz="0" w:space="0" w:color="auto"/>
      </w:divBdr>
    </w:div>
    <w:div w:id="1896811356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888888"/>
        <w:bottom w:val="none" w:sz="0" w:space="0" w:color="auto"/>
        <w:right w:val="none" w:sz="0" w:space="0" w:color="auto"/>
      </w:divBdr>
    </w:div>
    <w:div w:id="2034530871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888888"/>
        <w:bottom w:val="none" w:sz="0" w:space="0" w:color="auto"/>
        <w:right w:val="none" w:sz="0" w:space="0" w:color="auto"/>
      </w:divBdr>
    </w:div>
    <w:div w:id="2124304758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888888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975</Words>
  <Characters>5559</Characters>
  <Application>Microsoft Office Word</Application>
  <DocSecurity>0</DocSecurity>
  <Lines>46</Lines>
  <Paragraphs>13</Paragraphs>
  <ScaleCrop>false</ScaleCrop>
  <Company/>
  <LinksUpToDate>false</LinksUpToDate>
  <CharactersWithSpaces>6521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2_Уведомление_РКН_готовый_текст.md</dc:title>
  <dc:subject/>
  <dc:creator>JacobV</dc:creator>
  <cp:keywords/>
  <dc:description/>
  <cp:lastModifiedBy>JacobV</cp:lastModifiedBy>
  <cp:revision>3</cp:revision>
  <dcterms:created xsi:type="dcterms:W3CDTF">2026-09-11T04:52:00Z</dcterms:created>
  <dcterms:modified xsi:type="dcterms:W3CDTF">2026-09-11T04:52:00Z</dcterms:modified>
</cp:coreProperties>
</file>