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4364" w14:textId="77777777" w:rsidR="00C24D39" w:rsidRDefault="00C24D39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РЕГЛАМЕНТ</w:t>
      </w:r>
    </w:p>
    <w:p w14:paraId="690A4119" w14:textId="77777777" w:rsidR="00C24D39" w:rsidRDefault="00C24D39">
      <w:pPr>
        <w:jc w:val="center"/>
        <w:divId w:val="955910166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3_Регламент_реагирования_на_инциденты.md</w:t>
      </w:r>
    </w:p>
    <w:p w14:paraId="497039E4" w14:textId="77777777" w:rsidR="00C24D39" w:rsidRDefault="00C24D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реагирования на инциденты, связанные с персональными данными</w:t>
      </w:r>
    </w:p>
    <w:p w14:paraId="7169C98D" w14:textId="77777777" w:rsidR="00C24D39" w:rsidRDefault="00C24D39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Утверждён:</w:t>
      </w:r>
      <w:r>
        <w:rPr>
          <w:color w:val="000000"/>
          <w:sz w:val="23"/>
          <w:szCs w:val="23"/>
        </w:rPr>
        <w:t xml:space="preserve"> «</w:t>
      </w:r>
      <w:r>
        <w:rPr>
          <w:rStyle w:val="a7"/>
          <w:b/>
          <w:bCs/>
          <w:color w:val="000000"/>
          <w:sz w:val="23"/>
          <w:szCs w:val="23"/>
        </w:rPr>
        <w:t>» _</w:t>
      </w:r>
      <w:r>
        <w:rPr>
          <w:color w:val="000000"/>
          <w:sz w:val="23"/>
          <w:szCs w:val="23"/>
        </w:rPr>
        <w:t xml:space="preserve"> 2026 г. </w:t>
      </w:r>
      <w:r>
        <w:rPr>
          <w:rStyle w:val="a6"/>
          <w:color w:val="000000"/>
          <w:sz w:val="23"/>
          <w:szCs w:val="23"/>
        </w:rPr>
        <w:t>Основание:</w:t>
      </w:r>
      <w:r>
        <w:rPr>
          <w:color w:val="000000"/>
          <w:sz w:val="23"/>
          <w:szCs w:val="23"/>
        </w:rPr>
        <w:t xml:space="preserve"> части 3.1 и 3.2 статьи 21, статья 19 Федерального закона от 27.07.2006 № 152-ФЗ.</w:t>
      </w:r>
    </w:p>
    <w:p w14:paraId="02660B61" w14:textId="77777777" w:rsidR="00C24D39" w:rsidRDefault="00C24D39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7B61199">
          <v:rect id="_x0000_i1025" style="width:0;height:1.5pt" o:hralign="center" o:hrstd="t" o:hr="t" fillcolor="#a0a0a0" stroked="f"/>
        </w:pict>
      </w:r>
    </w:p>
    <w:p w14:paraId="1FCF441C" w14:textId="77777777" w:rsidR="00C24D39" w:rsidRDefault="00C24D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Назначение</w:t>
      </w:r>
    </w:p>
    <w:p w14:paraId="6D749EAB" w14:textId="77777777" w:rsidR="00C24D39" w:rsidRDefault="00C24D39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Регламент устанавливает порядок действий при выявлении инцидента, повлёкшего неправомерную или случайную передачу (предоставление, распространение, доступ) персональных данных и нарушение прав субъектов персональных данных.</w:t>
      </w:r>
    </w:p>
    <w:p w14:paraId="2DF7F551" w14:textId="77777777" w:rsidR="00C24D39" w:rsidRDefault="00C24D39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Ключевой факт: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Роскомнадзор, как правило, не применяет санкции за сам факт инцидента, если оператор уведомил в установленные сроки и документально подтвердил принятые меры. Ответственность наступает за </w:t>
      </w:r>
      <w:r>
        <w:rPr>
          <w:rStyle w:val="a6"/>
          <w:color w:val="000000"/>
          <w:sz w:val="23"/>
          <w:szCs w:val="23"/>
        </w:rPr>
        <w:t>несвоевременное уведомление либо сокрытие</w:t>
      </w:r>
      <w:r>
        <w:rPr>
          <w:color w:val="000000"/>
          <w:sz w:val="23"/>
          <w:szCs w:val="23"/>
        </w:rPr>
        <w:t xml:space="preserve"> — часть 11 статьи 13.11 КоАП РФ, для юридических лиц от 1 до 3 млн рублей. Настоящий Регламент — инструмент снижения санкции, а не формальность.</w:t>
      </w:r>
    </w:p>
    <w:p w14:paraId="1C8AED2F" w14:textId="77777777" w:rsidR="00C24D39" w:rsidRDefault="00C24D39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4ECE1264">
          <v:rect id="_x0000_i1026" style="width:0;height:1.5pt" o:hralign="center" o:hrstd="t" o:hr="t" fillcolor="#a0a0a0" stroked="f"/>
        </w:pict>
      </w:r>
    </w:p>
    <w:p w14:paraId="18B9E5DD" w14:textId="77777777" w:rsidR="00C24D39" w:rsidRDefault="00C24D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Что считается инцидентом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6"/>
        <w:gridCol w:w="5774"/>
      </w:tblGrid>
      <w:tr w:rsidR="00000000" w14:paraId="3D5B7015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B41532" w14:textId="77777777" w:rsidR="00C24D39" w:rsidRDefault="00C24D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9DE4B2" w14:textId="77777777" w:rsidR="00C24D39" w:rsidRDefault="00C24D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Примеры</w:t>
            </w:r>
          </w:p>
        </w:tc>
      </w:tr>
      <w:tr w:rsidR="00000000" w14:paraId="41D8029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E7B349" w14:textId="77777777" w:rsidR="00C24D39" w:rsidRDefault="00C24D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Неправомерный доступ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D5F9AC" w14:textId="77777777" w:rsidR="00C24D39" w:rsidRDefault="00C24D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Несанкционированный вход в систему; доступ к заданию другого пользователя</w:t>
            </w:r>
          </w:p>
        </w:tc>
      </w:tr>
      <w:tr w:rsidR="00000000" w14:paraId="2EF12B8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E84329" w14:textId="77777777" w:rsidR="00C24D39" w:rsidRDefault="00C24D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Компрометация аутентификационных данных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652960" w14:textId="77777777" w:rsidR="00C24D39" w:rsidRDefault="00C24D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Раскрытие токена, ключа доступа, пароля</w:t>
            </w:r>
          </w:p>
        </w:tc>
      </w:tr>
      <w:tr w:rsidR="00000000" w14:paraId="311BE6B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1FCA35" w14:textId="77777777" w:rsidR="00C24D39" w:rsidRDefault="00C24D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Утечка результата или ключа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9D503C" w14:textId="77777777" w:rsidR="00C24D39" w:rsidRDefault="00C24D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Передача таблицы соответствий не тому получателю; публикация</w:t>
            </w:r>
          </w:p>
        </w:tc>
      </w:tr>
      <w:tr w:rsidR="00000000" w14:paraId="0075575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6FAB71" w14:textId="77777777" w:rsidR="00C24D39" w:rsidRDefault="00C24D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Инцидент у привлечённого лица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10CC2A" w14:textId="77777777" w:rsidR="00C24D39" w:rsidRDefault="00C24D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 от ООО «ИНТЕРФОНИКА» о происшествии на их стороне</w:t>
            </w:r>
          </w:p>
        </w:tc>
      </w:tr>
      <w:tr w:rsidR="00000000" w14:paraId="1A7720D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A4E758" w14:textId="77777777" w:rsidR="00C24D39" w:rsidRDefault="00C24D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Компьютерная атака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4BF808" w14:textId="77777777" w:rsidR="00C24D39" w:rsidRDefault="00C24D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Успешная эксплуатация уязвимости; вредоносное программное обеспечение</w:t>
            </w:r>
          </w:p>
        </w:tc>
      </w:tr>
      <w:tr w:rsidR="00000000" w14:paraId="769FEDA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329BE2" w14:textId="77777777" w:rsidR="00C24D39" w:rsidRDefault="00C24D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Утрата носителя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932284" w14:textId="77777777" w:rsidR="00C24D39" w:rsidRDefault="00C24D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Утрата или хищение оборудования с персональными данными</w:t>
            </w:r>
          </w:p>
        </w:tc>
      </w:tr>
    </w:tbl>
    <w:p w14:paraId="706C24DC" w14:textId="77777777" w:rsidR="00C24D39" w:rsidRDefault="00C24D39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Не является инцидентом, требующим уведомления:</w:t>
      </w:r>
      <w:r>
        <w:rPr>
          <w:color w:val="000000"/>
          <w:sz w:val="23"/>
          <w:szCs w:val="23"/>
        </w:rPr>
        <w:t xml:space="preserve"> неудачные попытки доступа без результата; сбой, не повлёкший раскрытия данных; выявление уязвимости до её эксплуатации. Такие события фиксируются в журнале без уведомления регулятора.</w:t>
      </w:r>
    </w:p>
    <w:p w14:paraId="7FCEF0FF" w14:textId="77777777" w:rsidR="00C24D39" w:rsidRDefault="00C24D39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2A4712D">
          <v:rect id="_x0000_i1027" style="width:0;height:1.5pt" o:hralign="center" o:hrstd="t" o:hr="t" fillcolor="#a0a0a0" stroked="f"/>
        </w:pict>
      </w:r>
    </w:p>
    <w:p w14:paraId="41006830" w14:textId="77777777" w:rsidR="00C24D39" w:rsidRDefault="00C24D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3. Сроки — критически важно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6704"/>
        <w:gridCol w:w="1189"/>
      </w:tblGrid>
      <w:tr w:rsidR="00000000" w14:paraId="44043A12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A9D586" w14:textId="77777777" w:rsidR="00C24D39" w:rsidRDefault="00C24D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715895" w14:textId="77777777" w:rsidR="00C24D39" w:rsidRDefault="00C24D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Что направляется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604356" w14:textId="77777777" w:rsidR="00C24D39" w:rsidRDefault="00C24D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Норма</w:t>
            </w:r>
          </w:p>
        </w:tc>
      </w:tr>
      <w:tr w:rsidR="00000000" w14:paraId="78060F1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3499E1" w14:textId="77777777" w:rsidR="00C24D39" w:rsidRDefault="00C24D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24 часа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с момента выявления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0048AC" w14:textId="77777777" w:rsidR="00C24D39" w:rsidRDefault="00C24D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 о произошедшем инциденте, о предполагаемых причинах, повлёкших нарушение прав субъектов, и предполагаемом вреде; о принятых мерах по устранению последствий; сведения о лице, уполномоченном на взаимодействие с уполномоченным органом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F0B2BE" w14:textId="77777777" w:rsidR="00C24D39" w:rsidRDefault="00C24D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Пункт 1 части 3.1 статьи 21</w:t>
            </w:r>
          </w:p>
        </w:tc>
      </w:tr>
      <w:tr w:rsidR="00000000" w14:paraId="010782A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7CFC89" w14:textId="77777777" w:rsidR="00C24D39" w:rsidRDefault="00C24D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72 часа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с момента выявления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F0C2E7" w14:textId="77777777" w:rsidR="00C24D39" w:rsidRDefault="00C24D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 о результатах внутреннего расследования; сведения о лицах, действия которых стали причиной инцидента (при наличии)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71D50F" w14:textId="77777777" w:rsidR="00C24D39" w:rsidRDefault="00C24D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Пункт 2 части 3.1 статьи 21</w:t>
            </w:r>
          </w:p>
        </w:tc>
      </w:tr>
    </w:tbl>
    <w:p w14:paraId="182D2C13" w14:textId="77777777" w:rsidR="00C24D39" w:rsidRDefault="00C24D39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Отсчёт ведётся с момента выявления, а не с момента возникновения.</w:t>
      </w:r>
      <w:r>
        <w:rPr>
          <w:color w:val="000000"/>
          <w:sz w:val="23"/>
          <w:szCs w:val="23"/>
        </w:rPr>
        <w:t xml:space="preserve"> Момент выявления фиксируется письменно немедленно.</w:t>
      </w:r>
    </w:p>
    <w:p w14:paraId="180086BC" w14:textId="77777777" w:rsidR="00C24D39" w:rsidRDefault="00C24D39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0996A5F1">
          <v:rect id="_x0000_i1028" style="width:0;height:1.5pt" o:hralign="center" o:hrstd="t" o:hr="t" fillcolor="#a0a0a0" stroked="f"/>
        </w:pict>
      </w:r>
    </w:p>
    <w:p w14:paraId="673D9141" w14:textId="77777777" w:rsidR="00C24D39" w:rsidRDefault="00C24D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Порядок действий</w:t>
      </w:r>
    </w:p>
    <w:p w14:paraId="3FFA6097" w14:textId="77777777" w:rsidR="00C24D39" w:rsidRDefault="00C24D39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Час 0 — выявление</w:t>
      </w:r>
    </w:p>
    <w:p w14:paraId="0358474B" w14:textId="77777777" w:rsidR="00C24D39" w:rsidRDefault="00C24D39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Зафиксировать дату и точное время выявления, источник сведений, признаки инцидента. Не предпринимать действий, уничтожающих следы: журналы, дампы, конфигурации сохранить.</w:t>
      </w:r>
    </w:p>
    <w:p w14:paraId="6CB3B1D4" w14:textId="77777777" w:rsidR="00C24D39" w:rsidRDefault="00C24D39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Часы 0–4 — локализация</w:t>
      </w:r>
    </w:p>
    <w:p w14:paraId="44BA0AF3" w14:textId="77777777" w:rsidR="00C24D39" w:rsidRDefault="00C24D39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Прекратить обработку в затронутом контуре. Отозвать скомпрометированные ключи и токены. Ограничить доступ. Зафиксировать все действия с указанием времени.</w:t>
      </w:r>
    </w:p>
    <w:p w14:paraId="3042ECB6" w14:textId="77777777" w:rsidR="00C24D39" w:rsidRDefault="00C24D39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Часы 0–12 — оценка</w:t>
      </w:r>
    </w:p>
    <w:p w14:paraId="127FD331" w14:textId="77777777" w:rsidR="00C24D39" w:rsidRDefault="00C24D39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Установить: какие категории персональных данных затронуты; ориентировочное число субъектов; состоялся ли фактический доступ третьих лиц; является ли оператором Заказчик — и если да, </w:t>
      </w:r>
      <w:r>
        <w:rPr>
          <w:rStyle w:val="a6"/>
          <w:color w:val="000000"/>
          <w:sz w:val="23"/>
          <w:szCs w:val="23"/>
        </w:rPr>
        <w:t>уведомить Заказчика немедленно</w:t>
      </w:r>
      <w:r>
        <w:rPr>
          <w:color w:val="000000"/>
          <w:sz w:val="23"/>
          <w:szCs w:val="23"/>
        </w:rPr>
        <w:t xml:space="preserve"> (для него это его собственный инцидент, и у него свои 24 часа).</w:t>
      </w:r>
    </w:p>
    <w:p w14:paraId="4CD5C6CE" w14:textId="77777777" w:rsidR="00C24D39" w:rsidRDefault="00C24D39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Час 24 — первичное уведомление</w:t>
      </w:r>
    </w:p>
    <w:p w14:paraId="4038BC08" w14:textId="77777777" w:rsidR="00C24D39" w:rsidRDefault="00C24D39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Направить уведомление в Роскомнадзор по форме раздела 6.</w:t>
      </w:r>
    </w:p>
    <w:p w14:paraId="5B9247A9" w14:textId="77777777" w:rsidR="00C24D39" w:rsidRDefault="00C24D39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Часы 24–72 — расследование</w:t>
      </w:r>
    </w:p>
    <w:p w14:paraId="15D4068C" w14:textId="77777777" w:rsidR="00C24D39" w:rsidRDefault="00C24D39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Установить причины, последовательность событий, лиц, чьи действия привели к инциденту. Определить меры, исключающие повторение.</w:t>
      </w:r>
    </w:p>
    <w:p w14:paraId="020BEEC6" w14:textId="77777777" w:rsidR="00C24D39" w:rsidRDefault="00C24D39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Час 72 — итоговое уведомление</w:t>
      </w:r>
    </w:p>
    <w:p w14:paraId="1ED3C11A" w14:textId="77777777" w:rsidR="00C24D39" w:rsidRDefault="00C24D39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Направить сведения о результатах расследования по форме раздела 7.</w:t>
      </w:r>
    </w:p>
    <w:p w14:paraId="3CA3CB81" w14:textId="77777777" w:rsidR="00C24D39" w:rsidRDefault="00C24D39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После</w:t>
      </w:r>
    </w:p>
    <w:p w14:paraId="72C2E229" w14:textId="77777777" w:rsidR="00C24D39" w:rsidRDefault="00C24D39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Внести запись в журнал инцидентов. Реализовать корректирующие меры. При необходимости — пересмотреть определение угроз безопасности.</w:t>
      </w:r>
    </w:p>
    <w:p w14:paraId="396B37FB" w14:textId="77777777" w:rsidR="00C24D39" w:rsidRDefault="00C24D39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368B2D0">
          <v:rect id="_x0000_i1029" style="width:0;height:1.5pt" o:hralign="center" o:hrstd="t" o:hr="t" fillcolor="#a0a0a0" stroked="f"/>
        </w:pict>
      </w:r>
    </w:p>
    <w:p w14:paraId="614F600A" w14:textId="77777777" w:rsidR="00C24D39" w:rsidRDefault="00C24D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5. Взаимодействие с привлечёнными лицами</w:t>
      </w:r>
    </w:p>
    <w:p w14:paraId="3D2440E4" w14:textId="77777777" w:rsidR="00C24D39" w:rsidRDefault="00C24D39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Договором с ООО «ИНТЕРФОНИКА» установлена обязанность уведомить Оператора </w:t>
      </w:r>
      <w:r>
        <w:rPr>
          <w:rStyle w:val="a6"/>
          <w:color w:val="000000"/>
          <w:sz w:val="23"/>
          <w:szCs w:val="23"/>
        </w:rPr>
        <w:t>не позднее 6 часов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с момента выявления инцидента. Срок сокращён относительно законных 24 часов намеренно: он должен позволить Оператору уложиться в собственный срок перед Роскомнадзором.</w:t>
      </w:r>
    </w:p>
    <w:p w14:paraId="32DA3BD4" w14:textId="77777777" w:rsidR="00C24D39" w:rsidRDefault="00C24D39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При получении такого уведомления сроки, установленные разделом 3, исчисляются с момента получения уведомления Оператором.</w:t>
      </w:r>
    </w:p>
    <w:p w14:paraId="7935F50D" w14:textId="77777777" w:rsidR="00C24D39" w:rsidRDefault="00C24D39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2A0D279">
          <v:rect id="_x0000_i1030" style="width:0;height:1.5pt" o:hralign="center" o:hrstd="t" o:hr="t" fillcolor="#a0a0a0" stroked="f"/>
        </w:pict>
      </w:r>
    </w:p>
    <w:p w14:paraId="2606E70A" w14:textId="77777777" w:rsidR="00C24D39" w:rsidRDefault="00C24D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Форма первичного уведомления (24 часа)</w:t>
      </w:r>
    </w:p>
    <w:p w14:paraId="71DA3316" w14:textId="77777777" w:rsidR="00C24D39" w:rsidRDefault="00C24D39">
      <w:pPr>
        <w:shd w:val="clear" w:color="auto" w:fill="F4F4F4"/>
        <w:spacing w:after="80"/>
        <w:jc w:val="both"/>
        <w:divId w:val="70585648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В Федеральную службу по надзору в сфере связи, информационных технологий и массовых коммуникаций</w:t>
      </w:r>
    </w:p>
    <w:p w14:paraId="5AE6C5A2" w14:textId="77777777" w:rsidR="00C24D39" w:rsidRDefault="00C24D39">
      <w:pPr>
        <w:shd w:val="clear" w:color="auto" w:fill="F4F4F4"/>
        <w:spacing w:after="80"/>
        <w:jc w:val="both"/>
        <w:divId w:val="70585648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Уведомление об инциденте</w:t>
      </w:r>
      <w:r>
        <w:rPr>
          <w:color w:val="000000"/>
          <w:sz w:val="21"/>
          <w:szCs w:val="21"/>
        </w:rPr>
        <w:t xml:space="preserve"> </w:t>
      </w:r>
      <w:r>
        <w:rPr>
          <w:rStyle w:val="a7"/>
          <w:color w:val="000000"/>
          <w:sz w:val="21"/>
          <w:szCs w:val="21"/>
        </w:rPr>
        <w:t>(пункт 1 части 3.1 статьи 21 Федерального закона от 27.07.2006 № 152-ФЗ)</w:t>
      </w:r>
    </w:p>
    <w:p w14:paraId="6238AE64" w14:textId="77777777" w:rsidR="00C24D39" w:rsidRDefault="00C24D39">
      <w:pPr>
        <w:shd w:val="clear" w:color="auto" w:fill="F4F4F4"/>
        <w:spacing w:after="80"/>
        <w:jc w:val="both"/>
        <w:divId w:val="70585648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Оператор:</w:t>
      </w:r>
      <w:r>
        <w:rPr>
          <w:color w:val="000000"/>
          <w:sz w:val="21"/>
          <w:szCs w:val="21"/>
        </w:rPr>
        <w:t xml:space="preserve"> ФИО, ИНН, адрес, контакты. </w:t>
      </w:r>
      <w:r>
        <w:rPr>
          <w:rStyle w:val="a6"/>
          <w:color w:val="000000"/>
          <w:sz w:val="21"/>
          <w:szCs w:val="21"/>
        </w:rPr>
        <w:t>Дата и время выявления инцидента:</w:t>
      </w:r>
      <w:r>
        <w:rPr>
          <w:color w:val="000000"/>
          <w:sz w:val="21"/>
          <w:szCs w:val="21"/>
        </w:rPr>
        <w:t xml:space="preserve"> </w:t>
      </w:r>
      <w:r>
        <w:rPr>
          <w:rStyle w:val="a7"/>
          <w:b/>
          <w:bCs/>
          <w:color w:val="000000"/>
          <w:sz w:val="21"/>
          <w:szCs w:val="21"/>
        </w:rPr>
        <w:t>__</w:t>
      </w:r>
      <w:r>
        <w:rPr>
          <w:rStyle w:val="a6"/>
          <w:color w:val="000000"/>
          <w:sz w:val="21"/>
          <w:szCs w:val="21"/>
        </w:rPr>
        <w:t xml:space="preserve"> Описание инцидента: </w:t>
      </w:r>
      <w:r>
        <w:rPr>
          <w:rStyle w:val="a7"/>
          <w:b/>
          <w:bCs/>
          <w:color w:val="000000"/>
          <w:sz w:val="21"/>
          <w:szCs w:val="21"/>
        </w:rPr>
        <w:t xml:space="preserve">_ </w:t>
      </w:r>
      <w:r>
        <w:rPr>
          <w:rStyle w:val="a6"/>
          <w:i/>
          <w:iCs/>
          <w:color w:val="000000"/>
          <w:sz w:val="21"/>
          <w:szCs w:val="21"/>
        </w:rPr>
        <w:t>Предполагаемые причины, повлёкшие нарушение прав субъектов персональных данных:</w:t>
      </w:r>
      <w:r>
        <w:rPr>
          <w:rStyle w:val="a7"/>
          <w:b/>
          <w:bCs/>
          <w:color w:val="000000"/>
          <w:sz w:val="21"/>
          <w:szCs w:val="21"/>
        </w:rPr>
        <w:t xml:space="preserve"> _</w:t>
      </w:r>
      <w:r>
        <w:rPr>
          <w:rStyle w:val="a6"/>
          <w:color w:val="000000"/>
          <w:sz w:val="21"/>
          <w:szCs w:val="21"/>
        </w:rPr>
        <w:t xml:space="preserve"> Предполагаемый вред, нанесённый правам субъектов персональных данных: </w:t>
      </w:r>
      <w:r>
        <w:rPr>
          <w:rStyle w:val="a7"/>
          <w:b/>
          <w:bCs/>
          <w:color w:val="000000"/>
          <w:sz w:val="21"/>
          <w:szCs w:val="21"/>
        </w:rPr>
        <w:t>__</w:t>
      </w:r>
      <w:r>
        <w:rPr>
          <w:rStyle w:val="a6"/>
          <w:color w:val="000000"/>
          <w:sz w:val="21"/>
          <w:szCs w:val="21"/>
        </w:rPr>
        <w:t xml:space="preserve"> Категории персональных данных и ориентировочное количество субъектов: </w:t>
      </w:r>
      <w:r>
        <w:rPr>
          <w:rStyle w:val="a7"/>
          <w:b/>
          <w:bCs/>
          <w:color w:val="000000"/>
          <w:sz w:val="21"/>
          <w:szCs w:val="21"/>
        </w:rPr>
        <w:t xml:space="preserve">_ </w:t>
      </w:r>
      <w:r>
        <w:rPr>
          <w:rStyle w:val="a6"/>
          <w:i/>
          <w:iCs/>
          <w:color w:val="000000"/>
          <w:sz w:val="21"/>
          <w:szCs w:val="21"/>
        </w:rPr>
        <w:t>Принятые меры по устранению последствий инцидента:</w:t>
      </w:r>
      <w:r>
        <w:rPr>
          <w:rStyle w:val="a7"/>
          <w:b/>
          <w:bCs/>
          <w:color w:val="000000"/>
          <w:sz w:val="21"/>
          <w:szCs w:val="21"/>
        </w:rPr>
        <w:t xml:space="preserve"> _</w:t>
      </w:r>
      <w:r>
        <w:rPr>
          <w:color w:val="000000"/>
          <w:sz w:val="21"/>
          <w:szCs w:val="21"/>
        </w:rPr>
        <w:t xml:space="preserve"> </w:t>
      </w:r>
      <w:r>
        <w:rPr>
          <w:rStyle w:val="a6"/>
          <w:color w:val="000000"/>
          <w:sz w:val="21"/>
          <w:szCs w:val="21"/>
        </w:rPr>
        <w:t>Лицо, уполномоченное на взаимодействие с уполномоченным органом по вопросам, связанным с выявленным инцидентом:</w:t>
      </w:r>
      <w:r>
        <w:rPr>
          <w:color w:val="000000"/>
          <w:sz w:val="21"/>
          <w:szCs w:val="21"/>
        </w:rPr>
        <w:t xml:space="preserve"> ФИО, телефон, электронная почта.</w:t>
      </w:r>
    </w:p>
    <w:p w14:paraId="33872AAA" w14:textId="77777777" w:rsidR="00C24D39" w:rsidRDefault="00C24D39">
      <w:pPr>
        <w:shd w:val="clear" w:color="auto" w:fill="F4F4F4"/>
        <w:spacing w:after="80"/>
        <w:jc w:val="both"/>
        <w:divId w:val="70585648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Дата, подпись.</w:t>
      </w:r>
    </w:p>
    <w:p w14:paraId="637C8AA8" w14:textId="77777777" w:rsidR="00C24D39" w:rsidRDefault="00C24D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Форма итогового уведомления (72 часа)</w:t>
      </w:r>
    </w:p>
    <w:p w14:paraId="3BE03323" w14:textId="77777777" w:rsidR="00C24D39" w:rsidRDefault="00C24D39">
      <w:pPr>
        <w:shd w:val="clear" w:color="auto" w:fill="F4F4F4"/>
        <w:spacing w:after="80"/>
        <w:jc w:val="both"/>
        <w:divId w:val="1997949554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Уведомление о результатах внутреннего расследования инцидента</w:t>
      </w:r>
      <w:r>
        <w:rPr>
          <w:color w:val="000000"/>
          <w:sz w:val="21"/>
          <w:szCs w:val="21"/>
        </w:rPr>
        <w:t xml:space="preserve"> </w:t>
      </w:r>
      <w:r>
        <w:rPr>
          <w:rStyle w:val="a7"/>
          <w:color w:val="000000"/>
          <w:sz w:val="21"/>
          <w:szCs w:val="21"/>
        </w:rPr>
        <w:t>(пункт 2 части 3.1 статьи 21)</w:t>
      </w:r>
    </w:p>
    <w:p w14:paraId="231692F8" w14:textId="77777777" w:rsidR="00C24D39" w:rsidRDefault="00C24D39">
      <w:pPr>
        <w:shd w:val="clear" w:color="auto" w:fill="F4F4F4"/>
        <w:spacing w:after="80"/>
        <w:jc w:val="both"/>
        <w:divId w:val="1997949554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Ссылка на первичное уведомление:</w:t>
      </w:r>
      <w:r>
        <w:rPr>
          <w:color w:val="000000"/>
          <w:sz w:val="21"/>
          <w:szCs w:val="21"/>
        </w:rPr>
        <w:t xml:space="preserve"> от </w:t>
      </w:r>
      <w:r>
        <w:rPr>
          <w:rStyle w:val="a7"/>
          <w:b/>
          <w:bCs/>
          <w:color w:val="000000"/>
          <w:sz w:val="21"/>
          <w:szCs w:val="21"/>
        </w:rPr>
        <w:t>__</w:t>
      </w:r>
      <w:r>
        <w:rPr>
          <w:rStyle w:val="a6"/>
          <w:color w:val="000000"/>
          <w:sz w:val="21"/>
          <w:szCs w:val="21"/>
        </w:rPr>
        <w:t xml:space="preserve"> Результаты внутреннего расследования: установленные причины, последовательность событий, затронутые данные и субъекты, факт доступа третьих лиц. </w:t>
      </w:r>
      <w:r>
        <w:rPr>
          <w:rStyle w:val="a6"/>
          <w:color w:val="000000"/>
          <w:sz w:val="21"/>
          <w:szCs w:val="21"/>
        </w:rPr>
        <w:t xml:space="preserve">Сведения о лицах, действия которых стали причиной выявленного инцидента (при наличии): </w:t>
      </w:r>
      <w:r>
        <w:rPr>
          <w:rStyle w:val="a7"/>
          <w:b/>
          <w:bCs/>
          <w:color w:val="000000"/>
          <w:sz w:val="21"/>
          <w:szCs w:val="21"/>
        </w:rPr>
        <w:t xml:space="preserve">_ </w:t>
      </w:r>
      <w:r>
        <w:rPr>
          <w:rStyle w:val="a6"/>
          <w:i/>
          <w:iCs/>
          <w:color w:val="000000"/>
          <w:sz w:val="21"/>
          <w:szCs w:val="21"/>
        </w:rPr>
        <w:t>Принятые и планируемые меры, исключающие повторение:</w:t>
      </w:r>
      <w:r>
        <w:rPr>
          <w:rStyle w:val="a7"/>
          <w:b/>
          <w:bCs/>
          <w:color w:val="000000"/>
          <w:sz w:val="21"/>
          <w:szCs w:val="21"/>
        </w:rPr>
        <w:t xml:space="preserve"> _</w:t>
      </w:r>
      <w:r>
        <w:rPr>
          <w:color w:val="000000"/>
          <w:sz w:val="21"/>
          <w:szCs w:val="21"/>
        </w:rPr>
        <w:t>__</w:t>
      </w:r>
    </w:p>
    <w:p w14:paraId="3410F1FC" w14:textId="77777777" w:rsidR="00C24D39" w:rsidRDefault="00C24D39">
      <w:pPr>
        <w:shd w:val="clear" w:color="auto" w:fill="F4F4F4"/>
        <w:spacing w:after="80"/>
        <w:jc w:val="both"/>
        <w:divId w:val="199794955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Дата, подпись.</w:t>
      </w:r>
    </w:p>
    <w:p w14:paraId="09202BBD" w14:textId="77777777" w:rsidR="00C24D39" w:rsidRDefault="00C24D39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EB717A4">
          <v:rect id="_x0000_i1031" style="width:0;height:1.5pt" o:hralign="center" o:hrstd="t" o:hr="t" fillcolor="#a0a0a0" stroked="f"/>
        </w:pict>
      </w:r>
    </w:p>
    <w:p w14:paraId="323AA74F" w14:textId="77777777" w:rsidR="00C24D39" w:rsidRDefault="00C24D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 Журнал инцидентов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1295"/>
        <w:gridCol w:w="1050"/>
        <w:gridCol w:w="1190"/>
        <w:gridCol w:w="1131"/>
        <w:gridCol w:w="1383"/>
        <w:gridCol w:w="1383"/>
        <w:gridCol w:w="718"/>
        <w:gridCol w:w="799"/>
      </w:tblGrid>
      <w:tr w:rsidR="00000000" w14:paraId="1F1F1487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315DA4" w14:textId="77777777" w:rsidR="00C24D39" w:rsidRDefault="00C24D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E20B2E" w14:textId="77777777" w:rsidR="00C24D39" w:rsidRDefault="00C24D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Дата и время выявления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D3E32A" w14:textId="77777777" w:rsidR="00C24D39" w:rsidRDefault="00C24D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E9B0B" w14:textId="77777777" w:rsidR="00C24D39" w:rsidRDefault="00C24D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Категории данных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4EFE91" w14:textId="77777777" w:rsidR="00C24D39" w:rsidRDefault="00C24D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Число субъектов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88C709" w14:textId="77777777" w:rsidR="00C24D39" w:rsidRDefault="00C24D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Уведомление 24 ч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86D40" w14:textId="77777777" w:rsidR="00C24D39" w:rsidRDefault="00C24D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Уведомление 72 ч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9406F1" w14:textId="77777777" w:rsidR="00C24D39" w:rsidRDefault="00C24D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Меры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DB2B76" w14:textId="77777777" w:rsidR="00C24D39" w:rsidRDefault="00C24D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Статус</w:t>
            </w:r>
          </w:p>
        </w:tc>
      </w:tr>
      <w:tr w:rsidR="00000000" w14:paraId="763A618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33D89" w14:textId="77777777" w:rsidR="00C24D39" w:rsidRDefault="00C24D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3C76FB" w14:textId="77777777" w:rsidR="00C24D39" w:rsidRDefault="00C24D39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AD363A" w14:textId="77777777" w:rsidR="00C24D39" w:rsidRDefault="00C24D39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062E01" w14:textId="77777777" w:rsidR="00C24D39" w:rsidRDefault="00C24D39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1FBB86" w14:textId="77777777" w:rsidR="00C24D39" w:rsidRDefault="00C24D39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69D161" w14:textId="77777777" w:rsidR="00C24D39" w:rsidRDefault="00C24D39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925DF0" w14:textId="77777777" w:rsidR="00C24D39" w:rsidRDefault="00C24D39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2AA904" w14:textId="77777777" w:rsidR="00C24D39" w:rsidRDefault="00C24D39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A2B659" w14:textId="77777777" w:rsidR="00C24D39" w:rsidRDefault="00C24D39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8BB5E4A" w14:textId="77777777" w:rsidR="00C24D39" w:rsidRDefault="00C24D39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Журнал ведётся постоянно, включая события, не потребовавшие уведомления. </w:t>
      </w:r>
      <w:r>
        <w:rPr>
          <w:rStyle w:val="a6"/>
          <w:color w:val="000000"/>
          <w:sz w:val="23"/>
          <w:szCs w:val="23"/>
        </w:rPr>
        <w:t>Наличие журнала с записями о событиях, разобранных и не признанных инцидентами, — самостоятельное доказательство добросовестности при проверке.</w:t>
      </w:r>
    </w:p>
    <w:p w14:paraId="071D2137" w14:textId="77777777" w:rsidR="00C24D39" w:rsidRDefault="00C24D39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112C473">
          <v:rect id="_x0000_i1032" style="width:0;height:1.5pt" o:hralign="center" o:hrstd="t" o:hr="t" fillcolor="#a0a0a0" stroked="f"/>
        </w:pict>
      </w:r>
    </w:p>
    <w:p w14:paraId="038FF6C7" w14:textId="77777777" w:rsidR="00C24D39" w:rsidRDefault="00C24D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9. Хранение</w:t>
      </w:r>
    </w:p>
    <w:p w14:paraId="44FAE1D2" w14:textId="77777777" w:rsidR="00C24D39" w:rsidRDefault="00C24D39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Материалы по каждому инциденту (уведомления, журналы, переписка, технические свидетельства) хранятся не менее 3 лет с даты завершения расследования.</w:t>
      </w:r>
    </w:p>
    <w:sectPr w:rsidR="00C24D39" w:rsidSect="00AA74C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C998A" w14:textId="77777777" w:rsidR="00C24D39" w:rsidRDefault="00C24D39" w:rsidP="00AA74C4">
      <w:r>
        <w:separator/>
      </w:r>
    </w:p>
  </w:endnote>
  <w:endnote w:type="continuationSeparator" w:id="0">
    <w:p w14:paraId="716D0BDB" w14:textId="77777777" w:rsidR="00C24D39" w:rsidRDefault="00C24D39" w:rsidP="00AA7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F8D97" w14:textId="77777777" w:rsidR="00AA74C4" w:rsidRDefault="00AA74C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C6344" w14:textId="05603F74" w:rsidR="00AA74C4" w:rsidRPr="00AA74C4" w:rsidRDefault="00AA74C4" w:rsidP="00AA74C4">
    <w:pPr>
      <w:pStyle w:val="aa"/>
      <w:jc w:val="right"/>
      <w:rPr>
        <w:color w:val="808080"/>
        <w:sz w:val="16"/>
      </w:rPr>
    </w:pPr>
    <w:r w:rsidRPr="00AA74C4">
      <w:rPr>
        <w:color w:val="808080"/>
        <w:sz w:val="16"/>
      </w:rPr>
      <w:t xml:space="preserve">ГОТОВЫЕ_3_Регламент_реагирования_на_инциденты   |   стр. </w:t>
    </w:r>
    <w:r w:rsidRPr="00AA74C4">
      <w:rPr>
        <w:color w:val="808080"/>
        <w:sz w:val="16"/>
      </w:rPr>
      <w:fldChar w:fldCharType="begin"/>
    </w:r>
    <w:r w:rsidRPr="00AA74C4">
      <w:rPr>
        <w:color w:val="808080"/>
        <w:sz w:val="16"/>
      </w:rPr>
      <w:instrText xml:space="preserve"> PAGE  \* MERGEFORMAT </w:instrText>
    </w:r>
    <w:r w:rsidRPr="00AA74C4">
      <w:rPr>
        <w:color w:val="808080"/>
        <w:sz w:val="16"/>
      </w:rPr>
      <w:fldChar w:fldCharType="separate"/>
    </w:r>
    <w:r w:rsidRPr="00AA74C4">
      <w:rPr>
        <w:noProof/>
        <w:color w:val="808080"/>
        <w:sz w:val="16"/>
      </w:rPr>
      <w:t>4</w:t>
    </w:r>
    <w:r w:rsidRPr="00AA74C4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2B33E" w14:textId="77777777" w:rsidR="00AA74C4" w:rsidRDefault="00AA74C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D4483" w14:textId="77777777" w:rsidR="00C24D39" w:rsidRDefault="00C24D39" w:rsidP="00AA74C4">
      <w:r>
        <w:separator/>
      </w:r>
    </w:p>
  </w:footnote>
  <w:footnote w:type="continuationSeparator" w:id="0">
    <w:p w14:paraId="4BF2CA55" w14:textId="77777777" w:rsidR="00C24D39" w:rsidRDefault="00C24D39" w:rsidP="00AA74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C9658" w14:textId="77777777" w:rsidR="00AA74C4" w:rsidRDefault="00AA74C4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29304" w14:textId="77777777" w:rsidR="00AA74C4" w:rsidRDefault="00AA74C4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5EDA6" w14:textId="77777777" w:rsidR="00AA74C4" w:rsidRDefault="00AA74C4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433"/>
    <w:rsid w:val="008C10BC"/>
    <w:rsid w:val="009D0433"/>
    <w:rsid w:val="00AA74C4"/>
    <w:rsid w:val="00C2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CAC283"/>
  <w15:chartTrackingRefBased/>
  <w15:docId w15:val="{E9DF47BD-F6A7-447E-80C6-180C00DBB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header"/>
    <w:basedOn w:val="a"/>
    <w:link w:val="a9"/>
    <w:uiPriority w:val="99"/>
    <w:unhideWhenUsed/>
    <w:rsid w:val="00AA74C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A74C4"/>
    <w:rPr>
      <w:rFonts w:eastAsiaTheme="minorEastAsia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AA74C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A74C4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8564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955910166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  <w:div w:id="199794955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848</Words>
  <Characters>4837</Characters>
  <Application>Microsoft Office Word</Application>
  <DocSecurity>0</DocSecurity>
  <Lines>40</Lines>
  <Paragraphs>11</Paragraphs>
  <ScaleCrop>false</ScaleCrop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3_Регламент_реагирования_на_инциденты.md</dc:title>
  <dc:subject/>
  <dc:creator>JacobV</dc:creator>
  <cp:keywords/>
  <dc:description/>
  <cp:lastModifiedBy>JacobV</cp:lastModifiedBy>
  <cp:revision>3</cp:revision>
  <dcterms:created xsi:type="dcterms:W3CDTF">2026-09-11T04:52:00Z</dcterms:created>
  <dcterms:modified xsi:type="dcterms:W3CDTF">2026-09-11T04:52:00Z</dcterms:modified>
</cp:coreProperties>
</file>