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C391" w14:textId="77777777" w:rsidR="00432FA8" w:rsidRDefault="00432FA8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ПОЛОЖЕНИЕ</w:t>
      </w:r>
    </w:p>
    <w:p w14:paraId="649B5C3A" w14:textId="77777777" w:rsidR="00432FA8" w:rsidRDefault="00432FA8">
      <w:pPr>
        <w:jc w:val="center"/>
        <w:divId w:val="2058821013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5_Положение_о_коммерческой_тайне.md</w:t>
      </w:r>
    </w:p>
    <w:p w14:paraId="372E1302" w14:textId="77777777" w:rsidR="00432FA8" w:rsidRDefault="00432FA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 коммерческой тайне</w:t>
      </w:r>
    </w:p>
    <w:p w14:paraId="7D9C09D1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Внутренний документ. Публикации не подлежит — в отличие от Политики обработки ПДн. Опубликование перечня сведений само по себе разрушает режим.</w:t>
      </w:r>
    </w:p>
    <w:p w14:paraId="66318BD0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Утверждено:</w:t>
      </w:r>
      <w:r>
        <w:rPr>
          <w:color w:val="000000"/>
          <w:sz w:val="23"/>
          <w:szCs w:val="23"/>
        </w:rPr>
        <w:t xml:space="preserve"> «</w:t>
      </w:r>
      <w:r>
        <w:rPr>
          <w:rStyle w:val="a6"/>
          <w:b/>
          <w:bCs/>
          <w:color w:val="000000"/>
          <w:sz w:val="23"/>
          <w:szCs w:val="23"/>
        </w:rPr>
        <w:t>» _</w:t>
      </w:r>
      <w:r>
        <w:rPr>
          <w:color w:val="000000"/>
          <w:sz w:val="23"/>
          <w:szCs w:val="23"/>
        </w:rPr>
        <w:t xml:space="preserve"> 2026 г. </w:t>
      </w:r>
      <w:r>
        <w:rPr>
          <w:rStyle w:val="a7"/>
          <w:color w:val="000000"/>
          <w:sz w:val="23"/>
          <w:szCs w:val="23"/>
        </w:rPr>
        <w:t>Обладатель информации: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b/>
          <w:bCs/>
          <w:color w:val="000000"/>
          <w:sz w:val="23"/>
          <w:szCs w:val="23"/>
        </w:rPr>
        <w:t>___</w:t>
      </w:r>
      <w:r>
        <w:rPr>
          <w:color w:val="000000"/>
          <w:sz w:val="23"/>
          <w:szCs w:val="23"/>
        </w:rPr>
        <w:t xml:space="preserve">_ (ФИО полностью), ИНН </w:t>
      </w:r>
      <w:r>
        <w:rPr>
          <w:rStyle w:val="a6"/>
          <w:b/>
          <w:bCs/>
          <w:color w:val="000000"/>
          <w:sz w:val="23"/>
          <w:szCs w:val="23"/>
        </w:rPr>
        <w:t xml:space="preserve">_, применяет специальный налоговый режим «Налог на профессиональный доход». </w:t>
      </w:r>
      <w:r>
        <w:rPr>
          <w:rStyle w:val="a7"/>
          <w:i/>
          <w:iCs/>
          <w:color w:val="000000"/>
          <w:sz w:val="23"/>
          <w:szCs w:val="23"/>
        </w:rPr>
        <w:t>Адрес:</w:t>
      </w:r>
      <w:r>
        <w:rPr>
          <w:rStyle w:val="a6"/>
          <w:b/>
          <w:bCs/>
          <w:color w:val="000000"/>
          <w:sz w:val="23"/>
          <w:szCs w:val="23"/>
        </w:rPr>
        <w:t xml:space="preserve"> __</w:t>
      </w:r>
      <w:r>
        <w:rPr>
          <w:color w:val="000000"/>
          <w:sz w:val="23"/>
          <w:szCs w:val="23"/>
        </w:rPr>
        <w:t>_____</w:t>
      </w:r>
    </w:p>
    <w:p w14:paraId="15CD9231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F48CEA2">
          <v:rect id="_x0000_i1025" style="width:0;height:1.5pt" o:hralign="center" o:hrstd="t" o:hr="t" fillcolor="#a0a0a0" stroked="f"/>
        </w:pict>
      </w:r>
    </w:p>
    <w:p w14:paraId="0A6E1D4C" w14:textId="77777777" w:rsidR="00432FA8" w:rsidRDefault="00432FA8">
      <w:pPr>
        <w:shd w:val="clear" w:color="auto" w:fill="F4F4F4"/>
        <w:spacing w:after="80"/>
        <w:jc w:val="both"/>
        <w:divId w:val="1938244547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Зачем этот документ.</w:t>
      </w:r>
      <w:r>
        <w:rPr>
          <w:color w:val="000000"/>
          <w:sz w:val="21"/>
          <w:szCs w:val="21"/>
        </w:rPr>
        <w:t xml:space="preserve"> Часть 2 статьи 10 Федерального закона от 29.07.2004 № 98-ФЗ: режим коммерческой тайны считается установленным</w:t>
      </w:r>
      <w:r>
        <w:rPr>
          <w:color w:val="000000"/>
          <w:sz w:val="21"/>
          <w:szCs w:val="21"/>
        </w:rPr>
        <w:t xml:space="preserve"> </w:t>
      </w:r>
      <w:r>
        <w:rPr>
          <w:rStyle w:val="a7"/>
          <w:color w:val="000000"/>
          <w:sz w:val="21"/>
          <w:szCs w:val="21"/>
        </w:rPr>
        <w:t>только после принятия всех мер</w:t>
      </w:r>
      <w:r>
        <w:rPr>
          <w:color w:val="000000"/>
          <w:sz w:val="21"/>
          <w:szCs w:val="21"/>
        </w:rPr>
        <w:t>, перечисленных в части 1 той же статьи. Пока хотя бы одна мера не принята, правовой охраны нет — и в суде обладатель не сможет доказать, что сведения вообще охранялись.</w:t>
      </w:r>
    </w:p>
    <w:p w14:paraId="3D66A8A1" w14:textId="77777777" w:rsidR="00432FA8" w:rsidRDefault="00432FA8">
      <w:pPr>
        <w:shd w:val="clear" w:color="auto" w:fill="F4F4F4"/>
        <w:spacing w:after="80"/>
        <w:jc w:val="both"/>
        <w:divId w:val="1938244547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Документ вводит режим на </w:t>
      </w:r>
      <w:r>
        <w:rPr>
          <w:rStyle w:val="a7"/>
          <w:color w:val="000000"/>
          <w:sz w:val="21"/>
          <w:szCs w:val="21"/>
        </w:rPr>
        <w:t>собственную</w:t>
      </w:r>
      <w:r>
        <w:rPr>
          <w:color w:val="000000"/>
          <w:sz w:val="21"/>
          <w:szCs w:val="21"/>
        </w:rPr>
        <w:t xml:space="preserve"> информацию Обладателя. Сведения заказчиков он не защищает: их режим вводит сам заказчик, а обязанность Обладателя в отношении чужих сведений возникает из договора (NDA, раздел о конфиденциальности), а не из настоящего Положения.</w:t>
      </w:r>
    </w:p>
    <w:p w14:paraId="265FEEEC" w14:textId="77777777" w:rsidR="00432FA8" w:rsidRDefault="00432FA8">
      <w:pPr>
        <w:shd w:val="clear" w:color="auto" w:fill="F4F4F4"/>
        <w:spacing w:after="80"/>
        <w:jc w:val="both"/>
        <w:divId w:val="1938244547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Обладателем коммерческой тайны может быть физическое лицо.</w:t>
      </w:r>
      <w:r>
        <w:rPr>
          <w:color w:val="000000"/>
          <w:sz w:val="21"/>
          <w:szCs w:val="21"/>
        </w:rPr>
        <w:t xml:space="preserve"> Пункт 4 статьи 3 Закона о коммерческой тайне определяет обладателя как «лицо» без требований к организационно-правовой форме.</w:t>
      </w:r>
    </w:p>
    <w:p w14:paraId="495DA3AF" w14:textId="77777777" w:rsidR="00432FA8" w:rsidRDefault="00432FA8">
      <w:pPr>
        <w:shd w:val="clear" w:color="auto" w:fill="F4F4F4"/>
        <w:spacing w:after="80"/>
        <w:jc w:val="both"/>
        <w:divId w:val="1938244547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Почему принимаются все пять мер, а не три.</w:t>
      </w:r>
      <w:r>
        <w:rPr>
          <w:color w:val="000000"/>
          <w:sz w:val="21"/>
          <w:szCs w:val="21"/>
        </w:rPr>
        <w:t xml:space="preserve"> Часть 3 статьи 10 освобождает </w:t>
      </w:r>
      <w:r>
        <w:rPr>
          <w:rStyle w:val="a7"/>
          <w:color w:val="000000"/>
          <w:sz w:val="21"/>
          <w:szCs w:val="21"/>
        </w:rPr>
        <w:t>индивидуального предпринимателя</w:t>
      </w:r>
      <w:r>
        <w:rPr>
          <w:color w:val="000000"/>
          <w:sz w:val="21"/>
          <w:szCs w:val="21"/>
        </w:rPr>
        <w:t xml:space="preserve">, не имеющего работников, от мер по пунктам 1 и 2 части 1 и от «трудовой» части пункта 4. Обладатель по настоящему Положению статуса индивидуального предпринимателя не имеет, поэтому льгота буквально к нему не относится, и режим вводится в полном объёме. Разбор — </w:t>
      </w:r>
      <w:r>
        <w:rPr>
          <w:rStyle w:val="HTML"/>
          <w:color w:val="000000"/>
        </w:rPr>
        <w:t>12_Коммерческая_тайна_физлицо_приём_документов_Интерфоника.md</w:t>
      </w:r>
      <w:r>
        <w:rPr>
          <w:color w:val="000000"/>
          <w:sz w:val="21"/>
          <w:szCs w:val="21"/>
        </w:rPr>
        <w:t>, раздел 1.3.</w:t>
      </w:r>
    </w:p>
    <w:p w14:paraId="285D4326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72BF1E5">
          <v:rect id="_x0000_i1026" style="width:0;height:1.5pt" o:hralign="center" o:hrstd="t" o:hr="t" fillcolor="#a0a0a0" stroked="f"/>
        </w:pict>
      </w:r>
    </w:p>
    <w:p w14:paraId="1CE5C2BA" w14:textId="77777777" w:rsidR="00432FA8" w:rsidRDefault="00432FA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Общие положения</w:t>
      </w:r>
    </w:p>
    <w:p w14:paraId="356C1CB5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1.1. Настоящее Положение разработано в соответствии с Федеральным законом от 29.07.2004 № 98-ФЗ «О коммерческой тайне» (далее — Закон о коммерческой тайне) и определяет режим коммерческой тайны в отношении информации, обладателем которой является лицо, указанное в реквизитах настоящего Положения (далее — Обладатель).</w:t>
      </w:r>
    </w:p>
    <w:p w14:paraId="0F961C01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1.2. Режим коммерческой тайны вводится в целях защиты информации, имеющей действительную или потенциальную коммерческую ценность в силу неизвестности её третьим лицам, к которой у третьих лиц нет свободного доступа на законном основании (пункт 2 статьи 3 Закона о коммерческой тайне).</w:t>
      </w:r>
    </w:p>
    <w:p w14:paraId="0CBD1A73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1.3. Настоящее Положение </w:t>
      </w:r>
      <w:r>
        <w:rPr>
          <w:rStyle w:val="a7"/>
          <w:color w:val="000000"/>
          <w:sz w:val="23"/>
          <w:szCs w:val="23"/>
        </w:rPr>
        <w:t>не распространяется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на персональные данные, обрабатываемые Обладателем. Порядок их обработки определяется Политикой в отношении обработки персональных данных и Федеральным законом от 27.07.2006 № 152-ФЗ.</w:t>
      </w:r>
    </w:p>
    <w:p w14:paraId="4DAC5736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1.4. Настоящее Положение </w:t>
      </w:r>
      <w:r>
        <w:rPr>
          <w:rStyle w:val="a7"/>
          <w:color w:val="000000"/>
          <w:sz w:val="23"/>
          <w:szCs w:val="23"/>
        </w:rPr>
        <w:t>не распространяется</w:t>
      </w:r>
      <w:r>
        <w:rPr>
          <w:color w:val="000000"/>
          <w:sz w:val="23"/>
          <w:szCs w:val="23"/>
        </w:rPr>
        <w:t xml:space="preserve"> на сведения, составляющие коммерческую тайну заказчиков и контрагентов Обладателя. Обязанности Обладателя в отношении таких сведений определяются соответствующими договорами.</w:t>
      </w:r>
    </w:p>
    <w:p w14:paraId="679A9D9D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BEBBE41">
          <v:rect id="_x0000_i1027" style="width:0;height:1.5pt" o:hralign="center" o:hrstd="t" o:hr="t" fillcolor="#a0a0a0" stroked="f"/>
        </w:pict>
      </w:r>
    </w:p>
    <w:p w14:paraId="319D7890" w14:textId="77777777" w:rsidR="00432FA8" w:rsidRDefault="00432FA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2. Перечень сведений, составляющих коммерческую тайну</w:t>
      </w:r>
    </w:p>
    <w:p w14:paraId="0126EEB4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Мера по пункту 1 части 1 статьи 10 Закона о коммерческой тайне.</w:t>
      </w:r>
    </w:p>
    <w:p w14:paraId="4DA02051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2.1. К сведениям, составляющим коммерческую тайну Обладателя, относятся:</w:t>
      </w:r>
    </w:p>
    <w:p w14:paraId="1304B4B9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2.1.1. Технология обезличивания:</w:t>
      </w:r>
      <w:r>
        <w:rPr>
          <w:color w:val="000000"/>
          <w:sz w:val="23"/>
          <w:szCs w:val="23"/>
        </w:rPr>
        <w:t xml:space="preserve"> - описание метода обезличивания (маскирования), состав и логика работы детекторов; - полный перечень меток и правила их приоритизации; - тексты промптов, направляемых языковым моделям, и правила разбора ответов; - пороговые значения, параметры разбиения текста и параметры параллелизма; </w:t>
      </w:r>
      <w:r>
        <w:rPr>
          <w:color w:val="000000"/>
          <w:sz w:val="23"/>
          <w:szCs w:val="23"/>
        </w:rPr>
        <w:t>- исходный код в части, не опубликованной под открытой лицензией.</w:t>
      </w:r>
    </w:p>
    <w:p w14:paraId="3695CE5C" w14:textId="77777777" w:rsidR="00432FA8" w:rsidRDefault="00432FA8">
      <w:pPr>
        <w:shd w:val="clear" w:color="auto" w:fill="F4F4F4"/>
        <w:spacing w:after="80"/>
        <w:jc w:val="both"/>
        <w:divId w:val="580263647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Связь с приказом Роскомнадзора № 140.</w:t>
      </w:r>
      <w:r>
        <w:rPr>
          <w:color w:val="000000"/>
          <w:sz w:val="21"/>
          <w:szCs w:val="21"/>
        </w:rPr>
        <w:t xml:space="preserve"> Пункт 2.2 приказа требует исключить доступ третьих лиц к информации об используемом методе, об используемых информационных системах и программах, а равно к иной информации о процедуре проведения обезличивания. Настоящий пункт — механизм исполнения этого требования. См. </w:t>
      </w:r>
      <w:r>
        <w:rPr>
          <w:rStyle w:val="HTML"/>
          <w:color w:val="000000"/>
        </w:rPr>
        <w:t>07_Соответствие_приказу_РКН_140.md</w:t>
      </w:r>
      <w:r>
        <w:rPr>
          <w:color w:val="000000"/>
          <w:sz w:val="21"/>
          <w:szCs w:val="21"/>
        </w:rPr>
        <w:t>, раздел 5.</w:t>
      </w:r>
    </w:p>
    <w:p w14:paraId="2C1A7F42" w14:textId="77777777" w:rsidR="00432FA8" w:rsidRDefault="00432FA8">
      <w:pPr>
        <w:shd w:val="clear" w:color="auto" w:fill="F4F4F4"/>
        <w:spacing w:after="80"/>
        <w:jc w:val="both"/>
        <w:divId w:val="580263647"/>
        <w:rPr>
          <w:color w:val="000000"/>
          <w:sz w:val="21"/>
          <w:szCs w:val="21"/>
        </w:rPr>
      </w:pPr>
      <w:r>
        <w:rPr>
          <w:rStyle w:val="HTML"/>
          <w:color w:val="000000"/>
        </w:rPr>
        <w:t>[ТРЕБУЕТ РЕШЕНИЯ]</w:t>
      </w:r>
      <w:r>
        <w:rPr>
          <w:color w:val="000000"/>
          <w:sz w:val="21"/>
          <w:szCs w:val="21"/>
        </w:rPr>
        <w:t xml:space="preserve"> Действующие </w:t>
      </w:r>
      <w:r>
        <w:rPr>
          <w:rStyle w:val="HTML"/>
          <w:color w:val="000000"/>
        </w:rPr>
        <w:t>README.md</w:t>
      </w:r>
      <w:r>
        <w:rPr>
          <w:color w:val="000000"/>
          <w:sz w:val="21"/>
          <w:szCs w:val="21"/>
        </w:rPr>
        <w:t xml:space="preserve">, </w:t>
      </w:r>
      <w:r>
        <w:rPr>
          <w:rStyle w:val="HTML"/>
          <w:color w:val="000000"/>
        </w:rPr>
        <w:t>ПРЕЗЕНТАЦИЯ.md</w:t>
      </w:r>
      <w:r>
        <w:rPr>
          <w:color w:val="000000"/>
          <w:sz w:val="21"/>
          <w:szCs w:val="21"/>
        </w:rPr>
        <w:t xml:space="preserve"> и </w:t>
      </w:r>
      <w:r>
        <w:rPr>
          <w:rStyle w:val="HTML"/>
          <w:color w:val="000000"/>
        </w:rPr>
        <w:t>МАТЧАСТЬ.md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опубликованы открыто и содержат перечень меток и описание архитектуры. </w:t>
      </w:r>
      <w:r>
        <w:rPr>
          <w:rStyle w:val="a7"/>
          <w:color w:val="000000"/>
          <w:sz w:val="21"/>
          <w:szCs w:val="21"/>
        </w:rPr>
        <w:t>До утверждения настоящего Положения необходимо либо перевести детальное описание в закрытую часть, либо исключить его из пункта 2.1.1.</w:t>
      </w:r>
      <w:r>
        <w:rPr>
          <w:color w:val="000000"/>
          <w:sz w:val="21"/>
          <w:szCs w:val="21"/>
        </w:rPr>
        <w:t xml:space="preserve"> Включение в перечень сведений, фактически находящихся в открытом доступе, делает режим недействительным в отношении этих сведений: по пункту 2 статьи 3 Закона о коммерческой тайне охраняются только сведения, к которым у третьих лиц нет свободного доступа.</w:t>
      </w:r>
    </w:p>
    <w:p w14:paraId="0F90C6AB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2.1.2. Сведения о контрагентах и условиях работы: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- состав заказчиков и содержание переговоров с ними; - условия заключённых договоров, тарифы и порядок ценообразования; - условия договоров с поставщиками вычислительных мощностей и моделей.</w:t>
      </w:r>
    </w:p>
    <w:p w14:paraId="402250BC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2.1.3. Сведения об экономике сервиса:</w:t>
      </w:r>
      <w:r>
        <w:rPr>
          <w:color w:val="000000"/>
          <w:sz w:val="23"/>
          <w:szCs w:val="23"/>
        </w:rPr>
        <w:t xml:space="preserve"> - себестоимость обработки, расход токенов, показатели потребления; - содержание журналов использования и отчётов по расходу.</w:t>
      </w:r>
    </w:p>
    <w:p w14:paraId="7F800220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2.1.4. Сведения о защите информации:</w:t>
      </w:r>
      <w:r>
        <w:rPr>
          <w:color w:val="000000"/>
          <w:sz w:val="23"/>
          <w:szCs w:val="23"/>
        </w:rPr>
        <w:t xml:space="preserve"> - модель угроз в части, не подлежащей предоставлению заказчику; - параметры настройки средств защиты; </w:t>
      </w:r>
      <w:r>
        <w:rPr>
          <w:color w:val="000000"/>
          <w:sz w:val="23"/>
          <w:szCs w:val="23"/>
        </w:rPr>
        <w:t>- учётные данные, ключи доступа, секреты подписи сессий.</w:t>
      </w:r>
    </w:p>
    <w:p w14:paraId="6CDE90EA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2.2. </w:t>
      </w:r>
      <w:r>
        <w:rPr>
          <w:rStyle w:val="a7"/>
          <w:color w:val="000000"/>
          <w:sz w:val="23"/>
          <w:szCs w:val="23"/>
        </w:rPr>
        <w:t>Не относятся</w:t>
      </w:r>
      <w:r>
        <w:rPr>
          <w:color w:val="000000"/>
          <w:sz w:val="23"/>
          <w:szCs w:val="23"/>
        </w:rPr>
        <w:t xml:space="preserve"> к сведениям, составляющим коммерческую тайну, сведения, перечисленные в статье 5 Закона о коммерческой тайне, а равно сведения, находящиеся в открытом доступе на сайте Обладателя.</w:t>
      </w:r>
    </w:p>
    <w:p w14:paraId="316A54A0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DEE71D8">
          <v:rect id="_x0000_i1028" style="width:0;height:1.5pt" o:hralign="center" o:hrstd="t" o:hr="t" fillcolor="#a0a0a0" stroked="f"/>
        </w:pict>
      </w:r>
    </w:p>
    <w:p w14:paraId="573D3C17" w14:textId="77777777" w:rsidR="00432FA8" w:rsidRDefault="00432FA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Ограничение доступа</w:t>
      </w:r>
    </w:p>
    <w:p w14:paraId="63372082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Мера по пункту 2 части 1 статьи 10 Закона о коммерческой тайне.</w:t>
      </w:r>
    </w:p>
    <w:p w14:paraId="54E7197B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3.1. Доступ к сведениям, составляющим коммерческую тайну, предоставляется Обладателем и лицами, им уполномоченными.</w:t>
      </w:r>
    </w:p>
    <w:p w14:paraId="40C95FFF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3.2. Устанавливается следующий порядок обращения со сведениями:</w:t>
      </w:r>
    </w:p>
    <w:p w14:paraId="08748B16" w14:textId="77777777" w:rsidR="00432FA8" w:rsidRDefault="00432FA8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сведения хранятся на технических средствах, доступ к которым защищён средствами аутентификации;</w:t>
      </w:r>
    </w:p>
    <w:p w14:paraId="7A088F79" w14:textId="77777777" w:rsidR="00432FA8" w:rsidRDefault="00432FA8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передача сведений третьим лицам допускается только после заключения соглашения о конфиденциальности;</w:t>
      </w:r>
    </w:p>
    <w:p w14:paraId="357515E9" w14:textId="77777777" w:rsidR="00432FA8" w:rsidRDefault="00432FA8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при направлении сведений по каналам связи применяется шифрование;</w:t>
      </w:r>
    </w:p>
    <w:p w14:paraId="67D65659" w14:textId="77777777" w:rsidR="00432FA8" w:rsidRDefault="00432FA8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копирование, размещение в общедоступных сетях и публикация сведений без разрешения Обладателя не допускаются.</w:t>
      </w:r>
    </w:p>
    <w:p w14:paraId="24BB71D8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3.3. Контроль за соблюдением порядка обращения осуществляет Обладатель лично.</w:t>
      </w:r>
    </w:p>
    <w:p w14:paraId="460B3952" w14:textId="77777777" w:rsidR="00432FA8" w:rsidRDefault="00432FA8">
      <w:pPr>
        <w:shd w:val="clear" w:color="auto" w:fill="F4F4F4"/>
        <w:spacing w:after="80"/>
        <w:jc w:val="both"/>
        <w:divId w:val="2037845477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Основание для контроля.</w:t>
      </w:r>
      <w:r>
        <w:rPr>
          <w:color w:val="000000"/>
          <w:sz w:val="21"/>
          <w:szCs w:val="21"/>
        </w:rPr>
        <w:t xml:space="preserve"> Часть 4 статьи 10 Закона о коммерческой тайне прямо предусматривает право обладателя наряду с организационными мерами применять средства и методы технической защиты.</w:t>
      </w:r>
    </w:p>
    <w:p w14:paraId="37A2CE10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pict w14:anchorId="7F924814">
          <v:rect id="_x0000_i1029" style="width:0;height:1.5pt" o:hralign="center" o:hrstd="t" o:hr="t" fillcolor="#a0a0a0" stroked="f"/>
        </w:pict>
      </w:r>
    </w:p>
    <w:p w14:paraId="7BC81C64" w14:textId="77777777" w:rsidR="00432FA8" w:rsidRDefault="00432FA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Учёт лиц, получивших доступ</w:t>
      </w:r>
    </w:p>
    <w:p w14:paraId="46F62DB3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Мера по пункту 3 части 1 статьи 10 Закона о коммерческой тайне.</w:t>
      </w:r>
    </w:p>
    <w:p w14:paraId="6D441227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4.1. Обладатель ведёт учёт лиц, получивших доступ к сведениям, составляющим коммерческую тайну, и лиц, которым такие сведения были предоставлены или переданы.</w:t>
      </w:r>
    </w:p>
    <w:p w14:paraId="6779521C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4.2. Учёт ведётся в журнале по форме приложения № 1 к настоящему Положению и содержит: наименование или ФИО лица, основание доступа (реквизиты договора либо соглашения о конфиденциальности), дату предоставления доступа, объём предоставленных сведений, дату прекращения доступа.</w:t>
      </w:r>
    </w:p>
    <w:p w14:paraId="344FE466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4.3. Доступ к информационной системе Обладателя фиксируется автоматически средствами журналирования: по каждой операции сохраняются идентификатор субъекта доступа, дата, время и характер операции.</w:t>
      </w:r>
    </w:p>
    <w:p w14:paraId="77F9E9EE" w14:textId="77777777" w:rsidR="00432FA8" w:rsidRDefault="00432FA8">
      <w:pPr>
        <w:shd w:val="clear" w:color="auto" w:fill="F4F4F4"/>
        <w:spacing w:after="80"/>
        <w:jc w:val="both"/>
        <w:divId w:val="567113141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Это уже реализовано технически.</w:t>
      </w:r>
      <w:r>
        <w:rPr>
          <w:color w:val="000000"/>
          <w:sz w:val="21"/>
          <w:szCs w:val="21"/>
        </w:rPr>
        <w:t xml:space="preserve"> Журнал </w:t>
      </w:r>
      <w:r>
        <w:rPr>
          <w:rStyle w:val="HTML"/>
          <w:color w:val="000000"/>
        </w:rPr>
        <w:t>depersonalization_log</w:t>
      </w:r>
      <w:r>
        <w:rPr>
          <w:color w:val="000000"/>
          <w:sz w:val="21"/>
          <w:szCs w:val="21"/>
        </w:rPr>
        <w:t xml:space="preserve"> фиксирует субъекта доступа в поле </w:t>
      </w:r>
      <w:r>
        <w:rPr>
          <w:rStyle w:val="HTML"/>
          <w:color w:val="000000"/>
        </w:rPr>
        <w:t>actor</w:t>
      </w:r>
      <w:r>
        <w:rPr>
          <w:color w:val="000000"/>
          <w:sz w:val="21"/>
          <w:szCs w:val="21"/>
        </w:rPr>
        <w:t>, заполняемом с момента ввода подсистемы авторизации. Пункт 8 части 2 статьи 19 Федерального закона № 152-ФЗ требует регистрации действий с персональными данными; тот же механизм закрывает и требование пункта 3 части 1 статьи 10 Закона о коммерческой тайне.</w:t>
      </w:r>
    </w:p>
    <w:p w14:paraId="4990373D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9E41496">
          <v:rect id="_x0000_i1030" style="width:0;height:1.5pt" o:hralign="center" o:hrstd="t" o:hr="t" fillcolor="#a0a0a0" stroked="f"/>
        </w:pict>
      </w:r>
    </w:p>
    <w:p w14:paraId="3CA3E8AA" w14:textId="77777777" w:rsidR="00432FA8" w:rsidRDefault="00432FA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Регулирование отношений с работниками и контрагентами</w:t>
      </w:r>
    </w:p>
    <w:p w14:paraId="7721A2DD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Мера по пункту 4 части 1 статьи 10 Закона о коммерческой тайне.</w:t>
      </w:r>
    </w:p>
    <w:p w14:paraId="6071E1B5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5.1. </w:t>
      </w:r>
      <w:r>
        <w:rPr>
          <w:rStyle w:val="a7"/>
          <w:color w:val="000000"/>
          <w:sz w:val="23"/>
          <w:szCs w:val="23"/>
        </w:rPr>
        <w:t>Работники.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На дату утверждения настоящего Положения Обладатель не имеет работников. При заключении трудовых договоров в них подлежат включению условия о неразглашении сведений, составляющих коммерческую тайну, а работники подлежат ознакомлению с настоящим Положением под роспись (статья 11 Закона о коммерческой тайне).</w:t>
      </w:r>
    </w:p>
    <w:p w14:paraId="0BECCC7A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5.2. </w:t>
      </w:r>
      <w:r>
        <w:rPr>
          <w:rStyle w:val="a7"/>
          <w:color w:val="000000"/>
          <w:sz w:val="23"/>
          <w:szCs w:val="23"/>
        </w:rPr>
        <w:t>Контрагенты.</w:t>
      </w:r>
      <w:r>
        <w:rPr>
          <w:color w:val="000000"/>
          <w:sz w:val="23"/>
          <w:szCs w:val="23"/>
        </w:rPr>
        <w:t xml:space="preserve"> Отношения по использованию сведений, составляющих коммерческую тайну, регулируются гражданско-правовыми договорами. Договор либо приложение к нему в обязательном порядке содержат: </w:t>
      </w:r>
      <w:r>
        <w:rPr>
          <w:color w:val="000000"/>
          <w:sz w:val="23"/>
          <w:szCs w:val="23"/>
        </w:rPr>
        <w:t>- перечень передаваемых сведений; - обязанность не разглашать сведения и не использовать их вне целей договора; - срок действия обязанности, в том числе после прекращения договора; - порядок возврата или уничтожения носителей; - ответственность за нарушение.</w:t>
      </w:r>
    </w:p>
    <w:p w14:paraId="166D1121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5.3. </w:t>
      </w:r>
      <w:r>
        <w:rPr>
          <w:rStyle w:val="a7"/>
          <w:color w:val="000000"/>
          <w:sz w:val="23"/>
          <w:szCs w:val="23"/>
        </w:rPr>
        <w:t>Заказчики.</w:t>
      </w:r>
      <w:r>
        <w:rPr>
          <w:color w:val="000000"/>
          <w:sz w:val="23"/>
          <w:szCs w:val="23"/>
        </w:rPr>
        <w:t xml:space="preserve"> Обязанности Обладателя в отношении сведений заказчика устанавливаются публичной офертой (раздел о конфиденциальности) либо отдельным соглашением о конфиденциальности.</w:t>
      </w:r>
    </w:p>
    <w:p w14:paraId="7136EA4A" w14:textId="77777777" w:rsidR="00432FA8" w:rsidRDefault="00432FA8">
      <w:pPr>
        <w:shd w:val="clear" w:color="auto" w:fill="F4F4F4"/>
        <w:spacing w:after="80"/>
        <w:jc w:val="both"/>
        <w:divId w:val="1030257915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Различие, которое важно не потерять.</w:t>
      </w:r>
      <w:r>
        <w:rPr>
          <w:color w:val="000000"/>
          <w:sz w:val="21"/>
          <w:szCs w:val="21"/>
        </w:rPr>
        <w:t xml:space="preserve"> Пункт 5.2 регулирует передачу </w:t>
      </w:r>
      <w:r>
        <w:rPr>
          <w:rStyle w:val="a7"/>
          <w:color w:val="000000"/>
          <w:sz w:val="21"/>
          <w:szCs w:val="21"/>
        </w:rPr>
        <w:t>своих</w:t>
      </w:r>
      <w:r>
        <w:rPr>
          <w:color w:val="000000"/>
          <w:sz w:val="21"/>
          <w:szCs w:val="21"/>
        </w:rPr>
        <w:t xml:space="preserve"> сведений контрагенту. Пункт 5.3 — приём </w:t>
      </w:r>
      <w:r>
        <w:rPr>
          <w:rStyle w:val="a7"/>
          <w:color w:val="000000"/>
          <w:sz w:val="21"/>
          <w:szCs w:val="21"/>
        </w:rPr>
        <w:t>чужих</w:t>
      </w:r>
      <w:r>
        <w:rPr>
          <w:color w:val="000000"/>
          <w:sz w:val="21"/>
          <w:szCs w:val="21"/>
        </w:rPr>
        <w:t xml:space="preserve"> сведений от заказчика. Это встречные обязательства, и объединять их в одном разделе договора не следует.</w:t>
      </w:r>
    </w:p>
    <w:p w14:paraId="62C707C6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DF698EF">
          <v:rect id="_x0000_i1031" style="width:0;height:1.5pt" o:hralign="center" o:hrstd="t" o:hr="t" fillcolor="#a0a0a0" stroked="f"/>
        </w:pict>
      </w:r>
    </w:p>
    <w:p w14:paraId="0882308B" w14:textId="77777777" w:rsidR="00432FA8" w:rsidRDefault="00432FA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Нанесение грифа</w:t>
      </w:r>
    </w:p>
    <w:p w14:paraId="058CF068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Мера по пункту 5 части 1 статьи 10 Закона о коммерческой тайне.</w:t>
      </w:r>
    </w:p>
    <w:p w14:paraId="0AEF8A32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6.1. На материальные носители, содержащие сведения, составляющие коммерческую тайну, наносится гриф:</w:t>
      </w:r>
    </w:p>
    <w:p w14:paraId="22954D6C" w14:textId="77777777" w:rsidR="00432FA8" w:rsidRDefault="00432FA8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КОММЕРЧЕСКАЯ ТАЙНА</w:t>
      </w:r>
    </w:p>
    <w:p w14:paraId="54C7F6FC" w14:textId="77777777" w:rsidR="00432FA8" w:rsidRDefault="00432FA8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______________________ (фамилия, имя, отчество полностью)</w:t>
      </w:r>
    </w:p>
    <w:p w14:paraId="165AF7B8" w14:textId="77777777" w:rsidR="00432FA8" w:rsidRDefault="00432FA8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место жительства: ______________________</w:t>
      </w:r>
    </w:p>
    <w:p w14:paraId="3ADDFCF9" w14:textId="77777777" w:rsidR="00432FA8" w:rsidRDefault="00432FA8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ИНН __________</w:t>
      </w:r>
    </w:p>
    <w:p w14:paraId="713EBFF6" w14:textId="77777777" w:rsidR="00432FA8" w:rsidRDefault="00432FA8">
      <w:pPr>
        <w:shd w:val="clear" w:color="auto" w:fill="F4F4F4"/>
        <w:spacing w:after="80"/>
        <w:jc w:val="both"/>
        <w:divId w:val="1546134408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Почему именно эти реквизиты.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Пункт 5 части 1 статьи 10 перечисляет состав реквизитов обладателя исчерпывающе: для юридических лиц — полное наименование и место нахождения, для индивидуальных предпринимателей — фамилия, имя, отчество и </w:t>
      </w:r>
      <w:r>
        <w:rPr>
          <w:rStyle w:val="a7"/>
          <w:color w:val="000000"/>
          <w:sz w:val="21"/>
          <w:szCs w:val="21"/>
        </w:rPr>
        <w:t>место жительства</w:t>
      </w:r>
      <w:r>
        <w:rPr>
          <w:color w:val="000000"/>
          <w:sz w:val="21"/>
          <w:szCs w:val="21"/>
        </w:rPr>
        <w:t xml:space="preserve">. Физическое лицо без статуса индивидуального предпринимателя в норме прямо не названо, поэтому указываются те же реквизиты, что предписаны для индивидуального предпринимателя; ИНН добавляется сверх требуемого состава. Разбор — </w:t>
      </w:r>
      <w:r>
        <w:rPr>
          <w:rStyle w:val="HTML"/>
          <w:color w:val="000000"/>
        </w:rPr>
        <w:t>12_Коммерческая_тайна_физлицо_приём_документов_Интерфоника.md</w:t>
      </w:r>
      <w:r>
        <w:rPr>
          <w:color w:val="000000"/>
          <w:sz w:val="21"/>
          <w:szCs w:val="21"/>
        </w:rPr>
        <w:t>, раздел 1.2.</w:t>
      </w:r>
    </w:p>
    <w:p w14:paraId="0F57229A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6.2. Для электронных документов гриф размещается в верхнем колонтитуле либо в начале файла; для программного кода — в заголовочном комментарии.</w:t>
      </w:r>
    </w:p>
    <w:p w14:paraId="1CD72685" w14:textId="77777777" w:rsidR="00432FA8" w:rsidRDefault="00432FA8">
      <w:pPr>
        <w:shd w:val="clear" w:color="auto" w:fill="F4F4F4"/>
        <w:spacing w:after="80"/>
        <w:jc w:val="both"/>
        <w:divId w:val="634945135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Мера, которую пропускают чаще всего — и именно она разрушает режим.</w:t>
      </w:r>
      <w:r>
        <w:rPr>
          <w:color w:val="000000"/>
          <w:sz w:val="21"/>
          <w:szCs w:val="21"/>
        </w:rPr>
        <w:t xml:space="preserve"> Часть 2 статьи 10 требует принятия </w:t>
      </w:r>
      <w:r>
        <w:rPr>
          <w:rStyle w:val="a7"/>
          <w:color w:val="000000"/>
          <w:sz w:val="21"/>
          <w:szCs w:val="21"/>
        </w:rPr>
        <w:t>всех</w:t>
      </w:r>
      <w:r>
        <w:rPr>
          <w:color w:val="000000"/>
          <w:sz w:val="21"/>
          <w:szCs w:val="21"/>
        </w:rPr>
        <w:t xml:space="preserve"> мер. Отсутствие грифа делает режим неустановленным целиком, а не частично.</w:t>
      </w:r>
    </w:p>
    <w:p w14:paraId="04ED751E" w14:textId="77777777" w:rsidR="00432FA8" w:rsidRDefault="00432FA8">
      <w:pPr>
        <w:shd w:val="clear" w:color="auto" w:fill="F4F4F4"/>
        <w:spacing w:after="80"/>
        <w:jc w:val="both"/>
        <w:divId w:val="63494513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Обратная сторона того же правила: если заказчик передаёт вам документы </w:t>
      </w:r>
      <w:r>
        <w:rPr>
          <w:rStyle w:val="a7"/>
          <w:color w:val="000000"/>
          <w:sz w:val="21"/>
          <w:szCs w:val="21"/>
        </w:rPr>
        <w:t>без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грифа «Коммерческая тайна» с указанием своих реквизитов, режим коммерческой тайны в отношении вас не введён, и ответственность по Закону о коммерческой тайне и статье 183 Уголовного кодекса не наступает. Остаётся только договорная ответственность в объёме, установленном офертой.</w:t>
      </w:r>
    </w:p>
    <w:p w14:paraId="24B2A73D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855C584">
          <v:rect id="_x0000_i1032" style="width:0;height:1.5pt" o:hralign="center" o:hrstd="t" o:hr="t" fillcolor="#a0a0a0" stroked="f"/>
        </w:pict>
      </w:r>
    </w:p>
    <w:p w14:paraId="74C6907F" w14:textId="77777777" w:rsidR="00432FA8" w:rsidRDefault="00432FA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Ответственность</w:t>
      </w:r>
    </w:p>
    <w:p w14:paraId="00A240F7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7.1. Нарушение режима коммерческой тайны влечёт ответственность в соответствии со статьёй 14 Закона о коммерческой тайне.</w:t>
      </w:r>
    </w:p>
    <w:p w14:paraId="6BA2FBB3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7.2. Лицо, разгласившее сведения, обязано возместить причинённые убытки (статья 15 Гражданского кодекса Российской Федерации; статья 1472 Гражданского кодекса Российской Федерации — в отношении секрета производства).</w:t>
      </w:r>
    </w:p>
    <w:p w14:paraId="669EF62A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7.3. Умышленное разглашение влечёт ответственность по статье 183 Уголовного кодекса Российской Федерации; разглашение информации с ограниченным доступом — по статье 13.14 Кодекса Российской Федерации об административных правонарушениях.</w:t>
      </w:r>
    </w:p>
    <w:p w14:paraId="7B56A376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D8737BD">
          <v:rect id="_x0000_i1033" style="width:0;height:1.5pt" o:hralign="center" o:hrstd="t" o:hr="t" fillcolor="#a0a0a0" stroked="f"/>
        </w:pict>
      </w:r>
    </w:p>
    <w:p w14:paraId="45C9EFE3" w14:textId="77777777" w:rsidR="00432FA8" w:rsidRDefault="00432FA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Заключительные положения</w:t>
      </w:r>
    </w:p>
    <w:p w14:paraId="6F04A16B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8.1. Настоящее Положение вступает в силу с даты утверждения и действует бессрочно.</w:t>
      </w:r>
    </w:p>
    <w:p w14:paraId="1FB16A6D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8.2. Изменения вносятся Обладателем и доводятся до сведения лиц, получивших доступ.</w:t>
      </w:r>
    </w:p>
    <w:p w14:paraId="744CA871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8.3. Режим коммерческой тайны считается установленным с даты принятия последней из мер, предусмотренных разделами 2–6 настоящего Положения.</w:t>
      </w:r>
    </w:p>
    <w:p w14:paraId="3BE6F6E1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7721EE3">
          <v:rect id="_x0000_i1034" style="width:0;height:1.5pt" o:hralign="center" o:hrstd="t" o:hr="t" fillcolor="#a0a0a0" stroked="f"/>
        </w:pict>
      </w:r>
    </w:p>
    <w:p w14:paraId="2699EB15" w14:textId="77777777" w:rsidR="00432FA8" w:rsidRDefault="00432FA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Приложение № 1. Журнал учёта лиц, получивших доступ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732"/>
        <w:gridCol w:w="2068"/>
        <w:gridCol w:w="1779"/>
        <w:gridCol w:w="2276"/>
        <w:gridCol w:w="2050"/>
      </w:tblGrid>
      <w:tr w:rsidR="00000000" w14:paraId="7273D08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C5A32" w14:textId="77777777" w:rsidR="00432FA8" w:rsidRDefault="00432FA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D1AA4" w14:textId="77777777" w:rsidR="00432FA8" w:rsidRDefault="00432FA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Лицо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73BD65" w14:textId="77777777" w:rsidR="00432FA8" w:rsidRDefault="00432FA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 доступа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5D842" w14:textId="77777777" w:rsidR="00432FA8" w:rsidRDefault="00432FA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Объём сведений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62C87" w14:textId="77777777" w:rsidR="00432FA8" w:rsidRDefault="00432FA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Дата предоставления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6F4A3" w14:textId="77777777" w:rsidR="00432FA8" w:rsidRDefault="00432FA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Дата прекращения</w:t>
            </w:r>
          </w:p>
        </w:tc>
      </w:tr>
      <w:tr w:rsidR="00000000" w14:paraId="712DB31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13B78A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50392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6DB17" w14:textId="77777777" w:rsidR="00432FA8" w:rsidRDefault="00432FA8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E006A7" w14:textId="77777777" w:rsidR="00432FA8" w:rsidRDefault="00432FA8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C13E7" w14:textId="77777777" w:rsidR="00432FA8" w:rsidRDefault="00432FA8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45995" w14:textId="77777777" w:rsidR="00432FA8" w:rsidRDefault="00432FA8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13BA2D1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0179A0B">
          <v:rect id="_x0000_i1035" style="width:0;height:1.5pt" o:hralign="center" o:hrstd="t" o:hr="t" fillcolor="#a0a0a0" stroked="f"/>
        </w:pict>
      </w:r>
    </w:p>
    <w:p w14:paraId="67E1E758" w14:textId="77777777" w:rsidR="00432FA8" w:rsidRDefault="00432FA8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Приложение № 2. Чек-лист установления режима</w:t>
      </w:r>
    </w:p>
    <w:p w14:paraId="6074F661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Режим считается установленным только при отметке во </w:t>
      </w:r>
      <w:r>
        <w:rPr>
          <w:rStyle w:val="a7"/>
          <w:color w:val="000000"/>
          <w:sz w:val="23"/>
          <w:szCs w:val="23"/>
        </w:rPr>
        <w:t>всех</w:t>
      </w:r>
      <w:r>
        <w:rPr>
          <w:color w:val="000000"/>
          <w:sz w:val="23"/>
          <w:szCs w:val="23"/>
        </w:rPr>
        <w:t xml:space="preserve"> строках — часть 2 статьи 10 Закона о коммерческой тайне.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1186"/>
        <w:gridCol w:w="3369"/>
        <w:gridCol w:w="802"/>
      </w:tblGrid>
      <w:tr w:rsidR="00000000" w14:paraId="6B13496D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CE3A0" w14:textId="77777777" w:rsidR="00432FA8" w:rsidRDefault="00432FA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Мера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51252" w14:textId="77777777" w:rsidR="00432FA8" w:rsidRDefault="00432FA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C992D" w14:textId="77777777" w:rsidR="00432FA8" w:rsidRDefault="00432FA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D2578" w14:textId="77777777" w:rsidR="00432FA8" w:rsidRDefault="00432FA8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Готово</w:t>
            </w:r>
          </w:p>
        </w:tc>
      </w:tr>
      <w:tr w:rsidR="00000000" w14:paraId="0AF2C26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F4DCD2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Перечень сведений определён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858CE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 ч. 1 ст. 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39B9F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5F2DD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0F0E3F3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9CE01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Детальное описание метода изъято из открытого доступа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0C03F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2 ст. 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C2075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README.md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МАТЧАСТЬ.md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ПРЕЗЕНТАЦИЯ.md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5EDBD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440E587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B9C09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Порядок обращения установлен, контроль назначен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DDF8F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2 ч. 1 ст. 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64611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AE133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283105E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3A4B7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Учёт лиц ведётся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2ED21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3 ч. 1 ст. 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FCD27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4, приложение № 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E138D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4CB854F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B53AA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Условия включены в договоры с контрагентами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5932C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4 ч. 1 ст. 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BE6EA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5, NDA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65003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65B51CB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135D7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Гриф нанесён на носители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B6156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5 ч. 1 ст. 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F1C6C1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2C1E5" w14:textId="77777777" w:rsidR="00432FA8" w:rsidRDefault="00432FA8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</w:tbl>
    <w:p w14:paraId="701BB753" w14:textId="77777777" w:rsidR="00432FA8" w:rsidRDefault="00432FA8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47D7EF2">
          <v:rect id="_x0000_i1036" style="width:0;height:1.5pt" o:hralign="center" o:hrstd="t" o:hr="t" fillcolor="#a0a0a0" stroked="f"/>
        </w:pict>
      </w:r>
    </w:p>
    <w:p w14:paraId="7254EE59" w14:textId="77777777" w:rsidR="00432FA8" w:rsidRDefault="00432FA8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Проект документа подготовлен для правовой экспертизы и не заменяет заключение практикующего юриста. Перед утверждением необходима сверка перечня сведений с фактическим составом открытой документации — см. отметку </w:t>
      </w:r>
      <w:r>
        <w:rPr>
          <w:rStyle w:val="HTML"/>
          <w:i/>
          <w:iCs/>
          <w:color w:val="000000"/>
        </w:rPr>
        <w:t>[ТРЕБУЕТ РЕШЕНИЯ]</w:t>
      </w:r>
      <w:r>
        <w:rPr>
          <w:rStyle w:val="a6"/>
          <w:color w:val="000000"/>
          <w:sz w:val="23"/>
          <w:szCs w:val="23"/>
        </w:rPr>
        <w:t xml:space="preserve"> в пункте 2.1.1.</w:t>
      </w:r>
    </w:p>
    <w:sectPr w:rsidR="00432FA8" w:rsidSect="00F649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2CE24" w14:textId="77777777" w:rsidR="00432FA8" w:rsidRDefault="00432FA8" w:rsidP="00F6491D">
      <w:r>
        <w:separator/>
      </w:r>
    </w:p>
  </w:endnote>
  <w:endnote w:type="continuationSeparator" w:id="0">
    <w:p w14:paraId="5C50F2C0" w14:textId="77777777" w:rsidR="00432FA8" w:rsidRDefault="00432FA8" w:rsidP="00F64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D8F13" w14:textId="77777777" w:rsidR="00F6491D" w:rsidRDefault="00F6491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75275" w14:textId="6D1C86B8" w:rsidR="00F6491D" w:rsidRPr="00F6491D" w:rsidRDefault="00F6491D" w:rsidP="00F6491D">
    <w:pPr>
      <w:pStyle w:val="aa"/>
      <w:jc w:val="right"/>
      <w:rPr>
        <w:color w:val="808080"/>
        <w:sz w:val="16"/>
      </w:rPr>
    </w:pPr>
    <w:r w:rsidRPr="00F6491D">
      <w:rPr>
        <w:color w:val="808080"/>
        <w:sz w:val="16"/>
      </w:rPr>
      <w:t xml:space="preserve">ГОТОВЫЕ_5_Положение_о_коммерческой_тайне   |   стр. </w:t>
    </w:r>
    <w:r w:rsidRPr="00F6491D">
      <w:rPr>
        <w:color w:val="808080"/>
        <w:sz w:val="16"/>
      </w:rPr>
      <w:fldChar w:fldCharType="begin"/>
    </w:r>
    <w:r w:rsidRPr="00F6491D">
      <w:rPr>
        <w:color w:val="808080"/>
        <w:sz w:val="16"/>
      </w:rPr>
      <w:instrText xml:space="preserve"> PAGE  \* MERGEFORMAT </w:instrText>
    </w:r>
    <w:r w:rsidRPr="00F6491D">
      <w:rPr>
        <w:color w:val="808080"/>
        <w:sz w:val="16"/>
      </w:rPr>
      <w:fldChar w:fldCharType="separate"/>
    </w:r>
    <w:r w:rsidRPr="00F6491D">
      <w:rPr>
        <w:noProof/>
        <w:color w:val="808080"/>
        <w:sz w:val="16"/>
      </w:rPr>
      <w:t>1</w:t>
    </w:r>
    <w:r w:rsidRPr="00F6491D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0F9DF" w14:textId="77777777" w:rsidR="00F6491D" w:rsidRDefault="00F6491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EE98E" w14:textId="77777777" w:rsidR="00432FA8" w:rsidRDefault="00432FA8" w:rsidP="00F6491D">
      <w:r>
        <w:separator/>
      </w:r>
    </w:p>
  </w:footnote>
  <w:footnote w:type="continuationSeparator" w:id="0">
    <w:p w14:paraId="24AB57CA" w14:textId="77777777" w:rsidR="00432FA8" w:rsidRDefault="00432FA8" w:rsidP="00F64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414D" w14:textId="77777777" w:rsidR="00F6491D" w:rsidRDefault="00F6491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C7367" w14:textId="77777777" w:rsidR="00F6491D" w:rsidRDefault="00F6491D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DC4A0" w14:textId="77777777" w:rsidR="00F6491D" w:rsidRDefault="00F6491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01564"/>
    <w:multiLevelType w:val="multilevel"/>
    <w:tmpl w:val="164C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10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5D"/>
    <w:rsid w:val="00432FA8"/>
    <w:rsid w:val="007C465D"/>
    <w:rsid w:val="00F63E7A"/>
    <w:rsid w:val="00F6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EE612D"/>
  <w15:chartTrackingRefBased/>
  <w15:docId w15:val="{15BD8F97-7CBA-40A8-A90F-329BF4DA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F6491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6491D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F6491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6491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11314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58026364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63494513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03025791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54613440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93824454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03784547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058821013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1754</Words>
  <Characters>9999</Characters>
  <Application>Microsoft Office Word</Application>
  <DocSecurity>0</DocSecurity>
  <Lines>83</Lines>
  <Paragraphs>23</Paragraphs>
  <ScaleCrop>false</ScaleCrop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5_Положение_о_коммерческой_тайне.md</dc:title>
  <dc:subject/>
  <dc:creator>JacobV</dc:creator>
  <cp:keywords/>
  <dc:description/>
  <cp:lastModifiedBy>JacobV</cp:lastModifiedBy>
  <cp:revision>3</cp:revision>
  <dcterms:created xsi:type="dcterms:W3CDTF">2026-09-11T04:53:00Z</dcterms:created>
  <dcterms:modified xsi:type="dcterms:W3CDTF">2026-09-11T04:53:00Z</dcterms:modified>
</cp:coreProperties>
</file>