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76076" w14:textId="77777777" w:rsidR="00211876" w:rsidRDefault="00211876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СОГЛАШЕНИЕ О КОНФИДЕНЦИАЛЬНОСТИ</w:t>
      </w:r>
    </w:p>
    <w:p w14:paraId="5DCC5C91" w14:textId="77777777" w:rsidR="00211876" w:rsidRDefault="00211876">
      <w:pPr>
        <w:jc w:val="center"/>
        <w:divId w:val="1814327995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6_Соглашение_о_конфиденциальности_NDA.md</w:t>
      </w:r>
    </w:p>
    <w:p w14:paraId="04080E61" w14:textId="77777777" w:rsidR="00211876" w:rsidRDefault="00211876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Взаимное. ШАБЛОН для корпоративных заказчиков</w:t>
      </w:r>
    </w:p>
    <w:p w14:paraId="441C61B3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 xml:space="preserve">Закрывает пункт 3.11 </w:t>
      </w:r>
      <w:r>
        <w:rPr>
          <w:rStyle w:val="HTML"/>
          <w:i/>
          <w:iCs/>
          <w:color w:val="000000"/>
        </w:rPr>
        <w:t>ОСТАЛОСЬ_СДЕЛАТЬ.md</w:t>
      </w:r>
      <w:r>
        <w:rPr>
          <w:rStyle w:val="a6"/>
          <w:color w:val="000000"/>
          <w:sz w:val="23"/>
          <w:szCs w:val="23"/>
        </w:rPr>
        <w:t>. Применяется в B2B-модели — там, где заказчик вводит в отношении передаваемых сведений режим коммерческой тайны. Для самостоятельной регистрации пользователей на сайте не применяется: там действует раздел «Конфиденциальность» Оферты (</w:t>
      </w:r>
      <w:r>
        <w:rPr>
          <w:rStyle w:val="HTML"/>
          <w:i/>
          <w:iCs/>
          <w:color w:val="000000"/>
        </w:rPr>
        <w:t>ГОТОВЫЕ_ДОКУМЕНТЫ/7</w:t>
      </w:r>
      <w:r>
        <w:rPr>
          <w:rStyle w:val="a6"/>
          <w:color w:val="000000"/>
          <w:sz w:val="23"/>
          <w:szCs w:val="23"/>
        </w:rPr>
        <w:t>).</w:t>
      </w:r>
    </w:p>
    <w:p w14:paraId="0FDCEE4A" w14:textId="77777777" w:rsidR="00211876" w:rsidRDefault="00211876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BA09F1F">
          <v:rect id="_x0000_i1025" style="width:0;height:1.5pt" o:hralign="center" o:hrstd="t" o:hr="t" fillcolor="#a0a0a0" stroked="f"/>
        </w:pict>
      </w:r>
    </w:p>
    <w:p w14:paraId="29AE53B1" w14:textId="77777777" w:rsidR="00211876" w:rsidRDefault="00211876">
      <w:pPr>
        <w:pStyle w:val="2"/>
        <w:shd w:val="clear" w:color="auto" w:fill="F4F4F4"/>
        <w:divId w:val="21721183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Как читать этот шаблон</w:t>
      </w:r>
    </w:p>
    <w:p w14:paraId="1FCD79BB" w14:textId="77777777" w:rsidR="00211876" w:rsidRDefault="00211876">
      <w:pPr>
        <w:shd w:val="clear" w:color="auto" w:fill="F4F4F4"/>
        <w:spacing w:after="80"/>
        <w:jc w:val="both"/>
        <w:divId w:val="217211831"/>
        <w:rPr>
          <w:color w:val="000000"/>
          <w:sz w:val="21"/>
          <w:szCs w:val="21"/>
        </w:rPr>
      </w:pPr>
      <w:r>
        <w:rPr>
          <w:rStyle w:val="a7"/>
          <w:color w:val="000000"/>
          <w:sz w:val="21"/>
          <w:szCs w:val="21"/>
        </w:rPr>
        <w:t>Соглашение взаимное, и это не формальность.</w:t>
      </w: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 xml:space="preserve">Заказчик передаёт вам документы, содержащие его коммерческую тайну. Вы передаёте заказчику описание метода, состав детекторов и условия работы — то есть свою коммерческую тайну по перечню раздела 2 </w:t>
      </w:r>
      <w:r>
        <w:rPr>
          <w:rStyle w:val="HTML"/>
          <w:color w:val="000000"/>
        </w:rPr>
        <w:t>ГОТОВЫЕ_ДОКУМЕНТЫ/5</w:t>
      </w:r>
      <w:r>
        <w:rPr>
          <w:color w:val="000000"/>
          <w:sz w:val="21"/>
          <w:szCs w:val="21"/>
        </w:rPr>
        <w:t>. Одностороннее соглашение защищает только заказчика и в переговорах читается как признание, что вам защищать нечего.</w:t>
      </w:r>
    </w:p>
    <w:p w14:paraId="28C3B8E7" w14:textId="77777777" w:rsidR="00211876" w:rsidRDefault="00211876">
      <w:pPr>
        <w:shd w:val="clear" w:color="auto" w:fill="F4F4F4"/>
        <w:spacing w:after="80"/>
        <w:jc w:val="both"/>
        <w:divId w:val="217211831"/>
        <w:rPr>
          <w:color w:val="000000"/>
          <w:sz w:val="21"/>
          <w:szCs w:val="21"/>
        </w:rPr>
      </w:pPr>
      <w:r>
        <w:rPr>
          <w:rStyle w:val="a7"/>
          <w:color w:val="000000"/>
          <w:sz w:val="21"/>
          <w:szCs w:val="21"/>
        </w:rPr>
        <w:t>Центральный механизм Соглашения — гриф, а не подпись.</w:t>
      </w: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 xml:space="preserve">По пункту 5 части 1 статьи 10 Федерального закона от 29.07.2004 № 98-ФЗ режим коммерческой тайны вводит обладатель нанесением грифа на носитель. Часть 2 той же статьи: режим считается установленным только после принятия </w:t>
      </w:r>
      <w:r>
        <w:rPr>
          <w:rStyle w:val="a7"/>
          <w:color w:val="000000"/>
          <w:sz w:val="21"/>
          <w:szCs w:val="21"/>
        </w:rPr>
        <w:t>всех</w:t>
      </w:r>
      <w:r>
        <w:rPr>
          <w:color w:val="000000"/>
          <w:sz w:val="21"/>
          <w:szCs w:val="21"/>
        </w:rPr>
        <w:t xml:space="preserve"> мер части 1. Подписанное Соглашение ни одной из этих мер не заменяет.</w:t>
      </w:r>
    </w:p>
    <w:p w14:paraId="779931B5" w14:textId="77777777" w:rsidR="00211876" w:rsidRDefault="00211876">
      <w:pPr>
        <w:shd w:val="clear" w:color="auto" w:fill="F4F4F4"/>
        <w:spacing w:after="80"/>
        <w:jc w:val="both"/>
        <w:divId w:val="217211831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Обратная сторона — в вашу пользу, и её важно понимать до подписания: </w:t>
      </w:r>
      <w:r>
        <w:rPr>
          <w:rStyle w:val="a7"/>
          <w:color w:val="000000"/>
          <w:sz w:val="21"/>
          <w:szCs w:val="21"/>
        </w:rPr>
        <w:t>сведения, переданные вам без грифа, режимом коммерческой тайны не охраняются.</w:t>
      </w: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Ответственность по 98-ФЗ и по статье 183 Уголовного кодекса за них не наступает; остаётся договорная — в объёме раздела 8 настоящего Соглашения. Часть 4 статьи 14 98-ФЗ прямо освобождает от ответственности лицо, которое «не имело достаточных оснований считать использование данной информации незаконным». Гриф и есть то самое достаточное основание.</w:t>
      </w:r>
    </w:p>
    <w:p w14:paraId="4B14EB02" w14:textId="77777777" w:rsidR="00211876" w:rsidRDefault="00211876">
      <w:pPr>
        <w:shd w:val="clear" w:color="auto" w:fill="F4F4F4"/>
        <w:spacing w:after="80"/>
        <w:jc w:val="both"/>
        <w:divId w:val="217211831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Поэтому пункт 3.4 сформулирован так, как сформулирован: он </w:t>
      </w:r>
      <w:r>
        <w:rPr>
          <w:rStyle w:val="a7"/>
          <w:color w:val="000000"/>
          <w:sz w:val="21"/>
          <w:szCs w:val="21"/>
        </w:rPr>
        <w:t>не занижает</w:t>
      </w: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вашу защиту, а честно фиксирует границу, которую установил законодатель. Юрист заказчика это увидит и оценит; попытка же обойти её формулировкой «вся переданная информация считается коммерческой тайной» не работает — режим от договорной оговорки не возникает.</w:t>
      </w:r>
    </w:p>
    <w:p w14:paraId="7C88881C" w14:textId="77777777" w:rsidR="00211876" w:rsidRDefault="00211876">
      <w:pPr>
        <w:shd w:val="clear" w:color="auto" w:fill="F4F4F4"/>
        <w:spacing w:after="80"/>
        <w:jc w:val="both"/>
        <w:divId w:val="217211831"/>
        <w:rPr>
          <w:color w:val="000000"/>
          <w:sz w:val="21"/>
          <w:szCs w:val="21"/>
        </w:rPr>
      </w:pPr>
      <w:r>
        <w:rPr>
          <w:rStyle w:val="a7"/>
          <w:color w:val="000000"/>
          <w:sz w:val="21"/>
          <w:szCs w:val="21"/>
        </w:rPr>
        <w:t>Статья 12 98-ФЗ, которая раньше регулировала отношения с контрагентами, утратила силу с 01.01.2008</w:t>
      </w: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(Федеральный закон от 18.12.2006 № 231-ФЗ). Ссылаться на неё нельзя. Единственный источник обязанностей контрагента — настоящее Соглашение и Гражданский кодекс.</w:t>
      </w:r>
    </w:p>
    <w:p w14:paraId="1CDA98F4" w14:textId="77777777" w:rsidR="00211876" w:rsidRDefault="00211876">
      <w:pPr>
        <w:shd w:val="clear" w:color="auto" w:fill="F4F4F4"/>
        <w:spacing w:after="80"/>
        <w:jc w:val="both"/>
        <w:divId w:val="217211831"/>
        <w:rPr>
          <w:color w:val="000000"/>
          <w:sz w:val="21"/>
          <w:szCs w:val="21"/>
        </w:rPr>
      </w:pPr>
      <w:r>
        <w:rPr>
          <w:rStyle w:val="a7"/>
          <w:color w:val="000000"/>
          <w:sz w:val="21"/>
          <w:szCs w:val="21"/>
        </w:rPr>
        <w:t>Статус стороны.</w:t>
      </w:r>
      <w:r>
        <w:rPr>
          <w:color w:val="000000"/>
          <w:sz w:val="21"/>
          <w:szCs w:val="21"/>
        </w:rPr>
        <w:t xml:space="preserve"> Пока правообладатель является плательщиком НПД без статуса индивидуального предпринимателя, в разделе 10 используется блок реквизитов физического лица. Ограничений 98-ФЗ на это нет — обоснование в </w:t>
      </w:r>
      <w:r>
        <w:rPr>
          <w:rStyle w:val="HTML"/>
          <w:color w:val="000000"/>
        </w:rPr>
        <w:t>12_Коммерческая_тайна_физлицо_приём_документов_Интерфоника.md</w:t>
      </w:r>
      <w:r>
        <w:rPr>
          <w:color w:val="000000"/>
          <w:sz w:val="21"/>
          <w:szCs w:val="21"/>
        </w:rPr>
        <w:t xml:space="preserve">, раздел 1.4. Аргументы за регистрацию юридического лица лежат в других нормах — </w:t>
      </w:r>
      <w:r>
        <w:rPr>
          <w:rStyle w:val="HTML"/>
          <w:color w:val="000000"/>
        </w:rPr>
        <w:t>06_Выбор_организационно-правовой_формы.md</w:t>
      </w:r>
      <w:r>
        <w:rPr>
          <w:color w:val="000000"/>
          <w:sz w:val="21"/>
          <w:szCs w:val="21"/>
        </w:rPr>
        <w:t>.</w:t>
      </w:r>
    </w:p>
    <w:p w14:paraId="092A8902" w14:textId="77777777" w:rsidR="00211876" w:rsidRDefault="00211876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C05598D">
          <v:rect id="_x0000_i1026" style="width:0;height:1.5pt" o:hralign="center" o:hrstd="t" o:hr="t" fillcolor="#a0a0a0" stroked="f"/>
        </w:pict>
      </w:r>
    </w:p>
    <w:p w14:paraId="3FD6C654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 xml:space="preserve">г. </w:t>
      </w:r>
      <w:r>
        <w:rPr>
          <w:rStyle w:val="a6"/>
          <w:b/>
          <w:bCs/>
          <w:color w:val="000000"/>
          <w:sz w:val="23"/>
          <w:szCs w:val="23"/>
        </w:rPr>
        <w:t>__</w:t>
      </w:r>
      <w:r>
        <w:rPr>
          <w:color w:val="000000"/>
          <w:sz w:val="23"/>
          <w:szCs w:val="23"/>
        </w:rPr>
        <w:t xml:space="preserve"> </w:t>
      </w:r>
      <w:r>
        <w:rPr>
          <w:rStyle w:val="a7"/>
          <w:color w:val="000000"/>
          <w:sz w:val="23"/>
          <w:szCs w:val="23"/>
        </w:rPr>
        <w:t>«</w:t>
      </w:r>
      <w:r>
        <w:rPr>
          <w:rStyle w:val="a6"/>
          <w:b/>
          <w:bCs/>
          <w:color w:val="000000"/>
          <w:sz w:val="23"/>
          <w:szCs w:val="23"/>
        </w:rPr>
        <w:t>» _</w:t>
      </w:r>
      <w:r>
        <w:rPr>
          <w:rStyle w:val="a7"/>
          <w:color w:val="000000"/>
          <w:sz w:val="23"/>
          <w:szCs w:val="23"/>
        </w:rPr>
        <w:t xml:space="preserve"> 20___ г.</w:t>
      </w:r>
    </w:p>
    <w:p w14:paraId="2D834BA0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rStyle w:val="a6"/>
          <w:b/>
          <w:bCs/>
          <w:color w:val="000000"/>
          <w:sz w:val="23"/>
          <w:szCs w:val="23"/>
        </w:rPr>
        <w:t>_____</w:t>
      </w:r>
      <w:r>
        <w:rPr>
          <w:rStyle w:val="a7"/>
          <w:color w:val="000000"/>
          <w:sz w:val="23"/>
          <w:szCs w:val="23"/>
        </w:rPr>
        <w:t>_</w:t>
      </w:r>
      <w:r>
        <w:rPr>
          <w:color w:val="000000"/>
          <w:sz w:val="23"/>
          <w:szCs w:val="23"/>
        </w:rPr>
        <w:t xml:space="preserve"> (полное наименование), ИНН </w:t>
      </w:r>
      <w:r>
        <w:rPr>
          <w:rStyle w:val="a6"/>
          <w:b/>
          <w:bCs/>
          <w:color w:val="000000"/>
          <w:sz w:val="23"/>
          <w:szCs w:val="23"/>
        </w:rPr>
        <w:t>_, ОГРН _</w:t>
      </w:r>
      <w:r>
        <w:rPr>
          <w:color w:val="000000"/>
          <w:sz w:val="23"/>
          <w:szCs w:val="23"/>
        </w:rPr>
        <w:t xml:space="preserve">, в лице </w:t>
      </w:r>
      <w:r>
        <w:rPr>
          <w:rStyle w:val="a6"/>
          <w:b/>
          <w:bCs/>
          <w:color w:val="000000"/>
          <w:sz w:val="23"/>
          <w:szCs w:val="23"/>
        </w:rPr>
        <w:t>___</w:t>
      </w:r>
      <w:r>
        <w:rPr>
          <w:rStyle w:val="a7"/>
          <w:color w:val="000000"/>
          <w:sz w:val="23"/>
          <w:szCs w:val="23"/>
        </w:rPr>
        <w:t xml:space="preserve">_, действующего на основании </w:t>
      </w:r>
      <w:r>
        <w:rPr>
          <w:rStyle w:val="a6"/>
          <w:b/>
          <w:bCs/>
          <w:color w:val="000000"/>
          <w:sz w:val="23"/>
          <w:szCs w:val="23"/>
        </w:rPr>
        <w:t>_</w:t>
      </w:r>
      <w:r>
        <w:rPr>
          <w:color w:val="000000"/>
          <w:sz w:val="23"/>
          <w:szCs w:val="23"/>
        </w:rPr>
        <w:t xml:space="preserve">___, именуемое в дальнейшем </w:t>
      </w:r>
      <w:r>
        <w:rPr>
          <w:rStyle w:val="a7"/>
          <w:color w:val="000000"/>
          <w:sz w:val="23"/>
          <w:szCs w:val="23"/>
        </w:rPr>
        <w:t>«Сторона 1»</w:t>
      </w:r>
      <w:r>
        <w:rPr>
          <w:color w:val="000000"/>
          <w:sz w:val="23"/>
          <w:szCs w:val="23"/>
        </w:rPr>
        <w:t>, с одной стороны,</w:t>
      </w:r>
    </w:p>
    <w:p w14:paraId="20F8FB10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и </w:t>
      </w:r>
      <w:r>
        <w:rPr>
          <w:rStyle w:val="a6"/>
          <w:b/>
          <w:bCs/>
          <w:color w:val="000000"/>
          <w:sz w:val="23"/>
          <w:szCs w:val="23"/>
        </w:rPr>
        <w:t>_____</w:t>
      </w:r>
      <w:r>
        <w:rPr>
          <w:rStyle w:val="a7"/>
          <w:color w:val="000000"/>
          <w:sz w:val="23"/>
          <w:szCs w:val="23"/>
        </w:rPr>
        <w:t>_</w:t>
      </w:r>
      <w:r>
        <w:rPr>
          <w:color w:val="000000"/>
          <w:sz w:val="23"/>
          <w:szCs w:val="23"/>
        </w:rPr>
        <w:t xml:space="preserve"> (фамилия, имя, отчество полностью), ИНН </w:t>
      </w:r>
      <w:r>
        <w:rPr>
          <w:rStyle w:val="a6"/>
          <w:b/>
          <w:bCs/>
          <w:color w:val="000000"/>
          <w:sz w:val="23"/>
          <w:szCs w:val="23"/>
        </w:rPr>
        <w:t>_, место жительства: __</w:t>
      </w:r>
      <w:r>
        <w:rPr>
          <w:color w:val="000000"/>
          <w:sz w:val="23"/>
          <w:szCs w:val="23"/>
        </w:rPr>
        <w:t xml:space="preserve">_____, применяющий специальный налоговый режим «Налог на профессиональный доход», именуемый в дальнейшем </w:t>
      </w:r>
      <w:r>
        <w:rPr>
          <w:rStyle w:val="a7"/>
          <w:color w:val="000000"/>
          <w:sz w:val="23"/>
          <w:szCs w:val="23"/>
        </w:rPr>
        <w:t>«Сторона 2»</w:t>
      </w:r>
      <w:r>
        <w:rPr>
          <w:color w:val="000000"/>
          <w:sz w:val="23"/>
          <w:szCs w:val="23"/>
        </w:rPr>
        <w:t>, с другой стороны,</w:t>
      </w:r>
    </w:p>
    <w:p w14:paraId="0AC468A9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совместно именуемые «Стороны», а каждая в отдельности — «Сторона», заключили настоящее Соглашение о нижеследующем.</w:t>
      </w:r>
    </w:p>
    <w:p w14:paraId="2BEFD8B0" w14:textId="77777777" w:rsidR="00211876" w:rsidRDefault="00211876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lastRenderedPageBreak/>
        <w:pict w14:anchorId="544968A3">
          <v:rect id="_x0000_i1027" style="width:0;height:1.5pt" o:hralign="center" o:hrstd="t" o:hr="t" fillcolor="#a0a0a0" stroked="f"/>
        </w:pict>
      </w:r>
    </w:p>
    <w:p w14:paraId="2B58A1BE" w14:textId="77777777" w:rsidR="00211876" w:rsidRDefault="00211876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Предмет Соглашения</w:t>
      </w:r>
    </w:p>
    <w:p w14:paraId="0241CCA5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1.1. Настоящее Соглашение определяет порядок обращения со сведениями, которые Стороны передают друг другу в связи с:</w:t>
      </w:r>
    </w:p>
    <w:p w14:paraId="31548885" w14:textId="77777777" w:rsidR="00211876" w:rsidRDefault="00211876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(а) проведением переговоров о заключении договора на оказание услуг по автоматизированному выявлению и маскированию прямых идентификаторов персональных данных в документах;</w:t>
      </w:r>
    </w:p>
    <w:p w14:paraId="1306211A" w14:textId="77777777" w:rsidR="00211876" w:rsidRDefault="00211876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(б) проведением технической апробации (пилотного использования) программного обеспечения Стороны 2;</w:t>
      </w:r>
    </w:p>
    <w:p w14:paraId="6D309133" w14:textId="77777777" w:rsidR="00211876" w:rsidRDefault="00211876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(в) исполнением договора, указанного в подпункте (а), если он будет заключён.</w:t>
      </w:r>
    </w:p>
    <w:p w14:paraId="7B3F388D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1.2. Цели, перечисленные в пункте 1.1, далее — </w:t>
      </w:r>
      <w:r>
        <w:rPr>
          <w:rStyle w:val="a7"/>
          <w:color w:val="000000"/>
          <w:sz w:val="23"/>
          <w:szCs w:val="23"/>
        </w:rPr>
        <w:t>«Разрешённая цель»</w:t>
      </w:r>
      <w:r>
        <w:rPr>
          <w:color w:val="000000"/>
          <w:sz w:val="23"/>
          <w:szCs w:val="23"/>
        </w:rPr>
        <w:t>. Использование Конфиденциальной информации за пределами Разрешённой цели не допускается.</w:t>
      </w:r>
    </w:p>
    <w:p w14:paraId="43697022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1.3. Настоящее Соглашение </w:t>
      </w:r>
      <w:r>
        <w:rPr>
          <w:rStyle w:val="a7"/>
          <w:color w:val="000000"/>
          <w:sz w:val="23"/>
          <w:szCs w:val="23"/>
        </w:rPr>
        <w:t>не является</w:t>
      </w:r>
      <w:r>
        <w:rPr>
          <w:color w:val="000000"/>
          <w:sz w:val="23"/>
          <w:szCs w:val="23"/>
        </w:rPr>
        <w:t xml:space="preserve"> договором на оказание услуг, поручением обработки персональных данных и не создаёт обязанности заключить договор.</w:t>
      </w:r>
    </w:p>
    <w:p w14:paraId="3EFFAC62" w14:textId="77777777" w:rsidR="00211876" w:rsidRDefault="00211876">
      <w:pPr>
        <w:shd w:val="clear" w:color="auto" w:fill="F4F4F4"/>
        <w:spacing w:after="80"/>
        <w:jc w:val="both"/>
        <w:divId w:val="1656690574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Пункт 1.3 обязателен. Без него соглашение о конфиденциальности может быть истолковано как предварительный договор по статье 429 Гражданского кодекса.</w:t>
      </w:r>
    </w:p>
    <w:p w14:paraId="7184F1E2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1.4. Поручение обработки персональных данных оформляется </w:t>
      </w:r>
      <w:r>
        <w:rPr>
          <w:rStyle w:val="a7"/>
          <w:color w:val="000000"/>
          <w:sz w:val="23"/>
          <w:szCs w:val="23"/>
        </w:rPr>
        <w:t>отдельным</w:t>
      </w:r>
      <w:r>
        <w:rPr>
          <w:color w:val="000000"/>
          <w:sz w:val="23"/>
          <w:szCs w:val="23"/>
        </w:rPr>
        <w:t xml:space="preserve"> договором в соответствии с частью 3 статьи 6 Федерального закона от 27.07.2006 № 152-ФЗ. Настоящее Соглашение такое поручение не заменяет и правового основания обработки персональных данных не создаёт.</w:t>
      </w:r>
    </w:p>
    <w:p w14:paraId="1440537B" w14:textId="77777777" w:rsidR="00211876" w:rsidRDefault="00211876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F401D11">
          <v:rect id="_x0000_i1028" style="width:0;height:1.5pt" o:hralign="center" o:hrstd="t" o:hr="t" fillcolor="#a0a0a0" stroked="f"/>
        </w:pict>
      </w:r>
    </w:p>
    <w:p w14:paraId="02CF4A36" w14:textId="77777777" w:rsidR="00211876" w:rsidRDefault="00211876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Термины</w:t>
      </w:r>
    </w:p>
    <w:p w14:paraId="655EB9C1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2.1. </w:t>
      </w:r>
      <w:r>
        <w:rPr>
          <w:rStyle w:val="a7"/>
          <w:color w:val="000000"/>
          <w:sz w:val="23"/>
          <w:szCs w:val="23"/>
        </w:rPr>
        <w:t>Раскрывающая Сторона</w:t>
      </w:r>
      <w:r>
        <w:rPr>
          <w:color w:val="000000"/>
          <w:sz w:val="23"/>
          <w:szCs w:val="23"/>
        </w:rPr>
        <w:t xml:space="preserve"> — Сторона, передающая сведения. </w:t>
      </w:r>
      <w:r>
        <w:rPr>
          <w:rStyle w:val="a7"/>
          <w:color w:val="000000"/>
          <w:sz w:val="23"/>
          <w:szCs w:val="23"/>
        </w:rPr>
        <w:t>Получающая Сторона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— Сторона, получающая сведения. Каждая Сторона выступает в обоих качествах.</w:t>
      </w:r>
    </w:p>
    <w:p w14:paraId="7E090D89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2.2. </w:t>
      </w:r>
      <w:r>
        <w:rPr>
          <w:rStyle w:val="a7"/>
          <w:color w:val="000000"/>
          <w:sz w:val="23"/>
          <w:szCs w:val="23"/>
        </w:rPr>
        <w:t>Конфиденциальная информация</w:t>
      </w:r>
      <w:r>
        <w:rPr>
          <w:color w:val="000000"/>
          <w:sz w:val="23"/>
          <w:szCs w:val="23"/>
        </w:rPr>
        <w:t xml:space="preserve"> — сведения любого характера, переданные Раскрывающей Стороной Получающей Стороне в связи с Разрешённой целью, которые:</w:t>
      </w:r>
    </w:p>
    <w:p w14:paraId="3C592B3E" w14:textId="77777777" w:rsidR="00211876" w:rsidRDefault="00211876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(а) содержат гриф «Коммерческая тайна» либо иную отметку о конфиденциальности; либо</w:t>
      </w:r>
    </w:p>
    <w:p w14:paraId="43DCC7B5" w14:textId="77777777" w:rsidR="00211876" w:rsidRDefault="00211876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(б) отнесены к Конфиденциальной информации приложением № 1 к настоящему Соглашению; либо</w:t>
      </w:r>
    </w:p>
    <w:p w14:paraId="07E650F6" w14:textId="77777777" w:rsidR="00211876" w:rsidRDefault="00211876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(в) по своему характеру очевидно не предназначены для неограниченного круга лиц — в ча</w:t>
      </w:r>
      <w:r>
        <w:rPr>
          <w:rFonts w:eastAsia="Times New Roman"/>
          <w:color w:val="000000"/>
          <w:sz w:val="23"/>
          <w:szCs w:val="23"/>
        </w:rPr>
        <w:t>стности, содержание документов, передаваемых на обработку, условия договоров, цены, состав контрагентов, техническая документация, исходный код.</w:t>
      </w:r>
    </w:p>
    <w:p w14:paraId="29BC978E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2.3. </w:t>
      </w:r>
      <w:r>
        <w:rPr>
          <w:rStyle w:val="a7"/>
          <w:color w:val="000000"/>
          <w:sz w:val="23"/>
          <w:szCs w:val="23"/>
        </w:rPr>
        <w:t>Сведения, составляющие коммерческую тайну</w:t>
      </w:r>
      <w:r>
        <w:rPr>
          <w:color w:val="000000"/>
          <w:sz w:val="23"/>
          <w:szCs w:val="23"/>
        </w:rPr>
        <w:t xml:space="preserve"> — часть Конфиденциальной информации, в отношении которой Раскрывающая Сторона установила режим коммерческой тайны в порядке статьи 10 Федерального закона от 29.07.2004 № 98-ФЗ (далее — Закон о коммерческой тайне), в том числе нанесла на носитель гриф «Коммерческая тайна» с указанием своих реквизитов.</w:t>
      </w:r>
    </w:p>
    <w:p w14:paraId="430EE02D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2.4. </w:t>
      </w:r>
      <w:r>
        <w:rPr>
          <w:rStyle w:val="a7"/>
          <w:color w:val="000000"/>
          <w:sz w:val="23"/>
          <w:szCs w:val="23"/>
        </w:rPr>
        <w:t>Носитель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— материальный носитель либо электронный документ, файл, сообщение, содержащие Конфиденциальную информацию.</w:t>
      </w:r>
    </w:p>
    <w:p w14:paraId="2CBB0407" w14:textId="77777777" w:rsidR="00211876" w:rsidRDefault="00211876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9A7E592">
          <v:rect id="_x0000_i1029" style="width:0;height:1.5pt" o:hralign="center" o:hrstd="t" o:hr="t" fillcolor="#a0a0a0" stroked="f"/>
        </w:pict>
      </w:r>
    </w:p>
    <w:p w14:paraId="1D9646AE" w14:textId="77777777" w:rsidR="00211876" w:rsidRDefault="00211876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3. Режим коммерческой тайны: как он вводится и что из этого следует</w:t>
      </w:r>
    </w:p>
    <w:p w14:paraId="2922354A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3.1. Режим коммерческой тайны в отношении своих сведений устанавливает </w:t>
      </w:r>
      <w:r>
        <w:rPr>
          <w:rStyle w:val="a7"/>
          <w:color w:val="000000"/>
          <w:sz w:val="23"/>
          <w:szCs w:val="23"/>
        </w:rPr>
        <w:t>Раскрывающая Сторона</w:t>
      </w:r>
      <w:r>
        <w:rPr>
          <w:color w:val="000000"/>
          <w:sz w:val="23"/>
          <w:szCs w:val="23"/>
        </w:rPr>
        <w:t xml:space="preserve"> путём принятия мер, предусмотренных частью 1 статьи 10 Закона о коммерческой тайне.</w:t>
      </w:r>
    </w:p>
    <w:p w14:paraId="20631494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3.2. Гриф наносится в следующем виде:</w:t>
      </w:r>
    </w:p>
    <w:p w14:paraId="14192A31" w14:textId="77777777" w:rsidR="00211876" w:rsidRDefault="00211876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КОММЕРЧЕСКАЯ ТАЙНА</w:t>
      </w:r>
    </w:p>
    <w:p w14:paraId="247444A9" w14:textId="77777777" w:rsidR="00211876" w:rsidRDefault="00211876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&lt;полное наименование и место нахождения — для юридического лица&gt;</w:t>
      </w:r>
    </w:p>
    <w:p w14:paraId="1B7ADD57" w14:textId="77777777" w:rsidR="00211876" w:rsidRDefault="00211876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&lt;</w:t>
      </w:r>
      <w:r>
        <w:rPr>
          <w:rStyle w:val="HTML"/>
          <w:color w:val="000000"/>
        </w:rPr>
        <w:t>фамилия, имя, отчество и место жительства — для гражданина&gt;</w:t>
      </w:r>
    </w:p>
    <w:p w14:paraId="538A1331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3.3. Для электронных документов гриф размещается в верхнем колонтитуле либо в начале файла; при передаче файлов в архиве — в описи вложения. Указание грифа только в сопроводительном письме носителем грифа </w:t>
      </w:r>
      <w:r>
        <w:rPr>
          <w:rStyle w:val="a7"/>
          <w:color w:val="000000"/>
          <w:sz w:val="23"/>
          <w:szCs w:val="23"/>
        </w:rPr>
        <w:t>не является</w:t>
      </w:r>
      <w:r>
        <w:rPr>
          <w:color w:val="000000"/>
          <w:sz w:val="23"/>
          <w:szCs w:val="23"/>
        </w:rPr>
        <w:t>.</w:t>
      </w:r>
    </w:p>
    <w:p w14:paraId="730F2EAA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3.4. </w:t>
      </w:r>
      <w:r>
        <w:rPr>
          <w:rStyle w:val="a7"/>
          <w:color w:val="000000"/>
          <w:sz w:val="23"/>
          <w:szCs w:val="23"/>
        </w:rPr>
        <w:t>Сведения, переданные без грифа и не включённые в приложение № 1, режимом коммерческой тайны не охраняются.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Они защищаются как Конфиденциальная информация в объёме, установленном настоящим Соглашением, и ответственность за их разглашение ограничивается разделом 8.</w:t>
      </w:r>
    </w:p>
    <w:p w14:paraId="287E373B" w14:textId="77777777" w:rsidR="00211876" w:rsidRDefault="00211876">
      <w:pPr>
        <w:shd w:val="clear" w:color="auto" w:fill="F4F4F4"/>
        <w:spacing w:after="80"/>
        <w:jc w:val="both"/>
        <w:divId w:val="156728593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Обоснование. Часть 2 статьи 10 Закона о коммерческой тайне: режим считается установленным только после принятия обладателем всех мер части 1, включая нанесение грифа. Часть 4 статьи 14: лицо, которое не имело достаточных оснований считать использование сведений незаконным, ответственности по Закону о коммерческой тайне не несёт. Договорная оговорка эти нормы не преодолевает.</w:t>
      </w:r>
    </w:p>
    <w:p w14:paraId="0D19957F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3.5. Если Получающая Сторона обнаружит в переданных материалах сведения, которые по характеру составляют коммерческую тайну, но не снабжены грифом, она уведомляет об этом Раскрывающую Сторону в срок не позднее 3 (трёх) рабочих дней. До нанесения грифа такие сведения обрабатываются по правилам пункта 3.4.</w:t>
      </w:r>
    </w:p>
    <w:p w14:paraId="2988F26B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3.6. Получающая Сторона </w:t>
      </w:r>
      <w:r>
        <w:rPr>
          <w:rStyle w:val="a7"/>
          <w:color w:val="000000"/>
          <w:sz w:val="23"/>
          <w:szCs w:val="23"/>
        </w:rPr>
        <w:t>не вправе</w:t>
      </w:r>
      <w:r>
        <w:rPr>
          <w:color w:val="000000"/>
          <w:sz w:val="23"/>
          <w:szCs w:val="23"/>
        </w:rPr>
        <w:t xml:space="preserve"> наносить собственный гриф «Коммерческая тайна» на носители, полученные от Раскрывающей Стороны, и не вправе изменять либо удалять нанесённый гриф.</w:t>
      </w:r>
    </w:p>
    <w:p w14:paraId="05C8BF14" w14:textId="77777777" w:rsidR="00211876" w:rsidRDefault="00211876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91F0E6C">
          <v:rect id="_x0000_i1030" style="width:0;height:1.5pt" o:hralign="center" o:hrstd="t" o:hr="t" fillcolor="#a0a0a0" stroked="f"/>
        </w:pict>
      </w:r>
    </w:p>
    <w:p w14:paraId="01570B55" w14:textId="77777777" w:rsidR="00211876" w:rsidRDefault="00211876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Обязанности Получающей Стороны</w:t>
      </w:r>
    </w:p>
    <w:p w14:paraId="035A5DAD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4.1. Получающая Сторона обязуется:</w:t>
      </w:r>
    </w:p>
    <w:p w14:paraId="3CC86641" w14:textId="77777777" w:rsidR="00211876" w:rsidRDefault="00211876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(а) не разглашать Конфиденциальную информацию третьим лицам без предварительного письменного согласия Раскрывающей Стороны, за исключением случаев раздела 5;</w:t>
      </w:r>
    </w:p>
    <w:p w14:paraId="6F07979F" w14:textId="77777777" w:rsidR="00211876" w:rsidRDefault="00211876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(б) использовать Конфиденциальную информацию исключительно в Разрешённой цели;</w:t>
      </w:r>
    </w:p>
    <w:p w14:paraId="11509EB5" w14:textId="77777777" w:rsidR="00211876" w:rsidRDefault="00211876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(в) ограничить круг лиц, имеющих доступ, теми, кому он необходим для Разрешённой цели;</w:t>
      </w:r>
    </w:p>
    <w:p w14:paraId="5CE5479D" w14:textId="77777777" w:rsidR="00211876" w:rsidRDefault="00211876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(г) обеспечить, чтобы такие лица были связаны обязанностью конфиденциальности не меньшего объёма, чем установлено настоящим Соглашением, и отвечать за их действия как за свои собственные;</w:t>
      </w:r>
    </w:p>
    <w:p w14:paraId="62F94546" w14:textId="77777777" w:rsidR="00211876" w:rsidRDefault="00211876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(д) применять к Конфиденциальной информации меры защиты не ниже тех, которые применяет к собственным сведениям того же характера, и во всяком случае не ниже разумно необходимых;</w:t>
      </w:r>
    </w:p>
    <w:p w14:paraId="0FE37635" w14:textId="77777777" w:rsidR="00211876" w:rsidRDefault="00211876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(е) </w:t>
      </w:r>
      <w:r>
        <w:rPr>
          <w:rStyle w:val="a7"/>
          <w:rFonts w:eastAsia="Times New Roman"/>
          <w:color w:val="000000"/>
          <w:sz w:val="23"/>
          <w:szCs w:val="23"/>
        </w:rPr>
        <w:t>вести учёт лиц, получивших доступ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к сведениям, составляющим коммерческую тайну Раскрывающей Стороны, и предоставлять выписку из такого учёта по письменному запросу;</w:t>
      </w:r>
    </w:p>
    <w:p w14:paraId="243A98B0" w14:textId="77777777" w:rsidR="00211876" w:rsidRDefault="00211876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(ж) не осуществлять обратное проектирование, декомпиляцию и иное исследование программного обеспечения и моделей, доступ к которым предоставлен в связи с Разрешённой целью;</w:t>
      </w:r>
    </w:p>
    <w:p w14:paraId="77004BB6" w14:textId="77777777" w:rsidR="00211876" w:rsidRDefault="00211876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(з) </w:t>
      </w:r>
      <w:r>
        <w:rPr>
          <w:rStyle w:val="a7"/>
          <w:rFonts w:eastAsia="Times New Roman"/>
          <w:color w:val="000000"/>
          <w:sz w:val="23"/>
          <w:szCs w:val="23"/>
        </w:rPr>
        <w:t>не использовать Конфиденциальную информацию для обучения, дообучения или иной настройки моделей машинного обучения</w:t>
      </w:r>
      <w:r>
        <w:rPr>
          <w:rFonts w:eastAsia="Times New Roman"/>
          <w:color w:val="000000"/>
          <w:sz w:val="23"/>
          <w:szCs w:val="23"/>
        </w:rPr>
        <w:t>, а равно для формирования наборов данных;</w:t>
      </w:r>
    </w:p>
    <w:p w14:paraId="616572A9" w14:textId="77777777" w:rsidR="00211876" w:rsidRDefault="00211876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(и) незамедлительно, но не позднее 24 (двадцати четырёх) часов с момента выявления, уведомить Раскрывающую Сторону о каждом факте разглашения, утраты носителя либо неправомерного доступа.</w:t>
      </w:r>
    </w:p>
    <w:p w14:paraId="0BECACD1" w14:textId="77777777" w:rsidR="00211876" w:rsidRDefault="00211876">
      <w:pPr>
        <w:shd w:val="clear" w:color="auto" w:fill="F4F4F4"/>
        <w:spacing w:after="80"/>
        <w:jc w:val="both"/>
        <w:divId w:val="1590964268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Подпункт (е) — исполнение пункта 3 части 1 статьи 10 Закона о коммерческой тайне. Это одна из мер, без которой режим у Раскрывающей Стороны считается неустановленным, и возможность её проверить Раскрывающей Стороне нужна.</w:t>
      </w:r>
    </w:p>
    <w:p w14:paraId="11AE853A" w14:textId="77777777" w:rsidR="00211876" w:rsidRDefault="00211876">
      <w:pPr>
        <w:shd w:val="clear" w:color="auto" w:fill="F4F4F4"/>
        <w:spacing w:after="80"/>
        <w:jc w:val="both"/>
        <w:divId w:val="1590964268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Подпункт (з) существен для Стороны 2: она передаёт данные на инференс языковых моделей и принимает встречное обязательство того же содержания по договору с ООО «ИНТЕРФОНИКА» (</w:t>
      </w:r>
      <w:r>
        <w:rPr>
          <w:rStyle w:val="HTML"/>
          <w:i/>
          <w:iCs/>
          <w:color w:val="000000"/>
        </w:rPr>
        <w:t>03_Договор_поручения_обработки_ПДн_ШАБЛОН.md</w:t>
      </w:r>
      <w:r>
        <w:rPr>
          <w:rStyle w:val="a6"/>
          <w:color w:val="000000"/>
          <w:sz w:val="21"/>
          <w:szCs w:val="21"/>
        </w:rPr>
        <w:t>, пункт 3.2(б)). Обязательство должно быть симметричным по всей цепочке, иначе цепочка рвётся.</w:t>
      </w:r>
    </w:p>
    <w:p w14:paraId="6F39B77E" w14:textId="77777777" w:rsidR="00211876" w:rsidRDefault="00211876">
      <w:pPr>
        <w:shd w:val="clear" w:color="auto" w:fill="F4F4F4"/>
        <w:spacing w:after="80"/>
        <w:jc w:val="both"/>
        <w:divId w:val="1590964268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Срок 24 часа в подпункте (и) согласован с частью 3.1 статьи 21 Федерального закона № 152-ФЗ: оператору отведено 24 часа на уведомление Роскомнадзора. Если инцидент затрагивает персональные данные, срок уведомления сокращается до 6 часов — пункт 4.2.</w:t>
      </w:r>
    </w:p>
    <w:p w14:paraId="14414A2C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4.2. Если разглашение, утрата или неправомерный доступ затрагивают персональные данные, срок уведомления составляет </w:t>
      </w:r>
      <w:r>
        <w:rPr>
          <w:rStyle w:val="a7"/>
          <w:color w:val="000000"/>
          <w:sz w:val="23"/>
          <w:szCs w:val="23"/>
        </w:rPr>
        <w:t>6 (шесть) часов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с момента выявления, а Получающая Сторона оказывает содействие в проведении внутреннего расследования и предоставляет необходимые сведения в срок не позднее 24 часов с момента запроса.</w:t>
      </w:r>
    </w:p>
    <w:p w14:paraId="27C734F4" w14:textId="77777777" w:rsidR="00211876" w:rsidRDefault="00211876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7790CCA">
          <v:rect id="_x0000_i1031" style="width:0;height:1.5pt" o:hralign="center" o:hrstd="t" o:hr="t" fillcolor="#a0a0a0" stroked="f"/>
        </w:pict>
      </w:r>
    </w:p>
    <w:p w14:paraId="20474C9C" w14:textId="77777777" w:rsidR="00211876" w:rsidRDefault="00211876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Разрешённое раскрытие</w:t>
      </w:r>
    </w:p>
    <w:p w14:paraId="6A52B996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5.1. Раскрытие Конфиденциальной информации </w:t>
      </w:r>
      <w:r>
        <w:rPr>
          <w:rStyle w:val="a7"/>
          <w:color w:val="000000"/>
          <w:sz w:val="23"/>
          <w:szCs w:val="23"/>
        </w:rPr>
        <w:t>допускается</w:t>
      </w:r>
      <w:r>
        <w:rPr>
          <w:color w:val="000000"/>
          <w:sz w:val="23"/>
          <w:szCs w:val="23"/>
        </w:rPr>
        <w:t xml:space="preserve"> без отдельного согласия:</w:t>
      </w:r>
    </w:p>
    <w:p w14:paraId="02A6A32F" w14:textId="77777777" w:rsidR="00211876" w:rsidRDefault="00211876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(а) работникам и привлечённым исполнителям Получающей Стороны — в объёме, необходимом для Разрешённой цели, при соблюдении подпункта 4.1(г);</w:t>
      </w:r>
    </w:p>
    <w:p w14:paraId="4DCF06EF" w14:textId="77777777" w:rsidR="00211876" w:rsidRDefault="00211876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(б) лицам, указанным в </w:t>
      </w:r>
      <w:r>
        <w:rPr>
          <w:rStyle w:val="a7"/>
          <w:rFonts w:eastAsia="Times New Roman"/>
          <w:color w:val="000000"/>
          <w:sz w:val="23"/>
          <w:szCs w:val="23"/>
        </w:rPr>
        <w:t>приложении № 2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к настоящему Соглашению (привлекаемые Стороной 2 поставщики вычислительных ресурсов и сервисов обработки);</w:t>
      </w:r>
    </w:p>
    <w:p w14:paraId="1A49D5E5" w14:textId="77777777" w:rsidR="00211876" w:rsidRDefault="00211876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(в) по требованию суда, органа предварительного следствия, органа дознания, государственного органа или органа местного самоуправления — в порядке и объёме, предусмотренных статьями 6 и 13 Закона о коммерческой тайне.</w:t>
      </w:r>
    </w:p>
    <w:p w14:paraId="1D9F7F38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5.2. В случае подпункта 5.1(в) Получающая Сторона:</w:t>
      </w:r>
    </w:p>
    <w:p w14:paraId="0AE056B2" w14:textId="77777777" w:rsidR="00211876" w:rsidRDefault="00211876">
      <w:pPr>
        <w:numPr>
          <w:ilvl w:val="0"/>
          <w:numId w:val="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уведомляет Раскрывающую Сторону о полученном требовании в срок не позднее 2 (двух) рабочих дней, если такое уведомление не запрещено законом;</w:t>
      </w:r>
    </w:p>
    <w:p w14:paraId="5B6AABDA" w14:textId="77777777" w:rsidR="00211876" w:rsidRDefault="00211876">
      <w:pPr>
        <w:numPr>
          <w:ilvl w:val="0"/>
          <w:numId w:val="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передаёт сведения в минимально необходимом объёме;</w:t>
      </w:r>
    </w:p>
    <w:p w14:paraId="264FA516" w14:textId="77777777" w:rsidR="00211876" w:rsidRDefault="00211876">
      <w:pPr>
        <w:numPr>
          <w:ilvl w:val="0"/>
          <w:numId w:val="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указывает принимающему органу на конфиденциальный характер сведений и на нанесённый гриф.</w:t>
      </w:r>
    </w:p>
    <w:p w14:paraId="587CFD21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5.3. </w:t>
      </w:r>
      <w:r>
        <w:rPr>
          <w:rStyle w:val="a7"/>
          <w:color w:val="000000"/>
          <w:sz w:val="23"/>
          <w:szCs w:val="23"/>
        </w:rPr>
        <w:t>Приложение № 2 является существенным условием Соглашения.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На дату его заключения в нём указано: Общество с ограниченной ответственностью «ИНТЕРФОНИКА», ИНН 3808196695, территория обработки — Российская Федерация. Изменение состава лиц, указанных в приложении № 2, допускается с предварительным письменным уведомлением другой Стороны не менее чем за 30 (тридцать) календарных дней; Сторона вправе в этот срок заявить мотивированное возражение.</w:t>
      </w:r>
    </w:p>
    <w:p w14:paraId="4E07C769" w14:textId="77777777" w:rsidR="00211876" w:rsidRDefault="00211876">
      <w:pPr>
        <w:shd w:val="clear" w:color="auto" w:fill="F4F4F4"/>
        <w:spacing w:after="80"/>
        <w:jc w:val="both"/>
        <w:divId w:val="858545440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 xml:space="preserve">Пункт 5.3 — обязательный, а не желательный. Часть 5 статьи 10 Закона о коммерческой тайне признаёт меры разумно достаточными, если «исключается доступ к информации, составляющей коммерческую тайну, любых лиц без согласия её обладателя». Передача на инференс-шлюз — это доступ третьего лица. Без согласия, зафиксированного в приложении № 2, такая передача нарушает режим независимо от уровня защищённости контура получателя. Аттестат соответствия провайдера этого согласия не заменяет — разбор в </w:t>
      </w:r>
      <w:r>
        <w:rPr>
          <w:rStyle w:val="HTML"/>
          <w:i/>
          <w:iCs/>
          <w:color w:val="000000"/>
        </w:rPr>
        <w:t>12</w:t>
      </w:r>
      <w:r>
        <w:rPr>
          <w:rStyle w:val="a6"/>
          <w:color w:val="000000"/>
          <w:sz w:val="21"/>
          <w:szCs w:val="21"/>
        </w:rPr>
        <w:t>, раздел 3.2.</w:t>
      </w:r>
    </w:p>
    <w:p w14:paraId="1B79DA9E" w14:textId="77777777" w:rsidR="00211876" w:rsidRDefault="00211876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9EC8D20">
          <v:rect id="_x0000_i1032" style="width:0;height:1.5pt" o:hralign="center" o:hrstd="t" o:hr="t" fillcolor="#a0a0a0" stroked="f"/>
        </w:pict>
      </w:r>
    </w:p>
    <w:p w14:paraId="2CC4A037" w14:textId="77777777" w:rsidR="00211876" w:rsidRDefault="00211876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Исключения</w:t>
      </w:r>
    </w:p>
    <w:p w14:paraId="0E431608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6.1. Обязанности по настоящему Соглашению </w:t>
      </w:r>
      <w:r>
        <w:rPr>
          <w:rStyle w:val="a7"/>
          <w:color w:val="000000"/>
          <w:sz w:val="23"/>
          <w:szCs w:val="23"/>
        </w:rPr>
        <w:t>не распространяются</w:t>
      </w:r>
      <w:r>
        <w:rPr>
          <w:color w:val="000000"/>
          <w:sz w:val="23"/>
          <w:szCs w:val="23"/>
        </w:rPr>
        <w:t xml:space="preserve"> на сведения, которые:</w:t>
      </w:r>
    </w:p>
    <w:p w14:paraId="3EB0DF4A" w14:textId="77777777" w:rsidR="00211876" w:rsidRDefault="00211876">
      <w:pPr>
        <w:numPr>
          <w:ilvl w:val="0"/>
          <w:numId w:val="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(а) на момент передачи были общедоступны либо стали таковыми впоследствии не по вине Получающей Стороны;</w:t>
      </w:r>
    </w:p>
    <w:p w14:paraId="2272DE12" w14:textId="77777777" w:rsidR="00211876" w:rsidRDefault="00211876">
      <w:pPr>
        <w:numPr>
          <w:ilvl w:val="0"/>
          <w:numId w:val="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(б) были известны Получающей Стороне до передачи, что подтверждается её документами;</w:t>
      </w:r>
    </w:p>
    <w:p w14:paraId="2BBE1741" w14:textId="77777777" w:rsidR="00211876" w:rsidRDefault="00211876">
      <w:pPr>
        <w:numPr>
          <w:ilvl w:val="0"/>
          <w:numId w:val="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(в) получены от третьего лица правомерно и без обязанности сохранять конфиденциальность;</w:t>
      </w:r>
    </w:p>
    <w:p w14:paraId="368EF3BA" w14:textId="77777777" w:rsidR="00211876" w:rsidRDefault="00211876">
      <w:pPr>
        <w:numPr>
          <w:ilvl w:val="0"/>
          <w:numId w:val="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(г) разработаны Получающей Стороной самостоятельно без использования Конфиденциальной информации, что подтверждается её документами;</w:t>
      </w:r>
    </w:p>
    <w:p w14:paraId="2528FB9E" w14:textId="77777777" w:rsidR="00211876" w:rsidRDefault="00211876">
      <w:pPr>
        <w:numPr>
          <w:ilvl w:val="0"/>
          <w:numId w:val="6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(д) не могут составлять коммерческую тайну в силу </w:t>
      </w:r>
      <w:r>
        <w:rPr>
          <w:rStyle w:val="a7"/>
          <w:rFonts w:eastAsia="Times New Roman"/>
          <w:color w:val="000000"/>
          <w:sz w:val="23"/>
          <w:szCs w:val="23"/>
        </w:rPr>
        <w:t>статьи 5 Закона о коммерческой тайне</w:t>
      </w:r>
      <w:r>
        <w:rPr>
          <w:rFonts w:eastAsia="Times New Roman"/>
          <w:color w:val="000000"/>
          <w:sz w:val="23"/>
          <w:szCs w:val="23"/>
        </w:rPr>
        <w:t>.</w:t>
      </w:r>
    </w:p>
    <w:p w14:paraId="30499618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6.2. Бремя доказывания обстоятельств пункта 6.1 лежит на Получающей Стороне.</w:t>
      </w:r>
    </w:p>
    <w:p w14:paraId="120FEB51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6.3. Факт маскирования, псевдонимизации либо иной обработки документа программным обеспечением Стороны 2 </w:t>
      </w:r>
      <w:r>
        <w:rPr>
          <w:rStyle w:val="a7"/>
          <w:color w:val="000000"/>
          <w:sz w:val="23"/>
          <w:szCs w:val="23"/>
        </w:rPr>
        <w:t>к обстоятельствам пункта 6.1 не относится</w:t>
      </w:r>
      <w:r>
        <w:rPr>
          <w:color w:val="000000"/>
          <w:sz w:val="23"/>
          <w:szCs w:val="23"/>
        </w:rPr>
        <w:t xml:space="preserve"> и конфиденциальный характер сведений не прекращает.</w:t>
      </w:r>
    </w:p>
    <w:p w14:paraId="07C338AD" w14:textId="77777777" w:rsidR="00211876" w:rsidRDefault="00211876">
      <w:pPr>
        <w:shd w:val="clear" w:color="auto" w:fill="F4F4F4"/>
        <w:spacing w:after="80"/>
        <w:jc w:val="both"/>
        <w:divId w:val="707217683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Пункт 6.3 закрывает типичное и опасное заблуждение. Программное обеспечение маскирует прямые идентификаторы персональных данных. Условия о цене, состав контрагентов, коммерческие условия — то есть обычное содержание коммерческой тайны — в тексте сохраняются без изменений. Результат обработки остаётся Конфиденциальной информацией в полном объёме.</w:t>
      </w:r>
    </w:p>
    <w:p w14:paraId="67620BCD" w14:textId="77777777" w:rsidR="00211876" w:rsidRDefault="00211876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02EF0CA0">
          <v:rect id="_x0000_i1033" style="width:0;height:1.5pt" o:hralign="center" o:hrstd="t" o:hr="t" fillcolor="#a0a0a0" stroked="f"/>
        </w:pict>
      </w:r>
    </w:p>
    <w:p w14:paraId="376BB833" w14:textId="77777777" w:rsidR="00211876" w:rsidRDefault="00211876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Возврат и уничтожение</w:t>
      </w:r>
    </w:p>
    <w:p w14:paraId="3A86589D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7.1. По письменному требованию Раскрывающей Стороны, а также при прекращении настоящего Соглашения Получающая Сторона в срок не позднее 10 (десяти) рабочих дней возвращает носители либо уничтожает Конфиденциальную информацию и направляет уведомление об уничтожении.</w:t>
      </w:r>
    </w:p>
    <w:p w14:paraId="4F0261F1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7.2. Получающая Сторона вправе сохранить один экземпляр в объёме, необходимом для исполнения требований законодательства о налогах и сборах, о бухгалтерском учёте и о персональных данных, — на срок, установленный соответствующим законодательством, с сохранением режима конфиденциальности.</w:t>
      </w:r>
    </w:p>
    <w:p w14:paraId="29742B66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7.3. Сведения, содержащиеся в резервных копиях и журналах регистрации событий, уничтожаются в порядке штатной ротации таких копий и журналов.</w:t>
      </w:r>
    </w:p>
    <w:p w14:paraId="68B1C184" w14:textId="77777777" w:rsidR="00211876" w:rsidRDefault="00211876">
      <w:pPr>
        <w:shd w:val="clear" w:color="auto" w:fill="F4F4F4"/>
        <w:spacing w:after="80"/>
        <w:jc w:val="both"/>
        <w:divId w:val="114763690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Пункты 7.2 и 7.3 — не лазейка, а описание фактически достижимого. Обязательство «уничтожить всё немедленно и без исключений» неисполнимо при наличии резервного копирования, и его включение означает заведомое нарушение с первого дня.</w:t>
      </w:r>
    </w:p>
    <w:p w14:paraId="0659E084" w14:textId="77777777" w:rsidR="00211876" w:rsidRDefault="00211876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7C3FD50">
          <v:rect id="_x0000_i1034" style="width:0;height:1.5pt" o:hralign="center" o:hrstd="t" o:hr="t" fillcolor="#a0a0a0" stroked="f"/>
        </w:pict>
      </w:r>
    </w:p>
    <w:p w14:paraId="4106C939" w14:textId="77777777" w:rsidR="00211876" w:rsidRDefault="00211876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 Ответственность</w:t>
      </w:r>
    </w:p>
    <w:p w14:paraId="3C625C0F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8.1. Сторона, нарушившая настоящее Соглашение, возмещает другой Стороне документально подтверждённые убытки (статья 15 Гражданского кодекса Российской Федерации).</w:t>
      </w:r>
    </w:p>
    <w:p w14:paraId="247288D0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8.2. За разглашение сведений, составляющих коммерческую тайну Раскрывающей Стороны, нарушившая Сторона уплачивает штраф в размере </w:t>
      </w:r>
      <w:r>
        <w:rPr>
          <w:rStyle w:val="a6"/>
          <w:b/>
          <w:bCs/>
          <w:color w:val="000000"/>
          <w:sz w:val="23"/>
          <w:szCs w:val="23"/>
        </w:rPr>
        <w:t>_</w:t>
      </w:r>
      <w:r>
        <w:rPr>
          <w:color w:val="000000"/>
          <w:sz w:val="23"/>
          <w:szCs w:val="23"/>
        </w:rPr>
        <w:t>___ рублей за каждый факт разглашения. Уплата штрафа не освобождает от возмещения убытков в части, превышающей штраф.</w:t>
      </w:r>
    </w:p>
    <w:p w14:paraId="58F7537A" w14:textId="77777777" w:rsidR="00211876" w:rsidRDefault="00211876">
      <w:pPr>
        <w:shd w:val="clear" w:color="auto" w:fill="F4F4F4"/>
        <w:spacing w:after="80"/>
        <w:jc w:val="both"/>
        <w:divId w:val="968824502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Штраф нужен потому, что убытки от разглашения практически недоказуемы: требуется подтвердить и размер, и причинную связь. Конкретная сумма — предмет переговоров; соразмерность оценивается по статье 333 Гражданского кодекса, и несоразмерно большой штраф суд снизит.</w:t>
      </w:r>
    </w:p>
    <w:p w14:paraId="234A46D7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8.3. Ответственность Стороны 2 по пункту 8.1 ограничивается </w:t>
      </w:r>
      <w:r>
        <w:rPr>
          <w:rStyle w:val="a6"/>
          <w:b/>
          <w:bCs/>
          <w:color w:val="000000"/>
          <w:sz w:val="23"/>
          <w:szCs w:val="23"/>
        </w:rPr>
        <w:t>_</w:t>
      </w:r>
      <w:r>
        <w:rPr>
          <w:color w:val="000000"/>
          <w:sz w:val="23"/>
          <w:szCs w:val="23"/>
        </w:rPr>
        <w:t xml:space="preserve">___ рублей, за исключением случаев умышленного разглашения. Ограничение </w:t>
      </w:r>
      <w:r>
        <w:rPr>
          <w:rStyle w:val="a7"/>
          <w:color w:val="000000"/>
          <w:sz w:val="23"/>
          <w:szCs w:val="23"/>
        </w:rPr>
        <w:t>не применяется</w:t>
      </w:r>
      <w:r>
        <w:rPr>
          <w:color w:val="000000"/>
          <w:sz w:val="23"/>
          <w:szCs w:val="23"/>
        </w:rPr>
        <w:t xml:space="preserve"> к штрафу по пункту 8.2.</w:t>
      </w:r>
    </w:p>
    <w:p w14:paraId="738C5F93" w14:textId="77777777" w:rsidR="00211876" w:rsidRDefault="00211876">
      <w:pPr>
        <w:shd w:val="clear" w:color="auto" w:fill="F4F4F4"/>
        <w:spacing w:after="80"/>
        <w:jc w:val="both"/>
        <w:divId w:val="1091924772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 xml:space="preserve">Пункт 8.3 — предмет переговоров, и корпоративный заказчик будет возражать. Исключать его из шаблона не следует: при отсутствии предела ответственности физическое лицо отвечает всем личным имуществом (статья 24 Гражданского кодекса), а оборотный штраф по части 15 статьи 13.11 КоАП начинается от 20 млн рублей. Связь с выбором формы — </w:t>
      </w:r>
      <w:r>
        <w:rPr>
          <w:rStyle w:val="HTML"/>
          <w:i/>
          <w:iCs/>
          <w:color w:val="000000"/>
        </w:rPr>
        <w:t>06</w:t>
      </w:r>
      <w:r>
        <w:rPr>
          <w:rStyle w:val="a6"/>
          <w:color w:val="000000"/>
          <w:sz w:val="21"/>
          <w:szCs w:val="21"/>
        </w:rPr>
        <w:t>, раздел 2.</w:t>
      </w:r>
    </w:p>
    <w:p w14:paraId="6B3B7074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8.4. Настоящее Соглашение не исключает ответственности, предусмотренной статьёй 14 Закона о коммерческой тайне, статьёй 1472 Гражданского кодекса Российской Федерации (в отношении секрета производства), статьёй 13.14 Кодекса Российской Федерации об административных правонарушениях и статьёй 183 Уголовного кодекса Российской Федерации.</w:t>
      </w:r>
    </w:p>
    <w:p w14:paraId="6255FB43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8.5. Сторона не несёт ответственности, если разглашение явилось следствием непринятия Раскрывающей Стороной мер по охране конфиденциальности, предусмотренных частью 1 статьи 10 Закона о коммерческой тайне.</w:t>
      </w:r>
    </w:p>
    <w:p w14:paraId="1795338D" w14:textId="77777777" w:rsidR="00211876" w:rsidRDefault="00211876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4D9BFD5">
          <v:rect id="_x0000_i1035" style="width:0;height:1.5pt" o:hralign="center" o:hrstd="t" o:hr="t" fillcolor="#a0a0a0" stroked="f"/>
        </w:pict>
      </w:r>
    </w:p>
    <w:p w14:paraId="51E76583" w14:textId="77777777" w:rsidR="00211876" w:rsidRDefault="00211876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9. Срок и прочие условия</w:t>
      </w:r>
    </w:p>
    <w:p w14:paraId="352E42C2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9.1. Соглашение вступает в силу с даты подписания и действует </w:t>
      </w:r>
      <w:r>
        <w:rPr>
          <w:rStyle w:val="a7"/>
          <w:color w:val="000000"/>
          <w:sz w:val="23"/>
          <w:szCs w:val="23"/>
        </w:rPr>
        <w:t>__ (______) года</w:t>
      </w:r>
      <w:r>
        <w:rPr>
          <w:color w:val="000000"/>
          <w:sz w:val="23"/>
          <w:szCs w:val="23"/>
        </w:rPr>
        <w:t xml:space="preserve">. Обязанность сохранять конфиденциальность действует </w:t>
      </w:r>
      <w:r>
        <w:rPr>
          <w:rStyle w:val="a7"/>
          <w:color w:val="000000"/>
          <w:sz w:val="23"/>
          <w:szCs w:val="23"/>
        </w:rPr>
        <w:t>__ (______) года с даты прекращения</w:t>
      </w:r>
      <w:r>
        <w:rPr>
          <w:color w:val="000000"/>
          <w:sz w:val="23"/>
          <w:szCs w:val="23"/>
        </w:rPr>
        <w:t xml:space="preserve"> Соглашения, а в отношении сведений, составляющих коммерческую тайну, — до момента утраты ими этого статуса.</w:t>
      </w:r>
    </w:p>
    <w:p w14:paraId="4AC3E318" w14:textId="77777777" w:rsidR="00211876" w:rsidRDefault="00211876">
      <w:pPr>
        <w:shd w:val="clear" w:color="auto" w:fill="F4F4F4"/>
        <w:spacing w:after="80"/>
        <w:jc w:val="both"/>
        <w:divId w:val="1603997135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Практический ориентир — 3 года действия и 5 лет после прекращения. Бессрочная обязанность в отношении сведений без грифа трудноисполнима и в споре ослабляет позицию заявляющей её стороны.</w:t>
      </w:r>
    </w:p>
    <w:p w14:paraId="57EBE8A8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9.2. Передача прав и обязанностей по настоящему Соглашению третьим лицам без письменного согласия другой Стороны не допускается. При реорганизации Стороны Соглашение сохраняет силу для её правопреемника.</w:t>
      </w:r>
    </w:p>
    <w:p w14:paraId="1049662D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9.3. Изменения оформляются письменно. Соглашение может быть заключено путём обмена документами, подписанными усиленной квалифицированной электронной подписью (статьи 160, 434 Гражданского кодекса Российской Федерации).</w:t>
      </w:r>
    </w:p>
    <w:p w14:paraId="6AE18A76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9.4. Споры рассматриваются в суде по месту нахождения ответчика. Обязателен предварительный претензионный порядок со сроком ответа 15 (пятнадцать) рабочих дней.</w:t>
      </w:r>
    </w:p>
    <w:p w14:paraId="6989C0F5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9.5. Соглашение составлено в двух экземплярах, по одному для каждой Стороны.</w:t>
      </w:r>
    </w:p>
    <w:p w14:paraId="64BC6D04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9.6. Приложения, являющиеся неотъемлемой частью Соглашения: № 1 — перечень Конфиденциальной информации; № 2 — перечень привлекаемых лиц; № 3 — форма журнала учёта лиц, получивших доступ.</w:t>
      </w:r>
    </w:p>
    <w:p w14:paraId="2BAF0F84" w14:textId="77777777" w:rsidR="00211876" w:rsidRDefault="00211876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0A109B9">
          <v:rect id="_x0000_i1036" style="width:0;height:1.5pt" o:hralign="center" o:hrstd="t" o:hr="t" fillcolor="#a0a0a0" stroked="f"/>
        </w:pict>
      </w:r>
    </w:p>
    <w:p w14:paraId="75F3055B" w14:textId="77777777" w:rsidR="00211876" w:rsidRDefault="00211876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10. Реквизиты и подписи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6736"/>
      </w:tblGrid>
      <w:tr w:rsidR="00000000" w14:paraId="0C13B1CC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215C10" w14:textId="77777777" w:rsidR="00211876" w:rsidRDefault="00211876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Сторона 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D589C9" w14:textId="77777777" w:rsidR="00211876" w:rsidRDefault="00211876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Сторона 2</w:t>
            </w:r>
          </w:p>
        </w:tc>
      </w:tr>
      <w:tr w:rsidR="00000000" w14:paraId="3839604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98A76A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Наименование: </w:t>
            </w:r>
            <w:r>
              <w:rPr>
                <w:rStyle w:val="a6"/>
                <w:rFonts w:eastAsia="Times New Roman"/>
                <w:b/>
                <w:bCs/>
                <w:color w:val="000000"/>
                <w:sz w:val="19"/>
                <w:szCs w:val="19"/>
              </w:rPr>
              <w:t>___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5B7235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ФИО: </w:t>
            </w:r>
            <w:r>
              <w:rPr>
                <w:rStyle w:val="a6"/>
                <w:rFonts w:eastAsia="Times New Roman"/>
                <w:b/>
                <w:bCs/>
                <w:color w:val="000000"/>
                <w:sz w:val="19"/>
                <w:szCs w:val="19"/>
              </w:rPr>
              <w:t>___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</w:t>
            </w:r>
          </w:p>
        </w:tc>
      </w:tr>
      <w:tr w:rsidR="00000000" w14:paraId="5D88E3C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2E60FA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ИНН / ОГРН: </w:t>
            </w:r>
            <w:r>
              <w:rPr>
                <w:rStyle w:val="a6"/>
                <w:rFonts w:eastAsia="Times New Roman"/>
                <w:b/>
                <w:bCs/>
                <w:color w:val="000000"/>
                <w:sz w:val="19"/>
                <w:szCs w:val="19"/>
              </w:rPr>
              <w:t>___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4B159C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ИНН: </w:t>
            </w:r>
            <w:r>
              <w:rPr>
                <w:rStyle w:val="a6"/>
                <w:rFonts w:eastAsia="Times New Roman"/>
                <w:b/>
                <w:bCs/>
                <w:color w:val="000000"/>
                <w:sz w:val="19"/>
                <w:szCs w:val="19"/>
              </w:rPr>
              <w:t>___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</w:t>
            </w:r>
          </w:p>
        </w:tc>
      </w:tr>
      <w:tr w:rsidR="00000000" w14:paraId="111B537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63409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Место нахождения: </w:t>
            </w:r>
            <w:r>
              <w:rPr>
                <w:rStyle w:val="a6"/>
                <w:rFonts w:eastAsia="Times New Roman"/>
                <w:b/>
                <w:bCs/>
                <w:color w:val="000000"/>
                <w:sz w:val="19"/>
                <w:szCs w:val="19"/>
              </w:rPr>
              <w:t>___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571DB5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Место жительства: </w:t>
            </w:r>
            <w:r>
              <w:rPr>
                <w:rStyle w:val="a6"/>
                <w:rFonts w:eastAsia="Times New Roman"/>
                <w:b/>
                <w:bCs/>
                <w:color w:val="000000"/>
                <w:sz w:val="19"/>
                <w:szCs w:val="19"/>
              </w:rPr>
              <w:t>___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</w:t>
            </w:r>
          </w:p>
        </w:tc>
      </w:tr>
      <w:tr w:rsidR="00000000" w14:paraId="5284790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5DC43C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Адрес для уведомлений: </w:t>
            </w:r>
            <w:r>
              <w:rPr>
                <w:rStyle w:val="a6"/>
                <w:rFonts w:eastAsia="Times New Roman"/>
                <w:b/>
                <w:bCs/>
                <w:color w:val="000000"/>
                <w:sz w:val="19"/>
                <w:szCs w:val="19"/>
              </w:rPr>
              <w:t>___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3E20FF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Адрес для уведомлений: </w:t>
            </w:r>
            <w:r>
              <w:rPr>
                <w:rStyle w:val="a6"/>
                <w:rFonts w:eastAsia="Times New Roman"/>
                <w:b/>
                <w:bCs/>
                <w:color w:val="000000"/>
                <w:sz w:val="19"/>
                <w:szCs w:val="19"/>
              </w:rPr>
              <w:t>___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</w:t>
            </w:r>
          </w:p>
        </w:tc>
      </w:tr>
      <w:tr w:rsidR="00000000" w14:paraId="409A27F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23E9B2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Электронная почта: </w:t>
            </w:r>
            <w:r>
              <w:rPr>
                <w:rStyle w:val="a6"/>
                <w:rFonts w:eastAsia="Times New Roman"/>
                <w:b/>
                <w:bCs/>
                <w:color w:val="000000"/>
                <w:sz w:val="19"/>
                <w:szCs w:val="19"/>
              </w:rPr>
              <w:t>___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C91792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Электронная почта: </w:t>
            </w:r>
            <w:r>
              <w:rPr>
                <w:rStyle w:val="a6"/>
                <w:rFonts w:eastAsia="Times New Roman"/>
                <w:b/>
                <w:bCs/>
                <w:color w:val="000000"/>
                <w:sz w:val="19"/>
                <w:szCs w:val="19"/>
              </w:rPr>
              <w:t>___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</w:t>
            </w:r>
          </w:p>
        </w:tc>
      </w:tr>
      <w:tr w:rsidR="00000000" w14:paraId="2991F20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FAEB3D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Телефон: </w:t>
            </w:r>
            <w:r>
              <w:rPr>
                <w:rStyle w:val="a6"/>
                <w:rFonts w:eastAsia="Times New Roman"/>
                <w:b/>
                <w:bCs/>
                <w:color w:val="000000"/>
                <w:sz w:val="19"/>
                <w:szCs w:val="19"/>
              </w:rPr>
              <w:t>___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1F872F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Телефон: </w:t>
            </w:r>
            <w:r>
              <w:rPr>
                <w:rStyle w:val="a6"/>
                <w:rFonts w:eastAsia="Times New Roman"/>
                <w:b/>
                <w:bCs/>
                <w:color w:val="000000"/>
                <w:sz w:val="19"/>
                <w:szCs w:val="19"/>
              </w:rPr>
              <w:t>___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</w:t>
            </w:r>
          </w:p>
        </w:tc>
      </w:tr>
      <w:tr w:rsidR="00000000" w14:paraId="3BAC80D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FE320F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D3428A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Применяет специальный налоговый режим «Налог на профессиональный доход»</w:t>
            </w:r>
          </w:p>
        </w:tc>
      </w:tr>
      <w:tr w:rsidR="00000000" w14:paraId="60D89A6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D7E111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_______________ / </w:t>
            </w:r>
            <w:r>
              <w:rPr>
                <w:rStyle w:val="a6"/>
                <w:rFonts w:eastAsia="Times New Roman"/>
                <w:b/>
                <w:bCs/>
                <w:color w:val="000000"/>
                <w:sz w:val="19"/>
                <w:szCs w:val="19"/>
              </w:rPr>
              <w:t>__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E23A04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_______________ / </w:t>
            </w:r>
            <w:r>
              <w:rPr>
                <w:rStyle w:val="a6"/>
                <w:rFonts w:eastAsia="Times New Roman"/>
                <w:b/>
                <w:bCs/>
                <w:color w:val="000000"/>
                <w:sz w:val="19"/>
                <w:szCs w:val="19"/>
              </w:rPr>
              <w:t>__</w:t>
            </w:r>
          </w:p>
        </w:tc>
      </w:tr>
    </w:tbl>
    <w:p w14:paraId="70A8FB85" w14:textId="77777777" w:rsidR="00211876" w:rsidRDefault="00211876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4CFED2A7">
          <v:rect id="_x0000_i1037" style="width:0;height:1.5pt" o:hralign="center" o:hrstd="t" o:hr="t" fillcolor="#a0a0a0" stroked="f"/>
        </w:pict>
      </w:r>
    </w:p>
    <w:p w14:paraId="1DC618CD" w14:textId="77777777" w:rsidR="00211876" w:rsidRDefault="00211876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Приложение № 1. Перечень Конфиденциальной информации</w:t>
      </w:r>
    </w:p>
    <w:p w14:paraId="53B23123" w14:textId="77777777" w:rsidR="00211876" w:rsidRDefault="00211876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Сведения Стороны 1 (заказчика)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"/>
        <w:gridCol w:w="5249"/>
        <w:gridCol w:w="3657"/>
      </w:tblGrid>
      <w:tr w:rsidR="00000000" w14:paraId="6FB15DF9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13DC2F" w14:textId="77777777" w:rsidR="00211876" w:rsidRDefault="00211876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F2FA6C" w14:textId="77777777" w:rsidR="00211876" w:rsidRDefault="00211876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Категория сведений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7DEB1B" w14:textId="77777777" w:rsidR="00211876" w:rsidRDefault="00211876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Режим коммерческой тайны введён</w:t>
            </w:r>
          </w:p>
        </w:tc>
      </w:tr>
      <w:tr w:rsidR="00000000" w14:paraId="4C5B501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6EFA58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86B032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Содержание документов, передаваемых на обработку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227125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</w:tr>
      <w:tr w:rsidR="00000000" w14:paraId="2077F33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1D40CC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4BD144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Условия договоров, цены, порядок расчётов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A7DA8B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</w:tr>
      <w:tr w:rsidR="00000000" w14:paraId="2CD5602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BA7466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104AB6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Состав контрагентов и содержание переговоров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0F2A45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</w:tr>
      <w:tr w:rsidR="00000000" w14:paraId="33C023D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D7604A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95A45E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Сведения о информационных системах и мерах защиты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CF6770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</w:tr>
      <w:tr w:rsidR="00000000" w14:paraId="792E3EB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2C5F2C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4C1A49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9953BD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</w:tr>
    </w:tbl>
    <w:p w14:paraId="7E29EAFE" w14:textId="77777777" w:rsidR="00211876" w:rsidRDefault="00211876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Сведения Стороны 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5677"/>
        <w:gridCol w:w="3272"/>
      </w:tblGrid>
      <w:tr w:rsidR="00000000" w14:paraId="6E7D9783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2908BD" w14:textId="77777777" w:rsidR="00211876" w:rsidRDefault="00211876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40F4E2" w14:textId="77777777" w:rsidR="00211876" w:rsidRDefault="00211876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Категория сведений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FF3AC0" w14:textId="77777777" w:rsidR="00211876" w:rsidRDefault="00211876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Режим коммерческой тайны введён</w:t>
            </w:r>
          </w:p>
        </w:tc>
      </w:tr>
      <w:tr w:rsidR="00000000" w14:paraId="67AE1B7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A6C88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285A1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Описание метода маскирования, состав и логика работы детекторов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1D64BB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☑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</w:p>
        </w:tc>
      </w:tr>
      <w:tr w:rsidR="00000000" w14:paraId="6490A9C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1AE81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705CC3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Полный перечень меток и правила их приоритизации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A36CC6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☑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</w:p>
        </w:tc>
      </w:tr>
      <w:tr w:rsidR="00000000" w14:paraId="428B8D7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CE9DA0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81C48A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Тексты промптов и правила разбора ответов языковых моделей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5DAB90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☑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</w:p>
        </w:tc>
      </w:tr>
      <w:tr w:rsidR="00000000" w14:paraId="14F379E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BE6252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CED30E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Пороговые значения, параметры разбиения текста и параллелизма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83B63F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☑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</w:p>
        </w:tc>
      </w:tr>
      <w:tr w:rsidR="00000000" w14:paraId="7C504C0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97BBA0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05D1DF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Исходный код в части, не опубликованной под открытой лицензией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5155AA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☑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</w:p>
        </w:tc>
      </w:tr>
      <w:tr w:rsidR="00000000" w14:paraId="23868AF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825AC7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E145DB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Тарифы, себестоимость обработки, показатели потребления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41B9EC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☑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</w:p>
        </w:tc>
      </w:tr>
    </w:tbl>
    <w:p w14:paraId="7B8F20A4" w14:textId="77777777" w:rsidR="00211876" w:rsidRDefault="00211876">
      <w:pPr>
        <w:shd w:val="clear" w:color="auto" w:fill="F4F4F4"/>
        <w:spacing w:after="80"/>
        <w:jc w:val="both"/>
        <w:divId w:val="698892837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 xml:space="preserve">Перечень Стороны 2 воспроизводит раздел 2 </w:t>
      </w:r>
      <w:r>
        <w:rPr>
          <w:rStyle w:val="HTML"/>
          <w:i/>
          <w:iCs/>
          <w:color w:val="000000"/>
        </w:rPr>
        <w:t>ГОТОВЫЕ_ДОКУМЕНТЫ/5_Положение_о_коммерческой_тайне.md</w:t>
      </w:r>
      <w:r>
        <w:rPr>
          <w:rStyle w:val="a6"/>
          <w:color w:val="000000"/>
          <w:sz w:val="21"/>
          <w:szCs w:val="21"/>
        </w:rPr>
        <w:t xml:space="preserve"> и должен сверяться с ним при каждом изменении. Отметка «да» правомерна только для сведений, фактически изъятых из открытого доступа: по пункту 2 статьи 3 Закона о коммерческой тайне охраняются лишь сведения, к которым у третьих лиц нет свободного доступа. До исполнения пункта 2.1.1 Положения (изъятие детального описания метода из </w:t>
      </w:r>
      <w:r>
        <w:rPr>
          <w:rStyle w:val="HTML"/>
          <w:i/>
          <w:iCs/>
          <w:color w:val="000000"/>
        </w:rPr>
        <w:t>README.md</w:t>
      </w:r>
      <w:r>
        <w:rPr>
          <w:rStyle w:val="a6"/>
          <w:color w:val="000000"/>
          <w:sz w:val="21"/>
          <w:szCs w:val="21"/>
        </w:rPr>
        <w:t xml:space="preserve">, </w:t>
      </w:r>
      <w:r>
        <w:rPr>
          <w:rStyle w:val="HTML"/>
          <w:i/>
          <w:iCs/>
          <w:color w:val="000000"/>
        </w:rPr>
        <w:t>МАТЧАСТЬ.md</w:t>
      </w:r>
      <w:r>
        <w:rPr>
          <w:rStyle w:val="a6"/>
          <w:color w:val="000000"/>
          <w:sz w:val="21"/>
          <w:szCs w:val="21"/>
        </w:rPr>
        <w:t xml:space="preserve">, </w:t>
      </w:r>
      <w:r>
        <w:rPr>
          <w:rStyle w:val="HTML"/>
          <w:i/>
          <w:iCs/>
          <w:color w:val="000000"/>
        </w:rPr>
        <w:t>ПРЕЗЕНТАЦИЯ.md</w:t>
      </w:r>
      <w:r>
        <w:rPr>
          <w:rStyle w:val="a6"/>
          <w:color w:val="000000"/>
          <w:sz w:val="21"/>
          <w:szCs w:val="21"/>
        </w:rPr>
        <w:t>) строки 1 и 2 фактически не защищены.</w:t>
      </w:r>
    </w:p>
    <w:p w14:paraId="3CE422C6" w14:textId="77777777" w:rsidR="00211876" w:rsidRDefault="00211876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6E41F57">
          <v:rect id="_x0000_i1038" style="width:0;height:1.5pt" o:hralign="center" o:hrstd="t" o:hr="t" fillcolor="#a0a0a0" stroked="f"/>
        </w:pict>
      </w:r>
    </w:p>
    <w:p w14:paraId="1716CEB0" w14:textId="77777777" w:rsidR="00211876" w:rsidRDefault="00211876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Приложение № 2. Перечень привлекаемых лиц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2085"/>
        <w:gridCol w:w="1150"/>
        <w:gridCol w:w="3951"/>
        <w:gridCol w:w="1763"/>
      </w:tblGrid>
      <w:tr w:rsidR="00000000" w14:paraId="21BCCF45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03F7B9" w14:textId="77777777" w:rsidR="00211876" w:rsidRDefault="00211876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43607A" w14:textId="77777777" w:rsidR="00211876" w:rsidRDefault="00211876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Лицо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D91437" w14:textId="77777777" w:rsidR="00211876" w:rsidRDefault="00211876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ИНН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E97167" w14:textId="77777777" w:rsidR="00211876" w:rsidRDefault="00211876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B033B7" w14:textId="77777777" w:rsidR="00211876" w:rsidRDefault="00211876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Территория обработки</w:t>
            </w:r>
          </w:p>
        </w:tc>
      </w:tr>
      <w:tr w:rsidR="00000000" w14:paraId="61CB394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685119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FC0D6A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ООО «ИНТЕРФОНИКА»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B7379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3808196695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A9CC3C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Инференс языковых моделей; размещение вычислительных ресурсов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0D0D7C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Российская Федерация</w:t>
            </w:r>
          </w:p>
        </w:tc>
      </w:tr>
      <w:tr w:rsidR="00000000" w14:paraId="3935C43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60E335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F94B9C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D673F7" w14:textId="77777777" w:rsidR="00211876" w:rsidRDefault="0021187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2BB1D4" w14:textId="77777777" w:rsidR="00211876" w:rsidRDefault="0021187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520FD1" w14:textId="77777777" w:rsidR="00211876" w:rsidRDefault="0021187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EB5D649" w14:textId="77777777" w:rsidR="00211876" w:rsidRDefault="00211876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893422B">
          <v:rect id="_x0000_i1039" style="width:0;height:1.5pt" o:hralign="center" o:hrstd="t" o:hr="t" fillcolor="#a0a0a0" stroked="f"/>
        </w:pict>
      </w:r>
    </w:p>
    <w:p w14:paraId="00EA99F9" w14:textId="77777777" w:rsidR="00211876" w:rsidRDefault="00211876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Приложение № 3. Форма журнала учёта лиц, получивших доступ</w:t>
      </w:r>
    </w:p>
    <w:p w14:paraId="432184B4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Мера по пункту 3 части 1 статьи 10 Закона о коммерческой тайне. Ведётся каждой Стороной в отношении полученных сведений.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732"/>
        <w:gridCol w:w="2068"/>
        <w:gridCol w:w="1779"/>
        <w:gridCol w:w="2276"/>
        <w:gridCol w:w="2050"/>
      </w:tblGrid>
      <w:tr w:rsidR="00000000" w14:paraId="12F91576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ECBD6A" w14:textId="77777777" w:rsidR="00211876" w:rsidRDefault="00211876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2B7083" w14:textId="77777777" w:rsidR="00211876" w:rsidRDefault="00211876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Лицо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8825BC" w14:textId="77777777" w:rsidR="00211876" w:rsidRDefault="00211876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Основание доступа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1C7676" w14:textId="77777777" w:rsidR="00211876" w:rsidRDefault="00211876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Объём сведений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F96C8C" w14:textId="77777777" w:rsidR="00211876" w:rsidRDefault="00211876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Дата предоставления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C63557" w14:textId="77777777" w:rsidR="00211876" w:rsidRDefault="00211876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Дата прекращения</w:t>
            </w:r>
          </w:p>
        </w:tc>
      </w:tr>
      <w:tr w:rsidR="00000000" w14:paraId="2B4D67C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914F3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659A3F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DB595A" w14:textId="77777777" w:rsidR="00211876" w:rsidRDefault="0021187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FF8BEB" w14:textId="77777777" w:rsidR="00211876" w:rsidRDefault="0021187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A76F03" w14:textId="77777777" w:rsidR="00211876" w:rsidRDefault="0021187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5AD296" w14:textId="77777777" w:rsidR="00211876" w:rsidRDefault="0021187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39352B3" w14:textId="77777777" w:rsidR="00211876" w:rsidRDefault="00211876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45E453D">
          <v:rect id="_x0000_i1040" style="width:0;height:1.5pt" o:hralign="center" o:hrstd="t" o:hr="t" fillcolor="#a0a0a0" stroked="f"/>
        </w:pict>
      </w:r>
    </w:p>
    <w:p w14:paraId="55D87E35" w14:textId="77777777" w:rsidR="00211876" w:rsidRDefault="00211876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Чек-лист перед подписанием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1"/>
        <w:gridCol w:w="809"/>
      </w:tblGrid>
      <w:tr w:rsidR="00000000" w14:paraId="4475B1E2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6EA7A5" w14:textId="77777777" w:rsidR="00211876" w:rsidRDefault="00211876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Проверить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225077" w14:textId="77777777" w:rsidR="00211876" w:rsidRDefault="00211876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Готово</w:t>
            </w:r>
          </w:p>
        </w:tc>
      </w:tr>
      <w:tr w:rsidR="00000000" w14:paraId="391EE35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5FDF8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Заполнено приложение № 1 — обеими Сторонами, с отметками о режиме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5D0F41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07F3861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045951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Приложение № 2 согласовано; заказчик не возражает против ООО «ИНТЕРФОНИКА»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37B06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6199CD2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6C3CA8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Размер штрафа (п. 8.2) и предел ответственности (п. 8.3) согласованы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5FCF1F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7B5D1F4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0126E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Сроки (п. 9.1) заполнены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AFE7D1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644F848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86E022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Положение о коммерческой тайне утверждено — иначе перечень Стороны 2 не подкреплён режимом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51484D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2D7B12F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9CA8C7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Детальное описание метода изъято из открытой документации (п. 2.1.1 Положения)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03C3CA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5963E09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9488B7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Соглашение не подменяет договор поручения обработки ПДн — он оформляется отдельно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4DCAA5" w14:textId="77777777" w:rsidR="00211876" w:rsidRDefault="00211876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</w:tbl>
    <w:p w14:paraId="67AB4FED" w14:textId="77777777" w:rsidR="00211876" w:rsidRDefault="00211876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4F92F1ED">
          <v:rect id="_x0000_i1041" style="width:0;height:1.5pt" o:hralign="center" o:hrstd="t" o:hr="t" fillcolor="#a0a0a0" stroked="f"/>
        </w:pict>
      </w:r>
    </w:p>
    <w:p w14:paraId="32261FD9" w14:textId="77777777" w:rsidR="00211876" w:rsidRDefault="00211876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Проект документа подготовлен для правовой экспертизы и не заменяет заключение практикующего юриста. Пункты 8.2, 8.3 и 9.1 содержат незаполненные существенные условия и являются предметом переговоров. Пункт 3.4 сформулирован сознательно в соответствии с частью 2 статьи 10 и частью 4 статьи 14 Закона о коммерческой тайне; при возражениях заказчика его следует отстаивать, а не исключать.</w:t>
      </w:r>
    </w:p>
    <w:sectPr w:rsidR="00211876" w:rsidSect="000F6D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4C759" w14:textId="77777777" w:rsidR="00211876" w:rsidRDefault="00211876" w:rsidP="000F6DA3">
      <w:r>
        <w:separator/>
      </w:r>
    </w:p>
  </w:endnote>
  <w:endnote w:type="continuationSeparator" w:id="0">
    <w:p w14:paraId="5DA02B77" w14:textId="77777777" w:rsidR="00211876" w:rsidRDefault="00211876" w:rsidP="000F6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5E055" w14:textId="77777777" w:rsidR="000F6DA3" w:rsidRDefault="000F6DA3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11B8D" w14:textId="1176EDF9" w:rsidR="000F6DA3" w:rsidRPr="000F6DA3" w:rsidRDefault="000F6DA3" w:rsidP="000F6DA3">
    <w:pPr>
      <w:pStyle w:val="aa"/>
      <w:jc w:val="right"/>
      <w:rPr>
        <w:color w:val="808080"/>
        <w:sz w:val="16"/>
      </w:rPr>
    </w:pPr>
    <w:r w:rsidRPr="000F6DA3">
      <w:rPr>
        <w:color w:val="808080"/>
        <w:sz w:val="16"/>
      </w:rPr>
      <w:t xml:space="preserve">ГОТОВЫЕ_6_Соглашение_о_конфиденциальности_NDA   |   стр. </w:t>
    </w:r>
    <w:r w:rsidRPr="000F6DA3">
      <w:rPr>
        <w:color w:val="808080"/>
        <w:sz w:val="16"/>
      </w:rPr>
      <w:fldChar w:fldCharType="begin"/>
    </w:r>
    <w:r w:rsidRPr="000F6DA3">
      <w:rPr>
        <w:color w:val="808080"/>
        <w:sz w:val="16"/>
      </w:rPr>
      <w:instrText xml:space="preserve"> PAGE  \* MERGEFORMAT </w:instrText>
    </w:r>
    <w:r w:rsidRPr="000F6DA3">
      <w:rPr>
        <w:color w:val="808080"/>
        <w:sz w:val="16"/>
      </w:rPr>
      <w:fldChar w:fldCharType="separate"/>
    </w:r>
    <w:r w:rsidRPr="000F6DA3">
      <w:rPr>
        <w:noProof/>
        <w:color w:val="808080"/>
        <w:sz w:val="16"/>
      </w:rPr>
      <w:t>1</w:t>
    </w:r>
    <w:r w:rsidRPr="000F6DA3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18BD0" w14:textId="77777777" w:rsidR="000F6DA3" w:rsidRDefault="000F6DA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4951D" w14:textId="77777777" w:rsidR="00211876" w:rsidRDefault="00211876" w:rsidP="000F6DA3">
      <w:r>
        <w:separator/>
      </w:r>
    </w:p>
  </w:footnote>
  <w:footnote w:type="continuationSeparator" w:id="0">
    <w:p w14:paraId="30AF3D6E" w14:textId="77777777" w:rsidR="00211876" w:rsidRDefault="00211876" w:rsidP="000F6D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57969" w14:textId="77777777" w:rsidR="000F6DA3" w:rsidRDefault="000F6DA3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A4436" w14:textId="77777777" w:rsidR="000F6DA3" w:rsidRDefault="000F6DA3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D83A5" w14:textId="77777777" w:rsidR="000F6DA3" w:rsidRDefault="000F6DA3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16AD"/>
    <w:multiLevelType w:val="multilevel"/>
    <w:tmpl w:val="73DE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23C6F"/>
    <w:multiLevelType w:val="multilevel"/>
    <w:tmpl w:val="5C24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D7B22"/>
    <w:multiLevelType w:val="multilevel"/>
    <w:tmpl w:val="1EFE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30698"/>
    <w:multiLevelType w:val="multilevel"/>
    <w:tmpl w:val="3484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B672F"/>
    <w:multiLevelType w:val="multilevel"/>
    <w:tmpl w:val="6940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84723"/>
    <w:multiLevelType w:val="multilevel"/>
    <w:tmpl w:val="7842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76940">
    <w:abstractNumId w:val="0"/>
  </w:num>
  <w:num w:numId="2" w16cid:durableId="116264747">
    <w:abstractNumId w:val="4"/>
  </w:num>
  <w:num w:numId="3" w16cid:durableId="1264024426">
    <w:abstractNumId w:val="2"/>
  </w:num>
  <w:num w:numId="4" w16cid:durableId="1651789591">
    <w:abstractNumId w:val="1"/>
  </w:num>
  <w:num w:numId="5" w16cid:durableId="1264068214">
    <w:abstractNumId w:val="5"/>
  </w:num>
  <w:num w:numId="6" w16cid:durableId="639459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C9"/>
    <w:rsid w:val="000F6DA3"/>
    <w:rsid w:val="001D1F3A"/>
    <w:rsid w:val="00211876"/>
    <w:rsid w:val="00574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EC4351"/>
  <w15:chartTrackingRefBased/>
  <w15:docId w15:val="{390E9CA2-693A-4292-96F7-C99A59E4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header"/>
    <w:basedOn w:val="a"/>
    <w:link w:val="a9"/>
    <w:uiPriority w:val="99"/>
    <w:unhideWhenUsed/>
    <w:rsid w:val="000F6DA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F6DA3"/>
    <w:rPr>
      <w:rFonts w:eastAsiaTheme="minorEastAsia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0F6DA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0F6DA3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6369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5672859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21721183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698892837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70721768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85854544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96882450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09192477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59096426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60399713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65669057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814327995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3027</Words>
  <Characters>17259</Characters>
  <Application>Microsoft Office Word</Application>
  <DocSecurity>0</DocSecurity>
  <Lines>143</Lines>
  <Paragraphs>40</Paragraphs>
  <ScaleCrop>false</ScaleCrop>
  <Company/>
  <LinksUpToDate>false</LinksUpToDate>
  <CharactersWithSpaces>20246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6_Соглашение_о_конфиденциальности_NDA.md</dc:title>
  <dc:subject/>
  <dc:creator>JacobV</dc:creator>
  <cp:keywords/>
  <dc:description/>
  <cp:lastModifiedBy>JacobV</cp:lastModifiedBy>
  <cp:revision>3</cp:revision>
  <dcterms:created xsi:type="dcterms:W3CDTF">2026-09-11T04:53:00Z</dcterms:created>
  <dcterms:modified xsi:type="dcterms:W3CDTF">2026-09-11T04:53:00Z</dcterms:modified>
</cp:coreProperties>
</file>