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0FF0" w14:textId="77777777" w:rsidR="0086004D" w:rsidRDefault="0086004D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Техническое задание на правовую экспертизу запуска сервиса</w:t>
      </w:r>
    </w:p>
    <w:p w14:paraId="746A2228" w14:textId="77777777" w:rsidR="0086004D" w:rsidRDefault="0086004D">
      <w:pPr>
        <w:jc w:val="center"/>
        <w:divId w:val="1168055794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ТЗ_юристу_правовая_экспертиза_запуска.md</w:t>
      </w:r>
    </w:p>
    <w:p w14:paraId="26AD4CAC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Дата: 11.09.2026.</w:t>
      </w:r>
      <w:r>
        <w:rPr>
          <w:color w:val="000000"/>
          <w:sz w:val="23"/>
          <w:szCs w:val="23"/>
        </w:rPr>
        <w:t xml:space="preserve"> Документ для передачи юристу при запросе оценки стоимости и сроков. Составлен по фактическому составу кода и уже подготовленных проектов документов.</w:t>
      </w:r>
    </w:p>
    <w:p w14:paraId="61632AF0" w14:textId="77777777" w:rsidR="0086004D" w:rsidRDefault="0086004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BAB9645">
          <v:rect id="_x0000_i1025" style="width:0;height:1.5pt" o:hralign="center" o:hrstd="t" o:hr="t" fillcolor="#a0a0a0" stroked="f"/>
        </w:pict>
      </w:r>
    </w:p>
    <w:p w14:paraId="34732BD4" w14:textId="77777777" w:rsidR="0086004D" w:rsidRDefault="0086004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Что за сервис — в одном абзаце</w:t>
      </w:r>
    </w:p>
    <w:p w14:paraId="41653A68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Веб-сервис, который принимает от пользователя текст или файл (DOCX, PDF, TXT), находит в нём прямые идентификаторы персональных данных и заменяет их на плейсхолдеры вида </w:t>
      </w:r>
      <w:r>
        <w:rPr>
          <w:rStyle w:val="HTML"/>
          <w:color w:val="000000"/>
        </w:rPr>
        <w:t>[PERSON_1]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[PHONE_2]</w:t>
      </w:r>
      <w:r>
        <w:rPr>
          <w:color w:val="000000"/>
          <w:sz w:val="23"/>
          <w:szCs w:val="23"/>
        </w:rPr>
        <w:t xml:space="preserve">. Пользователь получает обработанный документ и — по умолчанию — таблицу соответствий, по которой может восстановить оригинал. Есть режим без ключа восстановления. Обработка выполняется на арендованных мощностях провайдера в РФ с использованием языковых моделей. Документы пользователей на сервере </w:t>
      </w:r>
      <w:r>
        <w:rPr>
          <w:rStyle w:val="a6"/>
          <w:color w:val="000000"/>
          <w:sz w:val="23"/>
          <w:szCs w:val="23"/>
        </w:rPr>
        <w:t>не сохраняются</w:t>
      </w:r>
      <w:r>
        <w:rPr>
          <w:color w:val="000000"/>
          <w:sz w:val="23"/>
          <w:szCs w:val="23"/>
        </w:rPr>
        <w:t xml:space="preserve">: результат хранится в оперативной памяти до 10 минут и удаляется. Юридически результат — </w:t>
      </w:r>
      <w:r>
        <w:rPr>
          <w:rStyle w:val="a6"/>
          <w:color w:val="000000"/>
          <w:sz w:val="23"/>
          <w:szCs w:val="23"/>
        </w:rPr>
        <w:t>маскирование (псевдонимизация), а не обезличивание</w:t>
      </w:r>
      <w:r>
        <w:rPr>
          <w:color w:val="000000"/>
          <w:sz w:val="23"/>
          <w:szCs w:val="23"/>
        </w:rPr>
        <w:t xml:space="preserve"> в смысле п. 9 ст. 3 152-ФЗ; сервис так и позиционируется.</w:t>
      </w:r>
    </w:p>
    <w:p w14:paraId="637E922D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Кто запускает:</w:t>
      </w:r>
      <w:r>
        <w:rPr>
          <w:color w:val="000000"/>
          <w:sz w:val="23"/>
          <w:szCs w:val="23"/>
        </w:rPr>
        <w:t xml:space="preserve"> физическое лицо, плательщик налога на профессиональный доход (самозанятый), без работников. Регистрация ИП/ООО обсуждается, решение не принято.</w:t>
      </w:r>
    </w:p>
    <w:p w14:paraId="09BAC5DB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Где размещено:</w:t>
      </w:r>
      <w:r>
        <w:rPr>
          <w:color w:val="000000"/>
          <w:sz w:val="23"/>
          <w:szCs w:val="23"/>
        </w:rPr>
        <w:t xml:space="preserve"> ООО «ИНТЕРФОНИКА» (ИНН 3808196695), г. Иркутск — площадка размещения и провайдер инференса языковых моделей. Договор поручения обработки с ним подготовлен в проекте, не подписан.</w:t>
      </w:r>
    </w:p>
    <w:p w14:paraId="5D451F8C" w14:textId="77777777" w:rsidR="0086004D" w:rsidRDefault="0086004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0B0BAE5">
          <v:rect id="_x0000_i1026" style="width:0;height:1.5pt" o:hralign="center" o:hrstd="t" o:hr="t" fillcolor="#a0a0a0" stroked="f"/>
        </w:pict>
      </w:r>
    </w:p>
    <w:p w14:paraId="3FD83884" w14:textId="77777777" w:rsidR="0086004D" w:rsidRDefault="0086004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Какие данные обрабатываются</w:t>
      </w:r>
    </w:p>
    <w:p w14:paraId="64FD070D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Две независимые обработки с разными ролями — это принципиально для всех документов.</w:t>
      </w:r>
    </w:p>
    <w:p w14:paraId="5A047B87" w14:textId="77777777" w:rsidR="0086004D" w:rsidRDefault="0086004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2.1. Обработка № 1 — содержимое документов пользователей</w:t>
      </w:r>
    </w:p>
    <w:p w14:paraId="7903C2E8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Роль:</w:t>
      </w:r>
      <w:r>
        <w:rPr>
          <w:color w:val="000000"/>
          <w:sz w:val="23"/>
          <w:szCs w:val="23"/>
        </w:rPr>
        <w:t xml:space="preserve"> обработчик по поручению (ч. 3 ст. 6 152-ФЗ) либо оператор — зависит от выбранной модели, см. вопрос 4.1. </w:t>
      </w:r>
      <w:r>
        <w:rPr>
          <w:rStyle w:val="a6"/>
          <w:color w:val="000000"/>
          <w:sz w:val="23"/>
          <w:szCs w:val="23"/>
        </w:rPr>
        <w:t>Хранение:</w:t>
      </w:r>
      <w:r>
        <w:rPr>
          <w:color w:val="000000"/>
          <w:sz w:val="23"/>
          <w:szCs w:val="23"/>
        </w:rPr>
        <w:t xml:space="preserve"> не хранится (оперативная память, TTL 10 минут). </w:t>
      </w:r>
      <w:r>
        <w:rPr>
          <w:rStyle w:val="a6"/>
          <w:color w:val="000000"/>
          <w:sz w:val="23"/>
          <w:szCs w:val="23"/>
        </w:rPr>
        <w:t>Субъекты:</w:t>
      </w:r>
      <w:r>
        <w:rPr>
          <w:color w:val="000000"/>
          <w:sz w:val="23"/>
          <w:szCs w:val="23"/>
        </w:rPr>
        <w:t xml:space="preserve"> третьи лица, упомянутые в документах; сервис их не знает и связаться с ними не может.</w:t>
      </w:r>
    </w:p>
    <w:p w14:paraId="20592875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Что сервис фактически выявляет (по составу детекторов в коде):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3650"/>
        <w:gridCol w:w="3652"/>
      </w:tblGrid>
      <w:tr w:rsidR="00000000" w14:paraId="05692FA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1D2D1" w14:textId="77777777" w:rsidR="0086004D" w:rsidRDefault="0086004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Группа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16C41" w14:textId="77777777" w:rsidR="0086004D" w:rsidRDefault="0086004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Конкретно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2A24D" w14:textId="77777777" w:rsidR="0086004D" w:rsidRDefault="0086004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Правовой режим</w:t>
            </w:r>
          </w:p>
        </w:tc>
      </w:tr>
      <w:tr w:rsidR="00000000" w14:paraId="205F74C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5DEAE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Идентификация личности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C77DB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ФИО, инициалы, отчества; паспорт РФ (серия/номер), загранпаспорт, водительское удостоверение, военный билет, свидетельство о рождении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EBA56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ПДн, ст. 3 152-ФЗ</w:t>
            </w:r>
          </w:p>
        </w:tc>
      </w:tr>
      <w:tr w:rsidR="00000000" w14:paraId="58B51CD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F8967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Государственные идентификаторы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6F41C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ИНН физлица, СНИЛС, полис ОМС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F98C8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ПДн</w:t>
            </w:r>
          </w:p>
        </w:tc>
      </w:tr>
      <w:tr w:rsidR="00000000" w14:paraId="32A916D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0BC20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lastRenderedPageBreak/>
              <w:t>Контакты и адреса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DDE4CC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Телефон, e-mail, почтовый адрес, индекс, город, дом, IP-адрес, URL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F69C2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ПДн</w:t>
            </w:r>
          </w:p>
        </w:tc>
      </w:tr>
      <w:tr w:rsidR="00000000" w14:paraId="57714A2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ED888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Финансовые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58E61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Номер банковской карты, расчётный счёт, БИК, наименование банка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4092F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ПДн +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банковская тайна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(ст. 26 ФЗ № 395-1) при выписках</w:t>
            </w:r>
          </w:p>
        </w:tc>
      </w:tr>
      <w:tr w:rsidR="00000000" w14:paraId="534ABD9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5D025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Имущество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EF475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VIN, госномер автомобиля, кадастровый номер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4FE3F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ПДн (косвенная идентификация)</w:t>
            </w:r>
          </w:p>
        </w:tc>
      </w:tr>
      <w:tr w:rsidR="00000000" w14:paraId="0DA59AC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8D3EC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Реквизиты организаций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70529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Наименование, ИНН/КПП, ОГРН, ОКПО, ОКВЭД, ОКТМО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DDC9F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Не ПДн;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коммерческая тайна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если заказчик её ввёл</w:t>
            </w:r>
          </w:p>
        </w:tc>
      </w:tr>
      <w:tr w:rsidR="00000000" w14:paraId="3FA1215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0788D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Коммерческие условия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D770A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Суммы, цены, номера и предмет договоров, даты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C8EDB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Коммерческая тайна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(98-ФЗ) — маскируются опционально</w:t>
            </w:r>
          </w:p>
        </w:tc>
      </w:tr>
      <w:tr w:rsidR="00000000" w14:paraId="3737F45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86F15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Медицинские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A3638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Коды МКБ, номера медкарт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EE806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Специальные категории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(ст. 10 152-ФЗ) +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врачебная тайна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(ст. 13 ФЗ № 323-ФЗ).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Документ отклоняется на входе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не обрабатывается</w:t>
            </w:r>
          </w:p>
        </w:tc>
      </w:tr>
    </w:tbl>
    <w:p w14:paraId="78A47B7F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Типовые входные документы: договоры, протоколы совещаний, расшифровки переговоров, кадровые и бухгалтерские документы, переписка.</w:t>
      </w:r>
    </w:p>
    <w:p w14:paraId="5922C08E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Специальные категории ПДн и биометрия не принимаются — технический контроль есть, его достаточность требует оценки (вопрос 4.5).</w:t>
      </w:r>
    </w:p>
    <w:p w14:paraId="2541E686" w14:textId="77777777" w:rsidR="0086004D" w:rsidRDefault="0086004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2.2. Обработка № 2 — учётные записи пользователей сервиса</w:t>
      </w:r>
    </w:p>
    <w:p w14:paraId="6C355B79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Роль:</w:t>
      </w:r>
      <w:r>
        <w:rPr>
          <w:color w:val="000000"/>
          <w:sz w:val="23"/>
          <w:szCs w:val="23"/>
        </w:rPr>
        <w:t xml:space="preserve"> оператор без оговорок. </w:t>
      </w:r>
      <w:r>
        <w:rPr>
          <w:rStyle w:val="a6"/>
          <w:color w:val="000000"/>
          <w:sz w:val="23"/>
          <w:szCs w:val="23"/>
        </w:rPr>
        <w:t>Хранение:</w:t>
      </w:r>
      <w:r>
        <w:rPr>
          <w:color w:val="000000"/>
          <w:sz w:val="23"/>
          <w:szCs w:val="23"/>
        </w:rPr>
        <w:t xml:space="preserve"> постоянное, база данных на площадке в РФ. </w:t>
      </w:r>
      <w:r>
        <w:rPr>
          <w:rStyle w:val="a6"/>
          <w:color w:val="000000"/>
          <w:sz w:val="23"/>
          <w:szCs w:val="23"/>
        </w:rPr>
        <w:t>Субъекты:</w:t>
      </w:r>
      <w:r>
        <w:rPr>
          <w:color w:val="000000"/>
          <w:sz w:val="23"/>
          <w:szCs w:val="23"/>
        </w:rPr>
        <w:t xml:space="preserve"> сами пользователи.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8"/>
        <w:gridCol w:w="2752"/>
      </w:tblGrid>
      <w:tr w:rsidR="00000000" w14:paraId="6BAC48A5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32505" w14:textId="77777777" w:rsidR="0086004D" w:rsidRDefault="0086004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01897" w14:textId="77777777" w:rsidR="0086004D" w:rsidRDefault="0086004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</w:tr>
      <w:tr w:rsidR="00000000" w14:paraId="5F35F45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BE271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E-mail, хеш пароля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AF6AD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</w:t>
            </w:r>
          </w:p>
        </w:tc>
      </w:tr>
      <w:tr w:rsidR="00000000" w14:paraId="2CAF604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C3907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Роль (root / admin / member), принадлежность к аккаунту организации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47F96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</w:t>
            </w:r>
          </w:p>
        </w:tc>
      </w:tr>
      <w:tr w:rsidR="00000000" w14:paraId="2A1379C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C7162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IP-адрес, User-Agent, время входа, журнал действий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69949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Безопасность, п. 8 ч. 2 ст. 19 152-ФЗ</w:t>
            </w:r>
          </w:p>
        </w:tc>
      </w:tr>
      <w:tr w:rsidR="00000000" w14:paraId="401C8FF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4D071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История потребления: объём в страницах и символах, стоимость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D5B84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Договор, расчёты</w:t>
            </w:r>
          </w:p>
        </w:tc>
      </w:tr>
      <w:tr w:rsidR="00000000" w14:paraId="179B0EC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C2611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Факт и версия принятого документа (оферта, политика), IP, время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DD0F27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431.2 ГК — доказательство акцепта</w:t>
            </w:r>
          </w:p>
        </w:tc>
      </w:tr>
      <w:tr w:rsidR="00000000" w14:paraId="463B786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1D5CF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API-ключи (хранятся хешем)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43BEB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</w:t>
            </w:r>
          </w:p>
        </w:tc>
      </w:tr>
      <w:tr w:rsidR="00000000" w14:paraId="0F0257A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776BC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 xml:space="preserve">Платёжные данные —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пока не собираются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при подключении эквайринга: идентификатор платежа, сумма, статус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310A4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Договор, налоговое законодательство</w:t>
            </w:r>
          </w:p>
        </w:tc>
      </w:tr>
    </w:tbl>
    <w:p w14:paraId="67E91647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Имя, фамилия, наименование организации — необязательные поля.</w:t>
      </w:r>
    </w:p>
    <w:p w14:paraId="74088A9D" w14:textId="77777777" w:rsidR="0086004D" w:rsidRDefault="0086004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2.3. Что сервис получает от пользователя, но обрабатывать не должен</w:t>
      </w:r>
    </w:p>
    <w:p w14:paraId="06BAADA9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Гостайна — запрещена договором. Врачебная, банковская, налоговая, адвокатская тайна — запрещены без отдельного согласования. Это условие оферты, не техническая мера (кроме медицины).</w:t>
      </w:r>
    </w:p>
    <w:p w14:paraId="42A4F35A" w14:textId="77777777" w:rsidR="0086004D" w:rsidRDefault="0086004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6FEB757">
          <v:rect id="_x0000_i1027" style="width:0;height:1.5pt" o:hralign="center" o:hrstd="t" o:hr="t" fillcolor="#a0a0a0" stroked="f"/>
        </w:pict>
      </w:r>
    </w:p>
    <w:p w14:paraId="4D189E0F" w14:textId="77777777" w:rsidR="0086004D" w:rsidRDefault="0086004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Что уже подготовлено — проверять, а не писать с нуля</w:t>
      </w:r>
    </w:p>
    <w:p w14:paraId="44748189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Все документы — проекты, составлены без юриста, требуют экспертизы. Объём указан, чтобы можно было оценить трудозатраты.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2"/>
        <w:gridCol w:w="926"/>
        <w:gridCol w:w="3422"/>
      </w:tblGrid>
      <w:tr w:rsidR="00000000" w14:paraId="27C03D55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A47AD" w14:textId="77777777" w:rsidR="0086004D" w:rsidRDefault="0086004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C88B1" w14:textId="77777777" w:rsidR="0086004D" w:rsidRDefault="0086004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Объём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4EE20" w14:textId="77777777" w:rsidR="0086004D" w:rsidRDefault="0086004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Состояние</w:t>
            </w:r>
          </w:p>
        </w:tc>
      </w:tr>
      <w:tr w:rsidR="00000000" w14:paraId="68E02ED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DBB86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Политика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FCEC2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~18 КБ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BC278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Черновик; написан под роль обработчика, требует адаптации под вторую обработку</w:t>
            </w:r>
          </w:p>
        </w:tc>
      </w:tr>
      <w:tr w:rsidR="00000000" w14:paraId="49829B8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1BF40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Роскомнадзор — текст + данные для заполнения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2EF96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~12 + 35 КБ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E38B7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Черновик, не подано</w:t>
            </w:r>
          </w:p>
        </w:tc>
      </w:tr>
      <w:tr w:rsidR="00000000" w14:paraId="5FAB6CF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6263F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Регламент реагирования на инциденты (ч. 3.1 ст. 21)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6174D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~11 КБ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8CBB3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Готов, без контактов</w:t>
            </w:r>
          </w:p>
        </w:tc>
      </w:tr>
      <w:tr w:rsidR="00000000" w14:paraId="51DA4F7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11361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Модель угроз + акт определения уровня защищённости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1588A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~17 КБ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E79FB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Готов; не учитывает базу пользователей</w:t>
            </w:r>
          </w:p>
        </w:tc>
      </w:tr>
      <w:tr w:rsidR="00000000" w14:paraId="0B7C621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27C520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Положение о коммерческой тайне (своя КТ)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2333D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~20 КБ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4AA76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Готов</w:t>
            </w:r>
          </w:p>
        </w:tc>
      </w:tr>
      <w:tr w:rsidR="00000000" w14:paraId="434EEAC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BAB27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NDA взаимное — для корпоративных заказчиков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71C3BF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~25 КБ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F424A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Готов, суммы и сроки не заполнены</w:t>
            </w:r>
          </w:p>
        </w:tc>
      </w:tr>
      <w:tr w:rsidR="00000000" w14:paraId="6673361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26CC0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Оферта — раздел «Конфиденциальность» и заверения пользователя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2D705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~20 КБ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DFA96A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Готов фрагмент;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остальной текст оферты не написан</w:t>
            </w:r>
          </w:p>
        </w:tc>
      </w:tr>
      <w:tr w:rsidR="00000000" w14:paraId="726C204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F612E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 обработки ПДн с ООО «ИНТЕРФОНИКА»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00478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~25 КБ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832A9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Шаблон, требует доведения до 9 условий ч. 3 ст. 6</w:t>
            </w:r>
          </w:p>
        </w:tc>
      </w:tr>
      <w:tr w:rsidR="00000000" w14:paraId="0B48FDA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06945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Аналитические записки по отдельным вопросам (форма, авторизация 406-ФЗ, ККТ, приказ РКН № 140, смежные тайны)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33C22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12 файлов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6A370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Для контекста, экспертизы не требуют</w:t>
            </w:r>
          </w:p>
        </w:tc>
      </w:tr>
    </w:tbl>
    <w:p w14:paraId="0A376375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Итого на экспертизу — </w:t>
      </w:r>
      <w:r>
        <w:rPr>
          <w:rStyle w:val="a6"/>
          <w:color w:val="000000"/>
          <w:sz w:val="23"/>
          <w:szCs w:val="23"/>
        </w:rPr>
        <w:t>8 документов</w:t>
      </w:r>
      <w:r>
        <w:rPr>
          <w:color w:val="000000"/>
          <w:sz w:val="23"/>
          <w:szCs w:val="23"/>
        </w:rPr>
        <w:t xml:space="preserve">, из них один (оферта) нужно </w:t>
      </w:r>
      <w:r>
        <w:rPr>
          <w:rStyle w:val="a6"/>
          <w:color w:val="000000"/>
          <w:sz w:val="23"/>
          <w:szCs w:val="23"/>
        </w:rPr>
        <w:t>дописать целиком</w:t>
      </w:r>
      <w:r>
        <w:rPr>
          <w:color w:val="000000"/>
          <w:sz w:val="23"/>
          <w:szCs w:val="23"/>
        </w:rPr>
        <w:t>.</w:t>
      </w:r>
    </w:p>
    <w:p w14:paraId="09EF420B" w14:textId="77777777" w:rsidR="0086004D" w:rsidRDefault="0086004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4CC3767">
          <v:rect id="_x0000_i1028" style="width:0;height:1.5pt" o:hralign="center" o:hrstd="t" o:hr="t" fillcolor="#a0a0a0" stroked="f"/>
        </w:pict>
      </w:r>
    </w:p>
    <w:p w14:paraId="3AC55EDD" w14:textId="77777777" w:rsidR="0086004D" w:rsidRDefault="0086004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Что нужно от юриста</w:t>
      </w:r>
    </w:p>
    <w:p w14:paraId="40D506F9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В порядке убывания важности. Пункты 4.1–4.3 — решения, от которых зависит содержание остальных документов; их желательно получить первыми.</w:t>
      </w:r>
    </w:p>
    <w:p w14:paraId="47794B42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4.1. Модель доступа — самая важная развилка.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Два варианта: (а) публичная оферта, регистрация любого желающего, стартовый бесплатный баланс; (б) регистрация только по приглашению, отдельный договор с каждой организацией. Устная консультация ранее указала, что поручение обработки по ч. 3 ст. 6 должно быть отдельным и конкретным для каждого оператора и универсальная оферта требованию об определённости перечней не отвечает. Нужно: </w:t>
      </w:r>
      <w:r>
        <w:rPr>
          <w:rStyle w:val="a6"/>
          <w:color w:val="000000"/>
          <w:sz w:val="23"/>
          <w:szCs w:val="23"/>
        </w:rPr>
        <w:t>письменная позиция, допустима ли оферта-поручение, и при каких формулировках</w:t>
      </w:r>
      <w:r>
        <w:rPr>
          <w:color w:val="000000"/>
          <w:sz w:val="23"/>
          <w:szCs w:val="23"/>
        </w:rPr>
        <w:t>. От ответа зависит роль (обработчик или оператор), содержание уведомления в РКН и вся конструкция оферты.</w:t>
      </w:r>
    </w:p>
    <w:p w14:paraId="134903C9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4.2. Организационно-правовая форма.</w:t>
      </w:r>
      <w:r>
        <w:rPr>
          <w:color w:val="000000"/>
          <w:sz w:val="23"/>
          <w:szCs w:val="23"/>
        </w:rPr>
        <w:t xml:space="preserve"> Может ли самозанятый без ИП запускать сервис в выбранной модели. Известные аргументы против: ПП РФ № 1119 требует назначить ответственного за безопасность ПДн — «должностное лицо (работник)», а работников у самозанятого быть не может; лимит дохода 2,4 млн ₽; личная имущественная ответственность. Нужно: </w:t>
      </w:r>
      <w:r>
        <w:rPr>
          <w:rStyle w:val="a6"/>
          <w:color w:val="000000"/>
          <w:sz w:val="23"/>
          <w:szCs w:val="23"/>
        </w:rPr>
        <w:t>может ли физлицо-оператор назначить ответственным себя, и чем это оформляется</w:t>
      </w:r>
      <w:r>
        <w:rPr>
          <w:color w:val="000000"/>
          <w:sz w:val="23"/>
          <w:szCs w:val="23"/>
        </w:rPr>
        <w:t>; если нет — ИП или ООО, и что из документов придётся переоформить.</w:t>
      </w:r>
    </w:p>
    <w:p w14:paraId="73230391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4.3. Уведомление в Роскомнадзор.</w:t>
      </w:r>
      <w:r>
        <w:rPr>
          <w:color w:val="000000"/>
          <w:sz w:val="23"/>
          <w:szCs w:val="23"/>
        </w:rPr>
        <w:t xml:space="preserve"> Проверить текст; подтвердить категории субъектов и формулировку целей для обеих обработок; подтвердить, что подача — до запуска.</w:t>
      </w:r>
    </w:p>
    <w:p w14:paraId="214CD1CE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4.4. Оферта — написать целиком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на основе готового фрагмента: предмет, акцепт, поручение обработки (если 4.1 это допускает), тарифы и возвраты, ответственность с оговоркой о потребителях (ст. 16 ЗоЗПП), расторжение и удаление учётной записи, изменение условий.</w:t>
      </w:r>
    </w:p>
    <w:p w14:paraId="1B1996B1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4.5. Специальные категории и смежные тайны.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Достаточно ли договорного запрета плюс технического отсечения медицинских документов, чтобы не переходить на 3-й уровень защищённости с обязательными сертифицированными средствами защиты. Как формулировать запрет по адвокатской, банковской, налоговой тайне.</w:t>
      </w:r>
    </w:p>
    <w:p w14:paraId="3FB6C963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4.6. Договор с ООО «ИНТЕРФОНИКА».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Довести до 9 обязательных условий ч. 3 ст. 6; добавить конфиденциальность сверх ПДн и ответственность за утечку отдельно от SLA. Оценить, что запрашивать у провайдера по аттестату соответствия (представлена только титульная страница).</w:t>
      </w:r>
    </w:p>
    <w:p w14:paraId="6258A092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4.7. Авторизация по 406-ФЗ.</w:t>
      </w:r>
      <w:r>
        <w:rPr>
          <w:color w:val="000000"/>
          <w:sz w:val="23"/>
          <w:szCs w:val="23"/>
        </w:rPr>
        <w:t xml:space="preserve"> Вход по e-mail + пароль в собственной системе — достаточно ли; есть ли риск с адресами на иностранных почтовых сервисах; нужен ли второй фактор по номеру телефона.</w:t>
      </w:r>
    </w:p>
    <w:p w14:paraId="7D14F76C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4.8. Проверить остальные готовые документы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из раздела 3 на ошибки в нормах и формулировках.</w:t>
      </w:r>
    </w:p>
    <w:p w14:paraId="2864EA24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4.9. Три уточнения к предыдущей устной консультации:</w:t>
      </w:r>
      <w:r>
        <w:rPr>
          <w:color w:val="000000"/>
          <w:sz w:val="23"/>
          <w:szCs w:val="23"/>
        </w:rPr>
        <w:t xml:space="preserve"> что именно недоступно физлицу по электронной подписи; смысл рекомендации о «привязке домена»; см. также 4.2.</w:t>
      </w:r>
    </w:p>
    <w:p w14:paraId="42771CF4" w14:textId="77777777" w:rsidR="0086004D" w:rsidRDefault="0086004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9767077">
          <v:rect id="_x0000_i1029" style="width:0;height:1.5pt" o:hralign="center" o:hrstd="t" o:hr="t" fillcolor="#a0a0a0" stroked="f"/>
        </w:pict>
      </w:r>
    </w:p>
    <w:p w14:paraId="6E9E871E" w14:textId="77777777" w:rsidR="0086004D" w:rsidRDefault="0086004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Что НЕ нужно</w:t>
      </w:r>
    </w:p>
    <w:p w14:paraId="52B278DE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Чтобы не платить за лишнее:</w:t>
      </w:r>
    </w:p>
    <w:p w14:paraId="23D3B6F0" w14:textId="77777777" w:rsidR="0086004D" w:rsidRDefault="0086004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Лицензия ФСТЭК / ФСБ — по нашему анализу не требуется; подтвердить одной строкой, экспертизу не заказываем.</w:t>
      </w:r>
    </w:p>
    <w:p w14:paraId="0C1DEA4F" w14:textId="77777777" w:rsidR="0086004D" w:rsidRDefault="0086004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Включение в реестр российского ПО — не сейчас.</w:t>
      </w:r>
    </w:p>
    <w:p w14:paraId="72B2995C" w14:textId="77777777" w:rsidR="0086004D" w:rsidRDefault="0086004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Требования приказа РКН № 140 (обезличивание) — не применяются, пока сервис не заявляет режим обезличивания.</w:t>
      </w:r>
    </w:p>
    <w:p w14:paraId="48B25542" w14:textId="77777777" w:rsidR="0086004D" w:rsidRDefault="0086004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Трансграничная передача — отсутствует, весь контур в РФ.</w:t>
      </w:r>
    </w:p>
    <w:p w14:paraId="7C7DA21C" w14:textId="77777777" w:rsidR="0086004D" w:rsidRDefault="0086004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Товарный знак, авторские права на код — отдельная задача, не в этом пакете.</w:t>
      </w:r>
    </w:p>
    <w:p w14:paraId="7AC103E7" w14:textId="77777777" w:rsidR="0086004D" w:rsidRDefault="0086004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Написание аналитических записок — они есть; нужны правки, а не тексты.</w:t>
      </w:r>
    </w:p>
    <w:p w14:paraId="59BFBF4F" w14:textId="77777777" w:rsidR="0086004D" w:rsidRDefault="0086004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FC55D6C">
          <v:rect id="_x0000_i1030" style="width:0;height:1.5pt" o:hralign="center" o:hrstd="t" o:hr="t" fillcolor="#a0a0a0" stroked="f"/>
        </w:pict>
      </w:r>
    </w:p>
    <w:p w14:paraId="2C1B266C" w14:textId="77777777" w:rsidR="0086004D" w:rsidRDefault="0086004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Формат результата</w:t>
      </w:r>
    </w:p>
    <w:p w14:paraId="289DC637" w14:textId="77777777" w:rsidR="0086004D" w:rsidRDefault="0086004D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Письменные ответы по пунктам 4.1, 4.2, 4.5, 4.7 — со ссылками на нормы. Устного ответа недостаточно: по предыдущей консультации три тезиса восстановить не удалось.</w:t>
      </w:r>
    </w:p>
    <w:p w14:paraId="47CA02AC" w14:textId="77777777" w:rsidR="0086004D" w:rsidRDefault="0086004D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Правки в готовые документы — в режиме исправлений (DOCX) либо комментариями.</w:t>
      </w:r>
    </w:p>
    <w:p w14:paraId="2BD56065" w14:textId="77777777" w:rsidR="0086004D" w:rsidRDefault="0086004D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Полный текст оферты.</w:t>
      </w:r>
    </w:p>
    <w:p w14:paraId="33DFC95A" w14:textId="77777777" w:rsidR="0086004D" w:rsidRDefault="0086004D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Список того, что осталось сделать до запуска, в порядке очередности.</w:t>
      </w:r>
    </w:p>
    <w:p w14:paraId="2B3C4030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Все материалы передаются в DOCX и PDF. Исходники — Markdown, при необходимости передадим.</w:t>
      </w:r>
    </w:p>
    <w:p w14:paraId="417737A5" w14:textId="77777777" w:rsidR="0086004D" w:rsidRDefault="0086004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19DCA0E">
          <v:rect id="_x0000_i1031" style="width:0;height:1.5pt" o:hralign="center" o:hrstd="t" o:hr="t" fillcolor="#a0a0a0" stroked="f"/>
        </w:pict>
      </w:r>
    </w:p>
    <w:p w14:paraId="159E965A" w14:textId="77777777" w:rsidR="0086004D" w:rsidRDefault="0086004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Вопросы для оценки стоимости</w:t>
      </w:r>
    </w:p>
    <w:p w14:paraId="7FFAB343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При запросе цены попросить разбить по блокам: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8273"/>
      </w:tblGrid>
      <w:tr w:rsidR="00000000" w14:paraId="2CB40FFE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BC16DD" w14:textId="77777777" w:rsidR="0086004D" w:rsidRDefault="0086004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Блок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5EA22" w14:textId="77777777" w:rsidR="0086004D" w:rsidRDefault="0086004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Содержание</w:t>
            </w:r>
          </w:p>
        </w:tc>
      </w:tr>
      <w:tr w:rsidR="00000000" w14:paraId="00FF579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63DA5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7A986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Письменная позиция по 4.1 и 4.2 (модель + форма)</w:t>
            </w:r>
          </w:p>
        </w:tc>
      </w:tr>
      <w:tr w:rsidR="00000000" w14:paraId="1921BB9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F2001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0BA765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Экспертиза 7 готовых документов</w:t>
            </w:r>
          </w:p>
        </w:tc>
      </w:tr>
      <w:tr w:rsidR="00000000" w14:paraId="07B3B79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73B6B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F595B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Написание оферты целиком</w:t>
            </w:r>
          </w:p>
        </w:tc>
      </w:tr>
      <w:tr w:rsidR="00000000" w14:paraId="3F0E2A3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743A0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A0FD6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РКН — проверка и сопровождение подачи</w:t>
            </w:r>
          </w:p>
        </w:tc>
      </w:tr>
      <w:tr w:rsidR="00000000" w14:paraId="7C6E36F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77623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BE433" w14:textId="77777777" w:rsidR="0086004D" w:rsidRDefault="0086004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Ответы на 4.5, 4.7, 4.9</w:t>
            </w:r>
          </w:p>
        </w:tc>
      </w:tr>
    </w:tbl>
    <w:p w14:paraId="2B3EA128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Блок А нужен первым; Б–Д можно отложить, если А потребует пересмотра модели.</w:t>
      </w:r>
    </w:p>
    <w:p w14:paraId="1CB93AB3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Профиль исполнителя:</w:t>
      </w:r>
      <w:r>
        <w:rPr>
          <w:color w:val="000000"/>
          <w:sz w:val="23"/>
          <w:szCs w:val="23"/>
        </w:rPr>
        <w:t xml:space="preserve"> практика по 152-ФЗ и сопровождению уведомлений в РКН обязательна; опыт с IT-сервисами и офертами — желателен; опыт с 98-ФЗ — полезен, но объём небольшой.</w:t>
      </w:r>
    </w:p>
    <w:p w14:paraId="090D9D3A" w14:textId="77777777" w:rsidR="0086004D" w:rsidRDefault="0086004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D5D6269">
          <v:rect id="_x0000_i1032" style="width:0;height:1.5pt" o:hralign="center" o:hrstd="t" o:hr="t" fillcolor="#a0a0a0" stroked="f"/>
        </w:pict>
      </w:r>
    </w:p>
    <w:p w14:paraId="6A557663" w14:textId="77777777" w:rsidR="0086004D" w:rsidRDefault="0086004D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Ответ на вопрос «у тебя же персональные данные ещё и коммерческая тайна?» — да, и не только: персональные данные в двух независимых обработках (документы третьих лиц и учётные записи пользователей), коммерческая тайна заказчиков и своя, плюс потенциально банковская, врачебная, налоговая и адвокатская тайна в загружаемых документах. Медицина отсекается технически, остальное — договором.</w:t>
      </w:r>
    </w:p>
    <w:sectPr w:rsidR="0086004D" w:rsidSect="00D24C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4801D" w14:textId="77777777" w:rsidR="0086004D" w:rsidRDefault="0086004D" w:rsidP="00D24C7A">
      <w:r>
        <w:separator/>
      </w:r>
    </w:p>
  </w:endnote>
  <w:endnote w:type="continuationSeparator" w:id="0">
    <w:p w14:paraId="3B08B74F" w14:textId="77777777" w:rsidR="0086004D" w:rsidRDefault="0086004D" w:rsidP="00D24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1479" w14:textId="77777777" w:rsidR="00D24C7A" w:rsidRDefault="00D24C7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D3B7" w14:textId="10B3545B" w:rsidR="00D24C7A" w:rsidRPr="00D24C7A" w:rsidRDefault="00D24C7A" w:rsidP="00D24C7A">
    <w:pPr>
      <w:pStyle w:val="aa"/>
      <w:jc w:val="right"/>
      <w:rPr>
        <w:color w:val="808080"/>
        <w:sz w:val="16"/>
      </w:rPr>
    </w:pPr>
    <w:r w:rsidRPr="00D24C7A">
      <w:rPr>
        <w:color w:val="808080"/>
        <w:sz w:val="16"/>
      </w:rPr>
      <w:t xml:space="preserve">ТЗ_юристу_правовая_экспертиза_запуска   |   стр. </w:t>
    </w:r>
    <w:r w:rsidRPr="00D24C7A">
      <w:rPr>
        <w:color w:val="808080"/>
        <w:sz w:val="16"/>
      </w:rPr>
      <w:fldChar w:fldCharType="begin"/>
    </w:r>
    <w:r w:rsidRPr="00D24C7A">
      <w:rPr>
        <w:color w:val="808080"/>
        <w:sz w:val="16"/>
      </w:rPr>
      <w:instrText xml:space="preserve"> PAGE  \* MERGEFORMAT </w:instrText>
    </w:r>
    <w:r w:rsidRPr="00D24C7A">
      <w:rPr>
        <w:color w:val="808080"/>
        <w:sz w:val="16"/>
      </w:rPr>
      <w:fldChar w:fldCharType="separate"/>
    </w:r>
    <w:r w:rsidRPr="00D24C7A">
      <w:rPr>
        <w:noProof/>
        <w:color w:val="808080"/>
        <w:sz w:val="16"/>
      </w:rPr>
      <w:t>1</w:t>
    </w:r>
    <w:r w:rsidRPr="00D24C7A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C939" w14:textId="77777777" w:rsidR="00D24C7A" w:rsidRDefault="00D24C7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CF71A" w14:textId="77777777" w:rsidR="0086004D" w:rsidRDefault="0086004D" w:rsidP="00D24C7A">
      <w:r>
        <w:separator/>
      </w:r>
    </w:p>
  </w:footnote>
  <w:footnote w:type="continuationSeparator" w:id="0">
    <w:p w14:paraId="6966D6D3" w14:textId="77777777" w:rsidR="0086004D" w:rsidRDefault="0086004D" w:rsidP="00D24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C8DE1" w14:textId="77777777" w:rsidR="00D24C7A" w:rsidRDefault="00D24C7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87B9" w14:textId="77777777" w:rsidR="00D24C7A" w:rsidRDefault="00D24C7A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864F" w14:textId="77777777" w:rsidR="00D24C7A" w:rsidRDefault="00D24C7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A37"/>
    <w:multiLevelType w:val="multilevel"/>
    <w:tmpl w:val="B27E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D1838"/>
    <w:multiLevelType w:val="multilevel"/>
    <w:tmpl w:val="D60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0644">
    <w:abstractNumId w:val="1"/>
  </w:num>
  <w:num w:numId="2" w16cid:durableId="134790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67"/>
    <w:rsid w:val="001F19FC"/>
    <w:rsid w:val="0086004D"/>
    <w:rsid w:val="00B63067"/>
    <w:rsid w:val="00D2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A90D95"/>
  <w15:chartTrackingRefBased/>
  <w15:docId w15:val="{7084E88E-0E8F-4520-9C2A-27A773F5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D24C7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24C7A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D24C7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24C7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055794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1485</Words>
  <Characters>8468</Characters>
  <Application>Microsoft Office Word</Application>
  <DocSecurity>0</DocSecurity>
  <Lines>70</Lines>
  <Paragraphs>19</Paragraphs>
  <ScaleCrop>false</ScaleCrop>
  <Company/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ТЗ_юристу_правовая_экспертиза_запуска.md</dc:title>
  <dc:subject/>
  <dc:creator>JacobV</dc:creator>
  <cp:keywords/>
  <dc:description/>
  <cp:lastModifiedBy>JacobV</cp:lastModifiedBy>
  <cp:revision>3</cp:revision>
  <dcterms:created xsi:type="dcterms:W3CDTF">2026-09-11T04:53:00Z</dcterms:created>
  <dcterms:modified xsi:type="dcterms:W3CDTF">2026-09-11T04:53:00Z</dcterms:modified>
</cp:coreProperties>
</file>