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3EC74" w14:textId="77777777" w:rsidR="005434DA" w:rsidRDefault="005434DA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Глоссарий разрешённой и запрещённой терминологии</w:t>
      </w:r>
    </w:p>
    <w:p w14:paraId="1C02D7EA" w14:textId="77777777" w:rsidR="005434DA" w:rsidRDefault="005434DA">
      <w:pPr>
        <w:jc w:val="center"/>
        <w:divId w:val="760103014"/>
        <w:rPr>
          <w:rFonts w:eastAsia="Times New Roman"/>
          <w:color w:val="555555"/>
          <w:sz w:val="18"/>
          <w:szCs w:val="18"/>
        </w:rPr>
      </w:pPr>
      <w:r>
        <w:rPr>
          <w:rFonts w:eastAsia="Times New Roman"/>
          <w:color w:val="555555"/>
          <w:sz w:val="18"/>
          <w:szCs w:val="18"/>
        </w:rPr>
        <w:t>05_ГЛОССАРИЙ_терминологии.md</w:t>
      </w:r>
    </w:p>
    <w:p w14:paraId="3421E135" w14:textId="77777777" w:rsidR="005434DA" w:rsidRDefault="005434DA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Обязателен к применению</w:t>
      </w:r>
      <w:r>
        <w:rPr>
          <w:color w:val="000000"/>
          <w:sz w:val="23"/>
          <w:szCs w:val="23"/>
        </w:rPr>
        <w:t xml:space="preserve"> во всех внешних материалах: сайт, презентации, коммерческие предложения, договоры, техническая документация, интерфейс продукта, переписка с заказчиками.</w:t>
      </w:r>
    </w:p>
    <w:p w14:paraId="12C986BF" w14:textId="77777777" w:rsidR="005434DA" w:rsidRDefault="005434DA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Основание: п. 9 ст. 3 Федерального закона от 27.07.2006 № 152-ФЗ; приказ Роскомнадзора от 19.06.2025 № 140 (действует с 01.09.2025); ст. 431.2 Гражданского кодекса РФ (ответственность за недостоверные заверения об обстоятельствах).</w:t>
      </w:r>
    </w:p>
    <w:p w14:paraId="584314B8" w14:textId="77777777" w:rsidR="005434DA" w:rsidRDefault="005434DA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7FD8A234">
          <v:rect id="_x0000_i1025" style="width:0;height:1.5pt" o:hralign="center" o:hrstd="t" o:hr="t" fillcolor="#a0a0a0" stroked="f"/>
        </w:pict>
      </w:r>
    </w:p>
    <w:p w14:paraId="207EADB0" w14:textId="77777777" w:rsidR="005434DA" w:rsidRDefault="005434DA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Почему это не придирка</w:t>
      </w:r>
    </w:p>
    <w:p w14:paraId="36DA006C" w14:textId="77777777" w:rsidR="005434DA" w:rsidRDefault="005434DA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Пункт 9 статьи 3 152-ФЗ определяет обезличивание как «действия, в результате которых становится </w:t>
      </w:r>
      <w:r>
        <w:rPr>
          <w:rStyle w:val="a6"/>
          <w:color w:val="000000"/>
          <w:sz w:val="23"/>
          <w:szCs w:val="23"/>
        </w:rPr>
        <w:t>невозможным</w:t>
      </w:r>
      <w:r>
        <w:rPr>
          <w:color w:val="000000"/>
          <w:sz w:val="23"/>
          <w:szCs w:val="23"/>
        </w:rPr>
        <w:t xml:space="preserve"> без использования дополнительной информации определить принадлежность персональных данных конкретному субъекту персональных данных».</w:t>
      </w:r>
    </w:p>
    <w:p w14:paraId="644EEDA6" w14:textId="77777777" w:rsidR="005434DA" w:rsidRDefault="005434DA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Продукт формирует и передаёт заказчику таблицу соответствий (</w:t>
      </w:r>
      <w:r>
        <w:rPr>
          <w:rStyle w:val="HTML"/>
          <w:color w:val="000000"/>
        </w:rPr>
        <w:t>mapping</w:t>
      </w:r>
      <w:r>
        <w:rPr>
          <w:color w:val="000000"/>
          <w:sz w:val="23"/>
          <w:szCs w:val="23"/>
        </w:rPr>
        <w:t xml:space="preserve">), которая позволяет восстановить исходный текст. Дополнительная информация не уничтожается — она создаётся. Следовательно, определение п. 9 ст. 3 не выполняется, и результат работы продукта </w:t>
      </w:r>
      <w:r>
        <w:rPr>
          <w:rStyle w:val="a6"/>
          <w:color w:val="000000"/>
          <w:sz w:val="23"/>
          <w:szCs w:val="23"/>
        </w:rPr>
        <w:t>сохраняет статус персональных данных</w:t>
      </w:r>
      <w:r>
        <w:rPr>
          <w:color w:val="000000"/>
          <w:sz w:val="23"/>
          <w:szCs w:val="23"/>
        </w:rPr>
        <w:t>.</w:t>
      </w:r>
    </w:p>
    <w:p w14:paraId="42FFDEE8" w14:textId="77777777" w:rsidR="005434DA" w:rsidRDefault="005434DA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Заявление обратного заказчику — недостоверное заверение об обстоятельствах. Практическое последствие: заказчик, поверивший, что на выходе не персональные данные, снимет защитные меры; при последующем инциденте убытки и административный штраф будут предъявлены поставщику.</w:t>
      </w:r>
    </w:p>
    <w:p w14:paraId="6D174FCF" w14:textId="77777777" w:rsidR="005434DA" w:rsidRDefault="005434DA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34D3B487">
          <v:rect id="_x0000_i1026" style="width:0;height:1.5pt" o:hralign="center" o:hrstd="t" o:hr="t" fillcolor="#a0a0a0" stroked="f"/>
        </w:pict>
      </w:r>
    </w:p>
    <w:p w14:paraId="325D96C3" w14:textId="77777777" w:rsidR="005434DA" w:rsidRDefault="005434DA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Таблица замен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6405"/>
      </w:tblGrid>
      <w:tr w:rsidR="00000000" w14:paraId="6EAB7659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6D734E" w14:textId="77777777" w:rsidR="005434DA" w:rsidRDefault="005434DA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b/>
                <w:bCs/>
                <w:color w:val="000000"/>
                <w:sz w:val="19"/>
                <w:szCs w:val="19"/>
              </w:rPr>
              <w:t>❌</w:t>
            </w: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Не</w:t>
            </w: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использовать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ED6794" w14:textId="77777777" w:rsidR="005434DA" w:rsidRDefault="005434DA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b/>
                <w:bCs/>
                <w:color w:val="000000"/>
                <w:sz w:val="19"/>
                <w:szCs w:val="19"/>
              </w:rPr>
              <w:t>✅</w:t>
            </w: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Использовать</w:t>
            </w:r>
          </w:p>
        </w:tc>
      </w:tr>
      <w:tr w:rsidR="00000000" w14:paraId="4FB83AC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E82F84" w14:textId="77777777" w:rsidR="005434DA" w:rsidRDefault="005434D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обезличивание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73A61B" w14:textId="77777777" w:rsidR="005434DA" w:rsidRDefault="005434D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маскирование; псевдонимизация</w:t>
            </w:r>
          </w:p>
        </w:tc>
      </w:tr>
      <w:tr w:rsidR="00000000" w14:paraId="6043B11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B34CB0" w14:textId="77777777" w:rsidR="005434DA" w:rsidRDefault="005434D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обезличенный документ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91F3D3" w14:textId="77777777" w:rsidR="005434DA" w:rsidRDefault="005434D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маскированный документ; документ с маскированными персональными данными</w:t>
            </w:r>
          </w:p>
        </w:tc>
      </w:tr>
      <w:tr w:rsidR="00000000" w14:paraId="68B8422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EE2F47" w14:textId="77777777" w:rsidR="005434DA" w:rsidRDefault="005434D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обезличить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9881CD" w14:textId="77777777" w:rsidR="005434DA" w:rsidRDefault="005434D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замаскировать; псевдонимизировать</w:t>
            </w:r>
          </w:p>
        </w:tc>
      </w:tr>
      <w:tr w:rsidR="00000000" w14:paraId="32ECFE0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CDCFB7" w14:textId="77777777" w:rsidR="005434DA" w:rsidRDefault="005434D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система обезличивания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A6969F" w14:textId="77777777" w:rsidR="005434DA" w:rsidRDefault="005434D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система маскирования персональных данных</w:t>
            </w:r>
          </w:p>
        </w:tc>
      </w:tr>
      <w:tr w:rsidR="00000000" w14:paraId="718EEA5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DAD33F" w14:textId="77777777" w:rsidR="005434DA" w:rsidRDefault="005434D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анонимизация (в юридическом контексте)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E6FD45" w14:textId="77777777" w:rsidR="005434DA" w:rsidRDefault="005434D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маскирование (термин «анонимизация» допустим только как техническое, внутреннее наименование модуля)</w:t>
            </w:r>
          </w:p>
        </w:tc>
      </w:tr>
      <w:tr w:rsidR="00000000" w14:paraId="6625EC3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C05D14" w14:textId="77777777" w:rsidR="005434DA" w:rsidRDefault="005434D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удаление персональных данных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BF8388" w14:textId="77777777" w:rsidR="005434DA" w:rsidRDefault="005434D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замена прямых идентификаторов на плейсхолдеры</w:t>
            </w:r>
          </w:p>
        </w:tc>
      </w:tr>
      <w:tr w:rsidR="00000000" w14:paraId="741618F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E4FFD5" w14:textId="77777777" w:rsidR="005434DA" w:rsidRDefault="005434D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lastRenderedPageBreak/>
              <w:t>данные больше не являются персональными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376B25" w14:textId="77777777" w:rsidR="005434DA" w:rsidRDefault="005434D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результат сохраняет статус персональных данных</w:t>
            </w:r>
          </w:p>
        </w:tc>
      </w:tr>
    </w:tbl>
    <w:p w14:paraId="0EC8DA95" w14:textId="77777777" w:rsidR="005434DA" w:rsidRDefault="005434DA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38C180D3">
          <v:rect id="_x0000_i1027" style="width:0;height:1.5pt" o:hralign="center" o:hrstd="t" o:hr="t" fillcolor="#a0a0a0" stroked="f"/>
        </w:pict>
      </w:r>
    </w:p>
    <w:p w14:paraId="4A763C9A" w14:textId="77777777" w:rsidR="005434DA" w:rsidRDefault="005434DA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Категорически запрещённые формулировки</w:t>
      </w:r>
    </w:p>
    <w:p w14:paraId="34FFBBCF" w14:textId="77777777" w:rsidR="005434DA" w:rsidRDefault="005434DA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Каждая из них является недостоверным заверением и создаёт прямой риск по ст. 431.2 ГК РФ:</w:t>
      </w:r>
    </w:p>
    <w:p w14:paraId="51D4C233" w14:textId="77777777" w:rsidR="005434DA" w:rsidRDefault="005434DA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ascii="Segoe UI Emoji" w:eastAsia="Times New Roman" w:hAnsi="Segoe UI Emoji" w:cs="Segoe UI Emoji"/>
          <w:color w:val="000000"/>
          <w:sz w:val="23"/>
          <w:szCs w:val="23"/>
        </w:rPr>
        <w:t>❌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«Гарантируем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полное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удаление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всех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персональных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данных»</w:t>
      </w:r>
    </w:p>
    <w:p w14:paraId="6A2AFBBC" w14:textId="77777777" w:rsidR="005434DA" w:rsidRDefault="005434DA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ascii="Segoe UI Emoji" w:eastAsia="Times New Roman" w:hAnsi="Segoe UI Emoji" w:cs="Segoe UI Emoji"/>
          <w:color w:val="000000"/>
          <w:sz w:val="23"/>
          <w:szCs w:val="23"/>
        </w:rPr>
        <w:t>❌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«</w:t>
      </w:r>
      <w:r>
        <w:rPr>
          <w:rFonts w:eastAsia="Times New Roman"/>
          <w:color w:val="000000"/>
          <w:sz w:val="23"/>
          <w:szCs w:val="23"/>
        </w:rPr>
        <w:t xml:space="preserve">100 % </w:t>
      </w:r>
      <w:r>
        <w:rPr>
          <w:rFonts w:eastAsia="Times New Roman"/>
          <w:color w:val="000000"/>
          <w:sz w:val="23"/>
          <w:szCs w:val="23"/>
        </w:rPr>
        <w:t>обезличивание»</w:t>
      </w:r>
      <w:r>
        <w:rPr>
          <w:rFonts w:eastAsia="Times New Roman"/>
          <w:color w:val="000000"/>
          <w:sz w:val="23"/>
          <w:szCs w:val="23"/>
        </w:rPr>
        <w:t xml:space="preserve"> / </w:t>
      </w:r>
      <w:r>
        <w:rPr>
          <w:rFonts w:eastAsia="Times New Roman"/>
          <w:color w:val="000000"/>
          <w:sz w:val="23"/>
          <w:szCs w:val="23"/>
        </w:rPr>
        <w:t>«выявляем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все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персональные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данные»</w:t>
      </w:r>
    </w:p>
    <w:p w14:paraId="0E085A01" w14:textId="77777777" w:rsidR="005434DA" w:rsidRDefault="005434DA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ascii="Segoe UI Emoji" w:eastAsia="Times New Roman" w:hAnsi="Segoe UI Emoji" w:cs="Segoe UI Emoji"/>
          <w:color w:val="000000"/>
          <w:sz w:val="23"/>
          <w:szCs w:val="23"/>
        </w:rPr>
        <w:t>❌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«Документ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после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обработки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не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содержит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персональных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данных»</w:t>
      </w:r>
    </w:p>
    <w:p w14:paraId="717191C1" w14:textId="77777777" w:rsidR="005434DA" w:rsidRDefault="005434DA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ascii="Segoe UI Emoji" w:eastAsia="Times New Roman" w:hAnsi="Segoe UI Emoji" w:cs="Segoe UI Emoji"/>
          <w:color w:val="000000"/>
          <w:sz w:val="23"/>
          <w:szCs w:val="23"/>
        </w:rPr>
        <w:t>❌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«Обезличивание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в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соответствии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со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ст</w:t>
      </w:r>
      <w:r>
        <w:rPr>
          <w:rFonts w:eastAsia="Times New Roman"/>
          <w:color w:val="000000"/>
          <w:sz w:val="23"/>
          <w:szCs w:val="23"/>
        </w:rPr>
        <w:t xml:space="preserve">. 3 </w:t>
      </w:r>
      <w:r>
        <w:rPr>
          <w:rFonts w:eastAsia="Times New Roman"/>
          <w:color w:val="000000"/>
          <w:sz w:val="23"/>
          <w:szCs w:val="23"/>
        </w:rPr>
        <w:t>п</w:t>
      </w:r>
      <w:r>
        <w:rPr>
          <w:rFonts w:eastAsia="Times New Roman"/>
          <w:color w:val="000000"/>
          <w:sz w:val="23"/>
          <w:szCs w:val="23"/>
        </w:rPr>
        <w:t>. 9 152-</w:t>
      </w:r>
      <w:r>
        <w:rPr>
          <w:rFonts w:eastAsia="Times New Roman"/>
          <w:color w:val="000000"/>
          <w:sz w:val="23"/>
          <w:szCs w:val="23"/>
        </w:rPr>
        <w:t>ФЗ»</w:t>
      </w:r>
    </w:p>
    <w:p w14:paraId="2CF19E90" w14:textId="77777777" w:rsidR="005434DA" w:rsidRDefault="005434DA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ascii="Segoe UI Emoji" w:eastAsia="Times New Roman" w:hAnsi="Segoe UI Emoji" w:cs="Segoe UI Emoji"/>
          <w:color w:val="000000"/>
          <w:sz w:val="23"/>
          <w:szCs w:val="23"/>
        </w:rPr>
        <w:t>❌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«Соответствует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требованиям</w:t>
      </w:r>
      <w:r>
        <w:rPr>
          <w:rFonts w:eastAsia="Times New Roman"/>
          <w:color w:val="000000"/>
          <w:sz w:val="23"/>
          <w:szCs w:val="23"/>
        </w:rPr>
        <w:t xml:space="preserve"> 152-</w:t>
      </w:r>
      <w:r>
        <w:rPr>
          <w:rFonts w:eastAsia="Times New Roman"/>
          <w:color w:val="000000"/>
          <w:sz w:val="23"/>
          <w:szCs w:val="23"/>
        </w:rPr>
        <w:t>ФЗ»</w:t>
      </w:r>
      <w:r>
        <w:rPr>
          <w:rFonts w:eastAsia="Times New Roman"/>
          <w:color w:val="000000"/>
          <w:sz w:val="23"/>
          <w:szCs w:val="23"/>
        </w:rPr>
        <w:t xml:space="preserve"> (</w:t>
      </w:r>
      <w:r>
        <w:rPr>
          <w:rFonts w:eastAsia="Times New Roman"/>
          <w:color w:val="000000"/>
          <w:sz w:val="23"/>
          <w:szCs w:val="23"/>
        </w:rPr>
        <w:t>без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указания</w:t>
      </w:r>
      <w:r>
        <w:rPr>
          <w:rFonts w:eastAsia="Times New Roman"/>
          <w:color w:val="000000"/>
          <w:sz w:val="23"/>
          <w:szCs w:val="23"/>
        </w:rPr>
        <w:t xml:space="preserve">, </w:t>
      </w:r>
      <w:r>
        <w:rPr>
          <w:rFonts w:eastAsia="Times New Roman"/>
          <w:color w:val="000000"/>
          <w:sz w:val="23"/>
          <w:szCs w:val="23"/>
        </w:rPr>
        <w:t>каким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именно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требованиям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и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в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какой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части</w:t>
      </w:r>
      <w:r>
        <w:rPr>
          <w:rFonts w:eastAsia="Times New Roman"/>
          <w:color w:val="000000"/>
          <w:sz w:val="23"/>
          <w:szCs w:val="23"/>
        </w:rPr>
        <w:t>)</w:t>
      </w:r>
    </w:p>
    <w:p w14:paraId="4C5CC11F" w14:textId="77777777" w:rsidR="005434DA" w:rsidRDefault="005434DA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ascii="Segoe UI Emoji" w:eastAsia="Times New Roman" w:hAnsi="Segoe UI Emoji" w:cs="Segoe UI Emoji"/>
          <w:color w:val="000000"/>
          <w:sz w:val="23"/>
          <w:szCs w:val="23"/>
        </w:rPr>
        <w:t>❌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«Персональные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данные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не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передаются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третьим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лицам»</w:t>
      </w:r>
      <w:r>
        <w:rPr>
          <w:rFonts w:eastAsia="Times New Roman"/>
          <w:color w:val="000000"/>
          <w:sz w:val="23"/>
          <w:szCs w:val="23"/>
        </w:rPr>
        <w:t xml:space="preserve"> (</w:t>
      </w:r>
      <w:r>
        <w:rPr>
          <w:rFonts w:eastAsia="Times New Roman"/>
          <w:color w:val="000000"/>
          <w:sz w:val="23"/>
          <w:szCs w:val="23"/>
        </w:rPr>
        <w:t>передаются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на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внешний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инференс</w:t>
      </w:r>
      <w:r>
        <w:rPr>
          <w:rFonts w:eastAsia="Times New Roman"/>
          <w:color w:val="000000"/>
          <w:sz w:val="23"/>
          <w:szCs w:val="23"/>
        </w:rPr>
        <w:t>-</w:t>
      </w:r>
      <w:r>
        <w:rPr>
          <w:rFonts w:eastAsia="Times New Roman"/>
          <w:color w:val="000000"/>
          <w:sz w:val="23"/>
          <w:szCs w:val="23"/>
        </w:rPr>
        <w:t>эндпоинт</w:t>
      </w:r>
      <w:r>
        <w:rPr>
          <w:rFonts w:eastAsia="Times New Roman"/>
          <w:color w:val="000000"/>
          <w:sz w:val="23"/>
          <w:szCs w:val="23"/>
        </w:rPr>
        <w:t>)</w:t>
      </w:r>
    </w:p>
    <w:p w14:paraId="1D698EB1" w14:textId="77777777" w:rsidR="005434DA" w:rsidRDefault="005434DA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ascii="Segoe UI Emoji" w:eastAsia="Times New Roman" w:hAnsi="Segoe UI Emoji" w:cs="Segoe UI Emoji"/>
          <w:color w:val="000000"/>
          <w:sz w:val="23"/>
          <w:szCs w:val="23"/>
        </w:rPr>
        <w:t>❌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«Данные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не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покидают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периметр»</w:t>
      </w:r>
      <w:r>
        <w:rPr>
          <w:rFonts w:eastAsia="Times New Roman"/>
          <w:color w:val="000000"/>
          <w:sz w:val="23"/>
          <w:szCs w:val="23"/>
        </w:rPr>
        <w:t xml:space="preserve"> (</w:t>
      </w:r>
      <w:r>
        <w:rPr>
          <w:rFonts w:eastAsia="Times New Roman"/>
          <w:color w:val="000000"/>
          <w:sz w:val="23"/>
          <w:szCs w:val="23"/>
        </w:rPr>
        <w:t>в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текущей</w:t>
      </w:r>
      <w:r>
        <w:rPr>
          <w:rFonts w:eastAsia="Times New Roman"/>
          <w:color w:val="000000"/>
          <w:sz w:val="23"/>
          <w:szCs w:val="23"/>
        </w:rPr>
        <w:t xml:space="preserve"> SaaS-</w:t>
      </w:r>
      <w:r>
        <w:rPr>
          <w:rFonts w:eastAsia="Times New Roman"/>
          <w:color w:val="000000"/>
          <w:sz w:val="23"/>
          <w:szCs w:val="23"/>
        </w:rPr>
        <w:t>архитектуре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неверно</w:t>
      </w:r>
      <w:r>
        <w:rPr>
          <w:rFonts w:eastAsia="Times New Roman"/>
          <w:color w:val="000000"/>
          <w:sz w:val="23"/>
          <w:szCs w:val="23"/>
        </w:rPr>
        <w:t>)</w:t>
      </w:r>
    </w:p>
    <w:p w14:paraId="7593DA43" w14:textId="77777777" w:rsidR="005434DA" w:rsidRDefault="005434DA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ascii="Segoe UI Emoji" w:eastAsia="Times New Roman" w:hAnsi="Segoe UI Emoji" w:cs="Segoe UI Emoji"/>
          <w:color w:val="000000"/>
          <w:sz w:val="23"/>
          <w:szCs w:val="23"/>
        </w:rPr>
        <w:t>❌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«Инфраструктура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аттестована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по</w:t>
      </w:r>
      <w:r>
        <w:rPr>
          <w:rFonts w:eastAsia="Times New Roman"/>
          <w:color w:val="000000"/>
          <w:sz w:val="23"/>
          <w:szCs w:val="23"/>
        </w:rPr>
        <w:t xml:space="preserve"> 152-</w:t>
      </w:r>
      <w:r>
        <w:rPr>
          <w:rFonts w:eastAsia="Times New Roman"/>
          <w:color w:val="000000"/>
          <w:sz w:val="23"/>
          <w:szCs w:val="23"/>
        </w:rPr>
        <w:t>ФЗ»</w:t>
      </w:r>
      <w:r>
        <w:rPr>
          <w:rFonts w:eastAsia="Times New Roman"/>
          <w:color w:val="000000"/>
          <w:sz w:val="23"/>
          <w:szCs w:val="23"/>
        </w:rPr>
        <w:t xml:space="preserve"> (</w:t>
      </w:r>
      <w:r>
        <w:rPr>
          <w:rFonts w:eastAsia="Times New Roman"/>
          <w:color w:val="000000"/>
          <w:sz w:val="23"/>
          <w:szCs w:val="23"/>
        </w:rPr>
        <w:t>аттестован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объект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провайдера</w:t>
      </w:r>
      <w:r>
        <w:rPr>
          <w:rFonts w:eastAsia="Times New Roman"/>
          <w:color w:val="000000"/>
          <w:sz w:val="23"/>
          <w:szCs w:val="23"/>
        </w:rPr>
        <w:t xml:space="preserve">, </w:t>
      </w:r>
      <w:r>
        <w:rPr>
          <w:rFonts w:eastAsia="Times New Roman"/>
          <w:color w:val="000000"/>
          <w:sz w:val="23"/>
          <w:szCs w:val="23"/>
        </w:rPr>
        <w:t>а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не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информационная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система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поставщика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—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это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разные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вещи</w:t>
      </w:r>
      <w:r>
        <w:rPr>
          <w:rFonts w:eastAsia="Times New Roman"/>
          <w:color w:val="000000"/>
          <w:sz w:val="23"/>
          <w:szCs w:val="23"/>
        </w:rPr>
        <w:t>)</w:t>
      </w:r>
    </w:p>
    <w:p w14:paraId="442944DC" w14:textId="77777777" w:rsidR="005434DA" w:rsidRDefault="005434DA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ascii="Segoe UI Emoji" w:eastAsia="Times New Roman" w:hAnsi="Segoe UI Emoji" w:cs="Segoe UI Emoji"/>
          <w:color w:val="000000"/>
          <w:sz w:val="23"/>
          <w:szCs w:val="23"/>
        </w:rPr>
        <w:t>❌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Любая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цифра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полноты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детекции</w:t>
      </w:r>
      <w:r>
        <w:rPr>
          <w:rFonts w:eastAsia="Times New Roman"/>
          <w:color w:val="000000"/>
          <w:sz w:val="23"/>
          <w:szCs w:val="23"/>
        </w:rPr>
        <w:t xml:space="preserve">, </w:t>
      </w:r>
      <w:r>
        <w:rPr>
          <w:rFonts w:eastAsia="Times New Roman"/>
          <w:color w:val="000000"/>
          <w:sz w:val="23"/>
          <w:szCs w:val="23"/>
        </w:rPr>
        <w:t>не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подтверждённая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протоколом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измерения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на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воспроизводимом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эталонном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наборе</w:t>
      </w:r>
    </w:p>
    <w:p w14:paraId="7E4383F6" w14:textId="77777777" w:rsidR="005434DA" w:rsidRDefault="005434DA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7277FA10">
          <v:rect id="_x0000_i1028" style="width:0;height:1.5pt" o:hralign="center" o:hrstd="t" o:hr="t" fillcolor="#a0a0a0" stroked="f"/>
        </w:pict>
      </w:r>
    </w:p>
    <w:p w14:paraId="7F2A5E9D" w14:textId="77777777" w:rsidR="005434DA" w:rsidRDefault="005434DA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Разрешённые формулировки для коммерческих материалов</w:t>
      </w:r>
    </w:p>
    <w:p w14:paraId="177C9CC2" w14:textId="77777777" w:rsidR="005434DA" w:rsidRDefault="005434DA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ascii="Segoe UI Emoji" w:eastAsia="Times New Roman" w:hAnsi="Segoe UI Emoji" w:cs="Segoe UI Emoji"/>
          <w:color w:val="000000"/>
          <w:sz w:val="23"/>
          <w:szCs w:val="23"/>
        </w:rPr>
        <w:t>✅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«Автоматизированное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выявление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и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маскирование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прямых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идентификаторов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персональных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данных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в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документах»</w:t>
      </w:r>
    </w:p>
    <w:p w14:paraId="22966B5C" w14:textId="77777777" w:rsidR="005434DA" w:rsidRDefault="005434DA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ascii="Segoe UI Emoji" w:eastAsia="Times New Roman" w:hAnsi="Segoe UI Emoji" w:cs="Segoe UI Emoji"/>
          <w:color w:val="000000"/>
          <w:sz w:val="23"/>
          <w:szCs w:val="23"/>
        </w:rPr>
        <w:t>✅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«Обратимая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псевдонимизация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с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возможностью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точного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восстановления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по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ключу»</w:t>
      </w:r>
    </w:p>
    <w:p w14:paraId="7FA17AB1" w14:textId="77777777" w:rsidR="005434DA" w:rsidRDefault="005434DA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ascii="Segoe UI Emoji" w:eastAsia="Times New Roman" w:hAnsi="Segoe UI Emoji" w:cs="Segoe UI Emoji"/>
          <w:color w:val="000000"/>
          <w:sz w:val="23"/>
          <w:szCs w:val="23"/>
        </w:rPr>
        <w:t>✅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«Подготовка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документов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к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передаче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третьим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лицам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путём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замены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персональных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данных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на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плейсхолдеры»</w:t>
      </w:r>
    </w:p>
    <w:p w14:paraId="70ECC312" w14:textId="77777777" w:rsidR="005434DA" w:rsidRDefault="005434DA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ascii="Segoe UI Emoji" w:eastAsia="Times New Roman" w:hAnsi="Segoe UI Emoji" w:cs="Segoe UI Emoji"/>
          <w:color w:val="000000"/>
          <w:sz w:val="23"/>
          <w:szCs w:val="23"/>
        </w:rPr>
        <w:t>✅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«Полнота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выявления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по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категориям</w:t>
      </w:r>
      <w:r>
        <w:rPr>
          <w:rFonts w:eastAsia="Times New Roman"/>
          <w:color w:val="000000"/>
          <w:sz w:val="23"/>
          <w:szCs w:val="23"/>
        </w:rPr>
        <w:t xml:space="preserve"> ___ </w:t>
      </w:r>
      <w:r>
        <w:rPr>
          <w:rFonts w:eastAsia="Times New Roman"/>
          <w:color w:val="000000"/>
          <w:sz w:val="23"/>
          <w:szCs w:val="23"/>
        </w:rPr>
        <w:t>составляет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не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менее</w:t>
      </w:r>
      <w:r>
        <w:rPr>
          <w:rFonts w:eastAsia="Times New Roman"/>
          <w:color w:val="000000"/>
          <w:sz w:val="23"/>
          <w:szCs w:val="23"/>
        </w:rPr>
        <w:t xml:space="preserve"> ___ % </w:t>
      </w:r>
      <w:r>
        <w:rPr>
          <w:rFonts w:eastAsia="Times New Roman"/>
          <w:color w:val="000000"/>
          <w:sz w:val="23"/>
          <w:szCs w:val="23"/>
        </w:rPr>
        <w:t>при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измерении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по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методике</w:t>
      </w:r>
      <w:r>
        <w:rPr>
          <w:rFonts w:eastAsia="Times New Roman"/>
          <w:color w:val="000000"/>
          <w:sz w:val="23"/>
          <w:szCs w:val="23"/>
        </w:rPr>
        <w:t xml:space="preserve">, </w:t>
      </w:r>
      <w:r>
        <w:rPr>
          <w:rFonts w:eastAsia="Times New Roman"/>
          <w:color w:val="000000"/>
          <w:sz w:val="23"/>
          <w:szCs w:val="23"/>
        </w:rPr>
        <w:t>приведённой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в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Приложении</w:t>
      </w:r>
      <w:r>
        <w:rPr>
          <w:rFonts w:eastAsia="Times New Roman"/>
          <w:color w:val="000000"/>
          <w:sz w:val="23"/>
          <w:szCs w:val="23"/>
        </w:rPr>
        <w:t xml:space="preserve"> ___</w:t>
      </w:r>
      <w:r>
        <w:rPr>
          <w:rFonts w:eastAsia="Times New Roman"/>
          <w:color w:val="000000"/>
          <w:sz w:val="23"/>
          <w:szCs w:val="23"/>
        </w:rPr>
        <w:t>»</w:t>
      </w:r>
      <w:r>
        <w:rPr>
          <w:rFonts w:eastAsia="Times New Roman"/>
          <w:color w:val="000000"/>
          <w:sz w:val="23"/>
          <w:szCs w:val="23"/>
        </w:rPr>
        <w:t xml:space="preserve"> (</w:t>
      </w:r>
      <w:r>
        <w:rPr>
          <w:rFonts w:eastAsia="Times New Roman"/>
          <w:color w:val="000000"/>
          <w:sz w:val="23"/>
          <w:szCs w:val="23"/>
        </w:rPr>
        <w:t>только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при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наличии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протокола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измерения</w:t>
      </w:r>
      <w:r>
        <w:rPr>
          <w:rFonts w:eastAsia="Times New Roman"/>
          <w:color w:val="000000"/>
          <w:sz w:val="23"/>
          <w:szCs w:val="23"/>
        </w:rPr>
        <w:t>)</w:t>
      </w:r>
    </w:p>
    <w:p w14:paraId="46048399" w14:textId="77777777" w:rsidR="005434DA" w:rsidRDefault="005434DA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ascii="Segoe UI Emoji" w:eastAsia="Times New Roman" w:hAnsi="Segoe UI Emoji" w:cs="Segoe UI Emoji"/>
          <w:color w:val="000000"/>
          <w:sz w:val="23"/>
          <w:szCs w:val="23"/>
        </w:rPr>
        <w:t>✅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«Обработка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выполняется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на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технических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средствах</w:t>
      </w:r>
      <w:r>
        <w:rPr>
          <w:rFonts w:eastAsia="Times New Roman"/>
          <w:color w:val="000000"/>
          <w:sz w:val="23"/>
          <w:szCs w:val="23"/>
        </w:rPr>
        <w:t xml:space="preserve">, </w:t>
      </w:r>
      <w:r>
        <w:rPr>
          <w:rFonts w:eastAsia="Times New Roman"/>
          <w:color w:val="000000"/>
          <w:sz w:val="23"/>
          <w:szCs w:val="23"/>
        </w:rPr>
        <w:t>расположенных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на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территории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Российской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Федерации»</w:t>
      </w:r>
      <w:r>
        <w:rPr>
          <w:rFonts w:eastAsia="Times New Roman"/>
          <w:color w:val="000000"/>
          <w:sz w:val="23"/>
          <w:szCs w:val="23"/>
        </w:rPr>
        <w:t xml:space="preserve"> (</w:t>
      </w:r>
      <w:r>
        <w:rPr>
          <w:rFonts w:eastAsia="Times New Roman"/>
          <w:color w:val="000000"/>
          <w:sz w:val="23"/>
          <w:szCs w:val="23"/>
        </w:rPr>
        <w:t>только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после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завершения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переноса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и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получения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подтверждающих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документов</w:t>
      </w:r>
      <w:r>
        <w:rPr>
          <w:rFonts w:eastAsia="Times New Roman"/>
          <w:color w:val="000000"/>
          <w:sz w:val="23"/>
          <w:szCs w:val="23"/>
        </w:rPr>
        <w:t>)</w:t>
      </w:r>
    </w:p>
    <w:p w14:paraId="36395A60" w14:textId="77777777" w:rsidR="005434DA" w:rsidRDefault="005434DA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7FC128BA">
          <v:rect id="_x0000_i1029" style="width:0;height:1.5pt" o:hralign="center" o:hrstd="t" o:hr="t" fillcolor="#a0a0a0" stroked="f"/>
        </w:pict>
      </w:r>
    </w:p>
    <w:p w14:paraId="514CEDE4" w14:textId="77777777" w:rsidR="005434DA" w:rsidRDefault="005434DA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 Когда слово «обезличивание» станет допустимым</w:t>
      </w:r>
    </w:p>
    <w:p w14:paraId="0F4F1594" w14:textId="77777777" w:rsidR="005434DA" w:rsidRDefault="005434DA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Только при реализации отдельного режима работы продукта, в котором таблица соответствий </w:t>
      </w:r>
      <w:r>
        <w:rPr>
          <w:rStyle w:val="a6"/>
          <w:color w:val="000000"/>
          <w:sz w:val="23"/>
          <w:szCs w:val="23"/>
        </w:rPr>
        <w:t>не формируется вовсе</w:t>
      </w:r>
      <w:r>
        <w:rPr>
          <w:color w:val="000000"/>
          <w:sz w:val="23"/>
          <w:szCs w:val="23"/>
        </w:rPr>
        <w:t xml:space="preserve"> и восстановление исходного текста невозможно. Такой режим предусмотрен планом развития (см. </w:t>
      </w:r>
      <w:r>
        <w:rPr>
          <w:rStyle w:val="HTML"/>
          <w:color w:val="000000"/>
        </w:rPr>
        <w:t>ЮРИДИЧЕСКИЙ_АНАЛИЗ.md</w:t>
      </w:r>
      <w:r>
        <w:rPr>
          <w:color w:val="000000"/>
          <w:sz w:val="23"/>
          <w:szCs w:val="23"/>
        </w:rPr>
        <w:t>, п. 6.6, изменение № 14).</w:t>
      </w:r>
    </w:p>
    <w:p w14:paraId="67FB88C2" w14:textId="77777777" w:rsidR="005434DA" w:rsidRDefault="005434DA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lastRenderedPageBreak/>
        <w:t>До реализации и документального подтверждения такого режима термин не применяется ни в каком контексте.</w:t>
      </w:r>
    </w:p>
    <w:p w14:paraId="37BA6AF2" w14:textId="77777777" w:rsidR="005434DA" w:rsidRDefault="005434DA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30445D95">
          <v:rect id="_x0000_i1030" style="width:0;height:1.5pt" o:hralign="center" o:hrstd="t" o:hr="t" fillcolor="#a0a0a0" stroked="f"/>
        </w:pict>
      </w:r>
    </w:p>
    <w:p w14:paraId="05A5920C" w14:textId="77777777" w:rsidR="005434DA" w:rsidRDefault="005434DA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 Внесённые изменения (по состоянию на 16.08.2026)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7468"/>
      </w:tblGrid>
      <w:tr w:rsidR="00000000" w14:paraId="33BDCD44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E07874" w14:textId="77777777" w:rsidR="005434DA" w:rsidRDefault="005434DA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Файл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79C66B" w14:textId="77777777" w:rsidR="005434DA" w:rsidRDefault="005434DA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Что изменено</w:t>
            </w:r>
          </w:p>
        </w:tc>
      </w:tr>
      <w:tr w:rsidR="00000000" w14:paraId="1A3C15D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786DBE" w14:textId="77777777" w:rsidR="005434DA" w:rsidRDefault="005434D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README.md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16C2CE" w14:textId="77777777" w:rsidR="005434DA" w:rsidRDefault="005434D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Заголовок и описание; добавлена правовая оговорка</w:t>
            </w:r>
          </w:p>
        </w:tc>
      </w:tr>
      <w:tr w:rsidR="00000000" w14:paraId="4BC3C2E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1E3A50" w14:textId="77777777" w:rsidR="005434DA" w:rsidRDefault="005434D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ПРЕЗЕНТАЦИЯ.md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AFCFCD" w14:textId="77777777" w:rsidR="005434DA" w:rsidRDefault="005434D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Заголовок, резюме для слайда, раздел о косвенных идентификаторах; добавлена обязательная к сохранению правовая оговорка</w:t>
            </w:r>
          </w:p>
        </w:tc>
      </w:tr>
      <w:tr w:rsidR="00000000" w14:paraId="3A8C8FA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1963E0" w14:textId="77777777" w:rsidR="005434DA" w:rsidRDefault="005434D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web/README.md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194C2F" w14:textId="77777777" w:rsidR="005434DA" w:rsidRDefault="005434D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Полностью переработан: терминология, правовая оговорка, требование о размещении в РФ</w:t>
            </w:r>
          </w:p>
        </w:tc>
      </w:tr>
      <w:tr w:rsidR="00000000" w14:paraId="023A481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70A934" w14:textId="77777777" w:rsidR="005434DA" w:rsidRDefault="005434D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web/package.json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180310" w14:textId="77777777" w:rsidR="005434DA" w:rsidRDefault="005434DA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Поле </w:t>
            </w:r>
            <w:r>
              <w:rPr>
                <w:rStyle w:val="HTML"/>
                <w:color w:val="000000"/>
              </w:rPr>
              <w:t>description</w:t>
            </w:r>
          </w:p>
        </w:tc>
      </w:tr>
    </w:tbl>
    <w:p w14:paraId="10ED6F6F" w14:textId="77777777" w:rsidR="005434DA" w:rsidRDefault="005434DA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Не изменялось намеренно:</w:t>
      </w:r>
      <w:r>
        <w:rPr>
          <w:color w:val="000000"/>
          <w:sz w:val="23"/>
          <w:szCs w:val="23"/>
        </w:rPr>
        <w:t xml:space="preserve"> </w:t>
      </w:r>
      <w:r>
        <w:rPr>
          <w:rStyle w:val="HTML"/>
          <w:color w:val="000000"/>
        </w:rPr>
        <w:t>review.py:1158</w:t>
      </w:r>
      <w:r>
        <w:rPr>
          <w:color w:val="000000"/>
          <w:sz w:val="23"/>
          <w:szCs w:val="23"/>
        </w:rPr>
        <w:t xml:space="preserve"> — текст системной инструкции для языковой модели. Это внутренняя инструкция модели, а не публичное заявление и не заверение заказчику; юридического риска не несёт, а изменение потребовало бы повторного измерения полноты детекции.</w:t>
      </w:r>
    </w:p>
    <w:sectPr w:rsidR="005434DA" w:rsidSect="00482D2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134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A53A3" w14:textId="77777777" w:rsidR="005434DA" w:rsidRDefault="005434DA" w:rsidP="00482D2F">
      <w:r>
        <w:separator/>
      </w:r>
    </w:p>
  </w:endnote>
  <w:endnote w:type="continuationSeparator" w:id="0">
    <w:p w14:paraId="5C00BE80" w14:textId="77777777" w:rsidR="005434DA" w:rsidRDefault="005434DA" w:rsidP="00482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1DD13" w14:textId="77777777" w:rsidR="00482D2F" w:rsidRDefault="00482D2F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5FB40" w14:textId="0E251A16" w:rsidR="00482D2F" w:rsidRPr="00482D2F" w:rsidRDefault="00482D2F" w:rsidP="00482D2F">
    <w:pPr>
      <w:pStyle w:val="a9"/>
      <w:jc w:val="right"/>
      <w:rPr>
        <w:color w:val="808080"/>
        <w:sz w:val="16"/>
      </w:rPr>
    </w:pPr>
    <w:r w:rsidRPr="00482D2F">
      <w:rPr>
        <w:color w:val="808080"/>
        <w:sz w:val="16"/>
      </w:rPr>
      <w:t xml:space="preserve">05_ГЛОССАРИЙ_терминологии   |   стр. </w:t>
    </w:r>
    <w:r w:rsidRPr="00482D2F">
      <w:rPr>
        <w:color w:val="808080"/>
        <w:sz w:val="16"/>
      </w:rPr>
      <w:fldChar w:fldCharType="begin"/>
    </w:r>
    <w:r w:rsidRPr="00482D2F">
      <w:rPr>
        <w:color w:val="808080"/>
        <w:sz w:val="16"/>
      </w:rPr>
      <w:instrText xml:space="preserve"> PAGE  \* MERGEFORMAT </w:instrText>
    </w:r>
    <w:r w:rsidRPr="00482D2F">
      <w:rPr>
        <w:color w:val="808080"/>
        <w:sz w:val="16"/>
      </w:rPr>
      <w:fldChar w:fldCharType="separate"/>
    </w:r>
    <w:r w:rsidRPr="00482D2F">
      <w:rPr>
        <w:noProof/>
        <w:color w:val="808080"/>
        <w:sz w:val="16"/>
      </w:rPr>
      <w:t>3</w:t>
    </w:r>
    <w:r w:rsidRPr="00482D2F">
      <w:rPr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F691A" w14:textId="77777777" w:rsidR="00482D2F" w:rsidRDefault="00482D2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8FC61" w14:textId="77777777" w:rsidR="005434DA" w:rsidRDefault="005434DA" w:rsidP="00482D2F">
      <w:r>
        <w:separator/>
      </w:r>
    </w:p>
  </w:footnote>
  <w:footnote w:type="continuationSeparator" w:id="0">
    <w:p w14:paraId="635A4487" w14:textId="77777777" w:rsidR="005434DA" w:rsidRDefault="005434DA" w:rsidP="00482D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C3F50" w14:textId="77777777" w:rsidR="00482D2F" w:rsidRDefault="00482D2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3F126" w14:textId="77777777" w:rsidR="00482D2F" w:rsidRDefault="00482D2F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6D3E0" w14:textId="77777777" w:rsidR="00482D2F" w:rsidRDefault="00482D2F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B3ABC"/>
    <w:multiLevelType w:val="multilevel"/>
    <w:tmpl w:val="0368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C362B2"/>
    <w:multiLevelType w:val="multilevel"/>
    <w:tmpl w:val="D62E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376841">
    <w:abstractNumId w:val="1"/>
  </w:num>
  <w:num w:numId="2" w16cid:durableId="101384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C2F"/>
    <w:rsid w:val="000E6C2F"/>
    <w:rsid w:val="00482D2F"/>
    <w:rsid w:val="005434DA"/>
    <w:rsid w:val="00FA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C56A25E"/>
  <w15:chartTrackingRefBased/>
  <w15:docId w15:val="{72CDCF85-50BC-4104-9C52-0C642842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8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keepNext/>
      <w:pBdr>
        <w:bottom w:val="single" w:sz="6" w:space="2" w:color="999999"/>
      </w:pBdr>
      <w:spacing w:before="360" w:after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keepNext/>
      <w:spacing w:before="280" w:after="80"/>
      <w:outlineLvl w:val="2"/>
    </w:pPr>
    <w:rPr>
      <w:b/>
      <w:bCs/>
      <w:sz w:val="25"/>
      <w:szCs w:val="25"/>
    </w:rPr>
  </w:style>
  <w:style w:type="paragraph" w:styleId="4">
    <w:name w:val="heading 4"/>
    <w:basedOn w:val="a"/>
    <w:link w:val="40"/>
    <w:uiPriority w:val="9"/>
    <w:qFormat/>
    <w:pPr>
      <w:keepNext/>
      <w:spacing w:before="240" w:after="60"/>
      <w:outlineLvl w:val="3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00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0000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4" w:space="5" w:color="CCCCCC"/>
        <w:left w:val="single" w:sz="4" w:space="5" w:color="CCCCCC"/>
        <w:bottom w:val="single" w:sz="4" w:space="5" w:color="CCCCCC"/>
        <w:right w:val="single" w:sz="4" w:space="5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nsolas" w:hAnsi="Consolas" w:cs="Courier New"/>
      <w:sz w:val="19"/>
      <w:szCs w:val="19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after="120"/>
      <w:jc w:val="both"/>
    </w:pPr>
  </w:style>
  <w:style w:type="paragraph" w:styleId="a5">
    <w:name w:val="Normal (Web)"/>
    <w:basedOn w:val="a"/>
    <w:uiPriority w:val="99"/>
    <w:semiHidden/>
    <w:unhideWhenUsed/>
    <w:pPr>
      <w:spacing w:after="120"/>
      <w:jc w:val="both"/>
    </w:pPr>
  </w:style>
  <w:style w:type="paragraph" w:customStyle="1" w:styleId="docmeta">
    <w:name w:val="docmeta"/>
    <w:basedOn w:val="a"/>
    <w:pPr>
      <w:pBdr>
        <w:bottom w:val="single" w:sz="6" w:space="6" w:color="CCCCCC"/>
      </w:pBdr>
      <w:spacing w:after="280"/>
      <w:jc w:val="center"/>
    </w:pPr>
    <w:rPr>
      <w:color w:val="555555"/>
      <w:sz w:val="18"/>
      <w:szCs w:val="18"/>
    </w:r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482D2F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482D2F"/>
    <w:rPr>
      <w:rFonts w:eastAsiaTheme="minorEastAsia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482D2F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482D2F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103014">
      <w:marLeft w:val="0"/>
      <w:marRight w:val="0"/>
      <w:marTop w:val="0"/>
      <w:marBottom w:val="280"/>
      <w:divBdr>
        <w:top w:val="none" w:sz="0" w:space="0" w:color="auto"/>
        <w:left w:val="none" w:sz="0" w:space="0" w:color="auto"/>
        <w:bottom w:val="single" w:sz="6" w:space="6" w:color="CCCCCC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679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05_ГЛОССАРИЙ_терминологии.md</dc:title>
  <dc:subject/>
  <dc:creator>JacobV</dc:creator>
  <cp:keywords/>
  <dc:description/>
  <cp:lastModifiedBy>JacobV</cp:lastModifiedBy>
  <cp:revision>3</cp:revision>
  <dcterms:created xsi:type="dcterms:W3CDTF">2026-09-11T04:51:00Z</dcterms:created>
  <dcterms:modified xsi:type="dcterms:W3CDTF">2026-09-11T04:51:00Z</dcterms:modified>
</cp:coreProperties>
</file>