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B531" w14:textId="77777777" w:rsidR="00142960" w:rsidRDefault="0014296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Выбор организационно-правовой формы: самозанятость / ИП / ООО</w:t>
      </w:r>
    </w:p>
    <w:p w14:paraId="78A8D830" w14:textId="77777777" w:rsidR="00142960" w:rsidRDefault="00142960">
      <w:pPr>
        <w:jc w:val="center"/>
        <w:divId w:val="603342097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06_Выбор_организационно-правовой_формы.md</w:t>
      </w:r>
    </w:p>
    <w:p w14:paraId="007A9CE8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16.08.2026.</w:t>
      </w:r>
      <w:r>
        <w:rPr>
          <w:color w:val="000000"/>
          <w:sz w:val="23"/>
          <w:szCs w:val="23"/>
        </w:rPr>
        <w:t xml:space="preserve"> Исходные данные: правообладатель применяет специальный налоговый режим «Налог на профессиональный доход» (Федеральный закон от 27.11.2018 № 422-ФЗ); достигнута договорённость с ООО «ИНТЕРФОНИКА» о подписании документов; рассматривается сделка с ИНК.</w:t>
      </w:r>
    </w:p>
    <w:p w14:paraId="7AE2204F" w14:textId="77777777" w:rsidR="00142960" w:rsidRDefault="00142960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8E042E2">
          <v:rect id="_x0000_i1025" style="width:0;height:1.5pt" o:hralign="center" o:hrstd="t" o:hr="t" fillcolor="#a0a0a0" stroked="f"/>
        </w:pict>
      </w:r>
    </w:p>
    <w:p w14:paraId="4FFE6119" w14:textId="77777777" w:rsidR="00142960" w:rsidRDefault="0014296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Краткий ответ</w:t>
      </w:r>
    </w:p>
    <w:p w14:paraId="6CDFDEC3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Самозанятости достаточно, чтобы прямо сейчас закрыть оба заблокированных пункта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подписать договор поручения обработки с Интерфоникой и подать уведомление в Роскомнадзор. Ждать регистрации юридического лица для этого не нужно и вредно: пока договора нет, передача персональных данных на инференс-эндпоинт остаётся без правового основания.</w:t>
      </w:r>
    </w:p>
    <w:p w14:paraId="6371C125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Самозанятости недостаточно для сделки с ИНК.</w:t>
      </w:r>
      <w:r>
        <w:rPr>
          <w:color w:val="000000"/>
          <w:sz w:val="23"/>
          <w:szCs w:val="23"/>
        </w:rPr>
        <w:t xml:space="preserve"> Не из-за формальностей, а из-за трёх конкретных вещей: лимит дохода 2,4 млн ₽ в год, невозможность нанять команду и неограниченная личная имущественная ответственность.</w:t>
      </w:r>
    </w:p>
    <w:p w14:paraId="1E0B8E45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Рекомендуемая последовательность: подписать с Интерфоникой как самозанятый сегодня → регистрировать ООО параллельно → к переговорам с ИНК прийти уже с ООО и заменить сторону в договоре.</w:t>
      </w:r>
    </w:p>
    <w:p w14:paraId="3C5DC123" w14:textId="77777777" w:rsidR="00142960" w:rsidRDefault="00142960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E72C113">
          <v:rect id="_x0000_i1026" style="width:0;height:1.5pt" o:hralign="center" o:hrstd="t" o:hr="t" fillcolor="#a0a0a0" stroked="f"/>
        </w:pict>
      </w:r>
    </w:p>
    <w:p w14:paraId="73C72DE9" w14:textId="77777777" w:rsidR="00142960" w:rsidRDefault="0014296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Что самозанятость решает, а что нет</w:t>
      </w:r>
    </w:p>
    <w:p w14:paraId="3B392773" w14:textId="77777777" w:rsidR="00142960" w:rsidRDefault="0014296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Решает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03"/>
      </w:tblGrid>
      <w:tr w:rsidR="00000000" w14:paraId="712D59F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B3E85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A42B1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Пояснение</w:t>
            </w:r>
          </w:p>
        </w:tc>
      </w:tr>
      <w:tr w:rsidR="00000000" w14:paraId="6F8F7D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2290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Правоспособность заключить договор поручения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C135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6 152-ФЗ не предъявляет требований к организационно-правовой форме сторон. Физическое лицо вправе быть и оператором, и лицом, осуществляющим обработку по поручению</w:t>
            </w:r>
          </w:p>
        </w:tc>
      </w:tr>
      <w:tr w:rsidR="00000000" w14:paraId="245AA5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0933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Подача уведомления в Роскомнадзор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CBC9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Форма предусматривает заполнение физическим лицом. Обязанность возникает у любого лица, обрабатывающего ПДн не для личных и семейных нужд</w:t>
            </w:r>
          </w:p>
        </w:tc>
      </w:tr>
      <w:tr w:rsidR="00000000" w14:paraId="213FDE6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ADF89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Налоговая нагрузка на заказчика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E56A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 наличии чека из приложения «Мой налог» организация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является налоговым агентом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 НДФЛ 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уплачивает страховые взносы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Ставка НПД при работе с юридическими лицами — 6 %</w:t>
            </w:r>
          </w:p>
        </w:tc>
      </w:tr>
      <w:tr w:rsidR="00000000" w14:paraId="07D2BB6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3C7B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Легальность получения дохода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0CCF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Полностью легально, отчётность минимальна</w:t>
            </w:r>
          </w:p>
        </w:tc>
      </w:tr>
      <w:tr w:rsidR="00000000" w14:paraId="6FE6EE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D0CD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Реестр российского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1FEC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закрыт.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 ПП РФ от 16.11.2015 № 1236 правообладателем может быть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гражданин Российской Федерации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при условии отсутствия двойного гражданства. В реестре указываются ФИО, ИНН, реквизиты документа, удостоверяющего личность, адрес регистрации</w:t>
            </w:r>
          </w:p>
        </w:tc>
      </w:tr>
    </w:tbl>
    <w:p w14:paraId="0958B424" w14:textId="77777777" w:rsidR="00142960" w:rsidRDefault="00142960">
      <w:pPr>
        <w:shd w:val="clear" w:color="auto" w:fill="F4F4F4"/>
        <w:spacing w:after="80"/>
        <w:jc w:val="both"/>
        <w:divId w:val="84413151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Два последних пункта — исправление ранее данной оценки. В редакции документов от утра 16.08.2026 утверждалось, что платежи физическому лицу влекут обязанности налогового агента и что реестр российского ПО требует юридического лица. </w:t>
      </w:r>
      <w:r>
        <w:rPr>
          <w:rStyle w:val="a6"/>
          <w:color w:val="000000"/>
          <w:sz w:val="21"/>
          <w:szCs w:val="21"/>
        </w:rPr>
        <w:t>Оба утверждения неверны и сняты.</w:t>
      </w:r>
    </w:p>
    <w:p w14:paraId="2B03847F" w14:textId="77777777" w:rsidR="00142960" w:rsidRDefault="0014296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решает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886"/>
        <w:gridCol w:w="4296"/>
      </w:tblGrid>
      <w:tr w:rsidR="00000000" w14:paraId="0CA34DB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ED78D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006C8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0CFDF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Последствие для сделки с ИНК</w:t>
            </w:r>
          </w:p>
        </w:tc>
      </w:tr>
      <w:tr w:rsidR="00000000" w14:paraId="022BF0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A408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Лимит дохода 2 400 000 ₽ в календарный год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B227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8 ч. 2 ст. 4 422-ФЗ; лимит не изменяется до 2028 г.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6D0FB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 превышении статус плательщика НПД прекращается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 тот же день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когда сформирован превысивший лимит чек. Приложение «Мой налог» перестаёт формировать чеки, ФНС снимает с учёта. На регистрацию ИП и выбор спецрежима даётся 20 календарных дней; доход сверх лимита облагается НДФЛ.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Практически: вы не сможете принять оплату по действующему контракту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а у заказчика возникнут обязанности налогового агента задним числом</w:t>
            </w:r>
          </w:p>
        </w:tc>
      </w:tr>
      <w:tr w:rsidR="00000000" w14:paraId="2EAB555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98A4B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Запрет на наём работников по трудовым договорам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B55F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7 ст. 2 422-ФЗ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C97E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Команду собрать нельзя. Допустимы только гражданско-правовые договоры с исполнителями</w:t>
            </w:r>
          </w:p>
        </w:tc>
      </w:tr>
      <w:tr w:rsidR="00000000" w14:paraId="68B5930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6238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Риск переквалификации отношений в трудовые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DD6F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Минтруда России № 685н (индикаторы риска, действует с 10.01.2026); межведомственные комиссии ФНС и Роструда (ФЗ № 565-ФЗ); усиление контроля ФНС с июня 2026 г.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CDBB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Длительный договор, регулярные платежи, единственный заказчик — типовые индикаторы. Штраф для организации — до 100 000 ₽ за договор плюс доначисление НДФЛ и взносов.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ИНК будет оценивать этот риск на своей стороне и может отказаться именно поэтому</w:t>
            </w:r>
          </w:p>
        </w:tc>
      </w:tr>
      <w:tr w:rsidR="00000000" w14:paraId="5ED2EB1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58EEB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Неограниченная личная имущественная ответственность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8830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24 ГК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732C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Корпоративной вуали нет. При регрессном требовании заказчика взыскание обращается на личное имущество. Оборотный штраф по ч. 15 ст. 13.11 КоАП РФ — от 20 млн ₽.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Самый серьёзный из аргументов</w:t>
            </w:r>
          </w:p>
        </w:tc>
      </w:tr>
      <w:tr w:rsidR="00000000" w14:paraId="12BEB1E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15DB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 (если понадобится)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5348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от 03.02.2012 № 79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E2E2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Выдаётся юридическим лицам и индивидуальным предпринимателям. Самозанятому без статуса ИП — нет. </w:t>
            </w: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По результатам анализа лицензия ТЗКИ вам не требуется, но при изменении модели услуг вопрос вернётся</w:t>
            </w:r>
          </w:p>
        </w:tc>
      </w:tr>
      <w:tr w:rsidR="00000000" w14:paraId="536734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C4CF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Страхование киберрисков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1ED09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F406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Для физического лица оформляется сложнее и дороже</w:t>
            </w:r>
          </w:p>
        </w:tc>
      </w:tr>
    </w:tbl>
    <w:p w14:paraId="394373EA" w14:textId="77777777" w:rsidR="00142960" w:rsidRDefault="00142960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2365E22D">
          <v:rect id="_x0000_i1027" style="width:0;height:1.5pt" o:hralign="center" o:hrstd="t" o:hr="t" fillcolor="#a0a0a0" stroked="f"/>
        </w:pict>
      </w:r>
    </w:p>
    <w:p w14:paraId="6BC2B883" w14:textId="77777777" w:rsidR="00142960" w:rsidRDefault="0014296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Сравнительная таблица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417"/>
        <w:gridCol w:w="2340"/>
        <w:gridCol w:w="2089"/>
      </w:tblGrid>
      <w:tr w:rsidR="00000000" w14:paraId="4493499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D77FF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13598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Самозанятый (НПД)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1FEC1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719BE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ООО</w:t>
            </w:r>
          </w:p>
        </w:tc>
      </w:tr>
      <w:tr w:rsidR="00000000" w14:paraId="0DEDD26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B0F3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регистрации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3269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уже есть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B590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2240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3–5 рабочих дней</w:t>
            </w:r>
          </w:p>
        </w:tc>
      </w:tr>
      <w:tr w:rsidR="00000000" w14:paraId="31DF350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D7E6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Лимит дохода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8009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2,4 млн ₽/год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BE817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УСН: до 450 млн ₽ [ПРОВЕРИТЬ лимит на 2026 г.]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3938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ограничен</w:t>
            </w:r>
          </w:p>
        </w:tc>
      </w:tr>
      <w:tr w:rsidR="00000000" w14:paraId="33F45F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1191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Наём работников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D5EC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запрещён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8D73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разрешён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4852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разрешён</w:t>
            </w:r>
          </w:p>
        </w:tc>
      </w:tr>
      <w:tr w:rsidR="00000000" w14:paraId="7CBBFBA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C8F1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Ответственность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97D9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всем личным имуществом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3810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всем личным имуществом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93FA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 пределах вклада (кроме субсидиарной)</w:t>
            </w:r>
          </w:p>
        </w:tc>
      </w:tr>
      <w:tr w:rsidR="00000000" w14:paraId="75A33D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1230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9D82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вправе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524E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вправе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4C34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вправе</w:t>
            </w:r>
          </w:p>
        </w:tc>
      </w:tr>
      <w:tr w:rsidR="00000000" w14:paraId="067901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09EC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827D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вправе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обязан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E0E8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FD7D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3CF92D2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AC37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Реестр российского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98159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как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гражданин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41A5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40BE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451CB87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7012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3D49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E764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C2CB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  <w:tr w:rsidR="00000000" w14:paraId="59748E2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E2983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Корпоративная закупка крупного заказчика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B76D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⚠️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проходит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редко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требует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отдельного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обоснования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AA71E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⚠️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проходит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с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вопросами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9E64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стандартная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процедура</w:t>
            </w:r>
          </w:p>
        </w:tc>
      </w:tr>
      <w:tr w:rsidR="00000000" w14:paraId="1852B8B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E763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Риск переквалификации в трудовые отношения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AD69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7C6FB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980E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</w:tr>
      <w:tr w:rsidR="00000000" w14:paraId="2007FF4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62BE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Привлечение соучредителей и инвестиций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F7026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E27DE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C1CC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</w:tbl>
    <w:p w14:paraId="6DD9984A" w14:textId="77777777" w:rsidR="00142960" w:rsidRDefault="00142960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6A29DE2">
          <v:rect id="_x0000_i1028" style="width:0;height:1.5pt" o:hralign="center" o:hrstd="t" o:hr="t" fillcolor="#a0a0a0" stroked="f"/>
        </w:pict>
      </w:r>
    </w:p>
    <w:p w14:paraId="4FB449FD" w14:textId="77777777" w:rsidR="00142960" w:rsidRDefault="0014296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Рекомендуемый план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927"/>
        <w:gridCol w:w="1422"/>
        <w:gridCol w:w="4600"/>
      </w:tblGrid>
      <w:tr w:rsidR="00000000" w14:paraId="33C8661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75988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2A274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F1323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Когда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DD4C4" w14:textId="77777777" w:rsidR="00142960" w:rsidRDefault="00142960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Комментарий</w:t>
            </w:r>
          </w:p>
        </w:tc>
      </w:tr>
      <w:tr w:rsidR="00000000" w14:paraId="24929C4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1D9E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02577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Подписать соглашение о поручении обработки с ООО «ИНТЕРФОНИКА» как самозанятый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A1DD3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6E817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Устраняет действующее нарушение. Ждать ООО — значит продлевать его без причины</w:t>
            </w:r>
          </w:p>
        </w:tc>
      </w:tr>
      <w:tr w:rsidR="00000000" w14:paraId="5504194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285D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67E53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Направить запрос по документу </w:t>
            </w:r>
            <w:r>
              <w:rPr>
                <w:rStyle w:val="HTML"/>
                <w:color w:val="000000"/>
              </w:rPr>
              <w:t>02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(часть III)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90679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A455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Ответы нужны независимо от формы</w:t>
            </w:r>
          </w:p>
        </w:tc>
      </w:tr>
      <w:tr w:rsidR="00000000" w14:paraId="0D2D58F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A11A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5211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Решить вопрос по уведомлению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36A3C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F7BC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Если реальные ПДн уже обрабатывались — подавать немедленно. Если нет — подать от ООО через 2–3 недели. См. документ </w:t>
            </w:r>
            <w:r>
              <w:rPr>
                <w:rStyle w:val="HTML"/>
                <w:color w:val="000000"/>
              </w:rPr>
              <w:t>04</w:t>
            </w:r>
          </w:p>
        </w:tc>
      </w:tr>
      <w:tr w:rsidR="00000000" w14:paraId="5ED2CE0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BC2D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F9A2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Зарегистрировать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9023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Параллельно, 3–5 дней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7A99E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Единственный учредитель, УСН «доходы минус расходы» либо «доходы» — выбрать с бухгалтером</w:t>
            </w:r>
          </w:p>
        </w:tc>
      </w:tr>
      <w:tr w:rsidR="00000000" w14:paraId="3F0B28D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5D60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02AE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Передать ООО исключительное право на продукт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B86EA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регистрации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3770F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Договор об отчуждении исключительного права.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Важно сделать корректно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если право останется у физического лица, а договор с ИНК заключит ООО, возникнет разрыв в цепочке правообладания, который заметит юридическая служба заказчика</w:t>
            </w:r>
          </w:p>
        </w:tc>
      </w:tr>
      <w:tr w:rsidR="00000000" w14:paraId="195BBFC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A3791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27464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Заменить сторону в договоре с Интерфоникой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7FB70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регистрации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5F318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Дополнительное соглашение о замене стороны либо перезаключение</w:t>
            </w:r>
          </w:p>
        </w:tc>
      </w:tr>
      <w:tr w:rsidR="00000000" w14:paraId="1AE8538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909E2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D2613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Подать уведомление в РКН от ООО, снять сведения по физическому лицу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A9439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регистрации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5292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Если п. 3 был выполнен от физического лица</w:t>
            </w:r>
          </w:p>
        </w:tc>
      </w:tr>
      <w:tr w:rsidR="00000000" w14:paraId="6B07BF2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80DEB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AE7F5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Выходить на переговоры с ИНК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177F3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365DD" w14:textId="77777777" w:rsidR="00142960" w:rsidRDefault="00142960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раньше</w:t>
            </w:r>
          </w:p>
        </w:tc>
      </w:tr>
    </w:tbl>
    <w:p w14:paraId="233D1C47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Пункт 5 — единственное место, где легко ошибиться.</w:t>
      </w:r>
      <w:r>
        <w:rPr>
          <w:color w:val="000000"/>
          <w:sz w:val="23"/>
          <w:szCs w:val="23"/>
        </w:rPr>
        <w:t xml:space="preserve"> Продукт создан физическим лицом, значит исключительное право принадлежит ему. Регистрация ООО сама по себе право не переносит. Без договора об отчуждении ООО будет продавать то, что ему не принадлежит, — и это ровно тот вопрос, который задаст юрист корпоративного заказчика при проверке прав на предмет договора.</w:t>
      </w:r>
    </w:p>
    <w:p w14:paraId="7A7292DA" w14:textId="77777777" w:rsidR="00142960" w:rsidRDefault="00142960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78FB027">
          <v:rect id="_x0000_i1029" style="width:0;height:1.5pt" o:hralign="center" o:hrstd="t" o:hr="t" fillcolor="#a0a0a0" stroked="f"/>
        </w:pict>
      </w:r>
    </w:p>
    <w:p w14:paraId="1878A4D7" w14:textId="77777777" w:rsidR="00142960" w:rsidRDefault="0014296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Если ИНК предложит сделку раньше, чем зарегистрировано ООО</w:t>
      </w:r>
    </w:p>
    <w:p w14:paraId="67589875" w14:textId="77777777" w:rsidR="00142960" w:rsidRDefault="00142960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Не отказываться и не подписывать «как есть». Рабочая последовательность:</w:t>
      </w:r>
    </w:p>
    <w:p w14:paraId="4CDD9DDD" w14:textId="77777777" w:rsidR="00142960" w:rsidRDefault="00142960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Подписать NDA — его можно заключить и физическому лицу, это не создаёт проблем.</w:t>
      </w:r>
    </w:p>
    <w:p w14:paraId="6CFE0D8F" w14:textId="77777777" w:rsidR="00142960" w:rsidRDefault="00142960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Провести технические и предварительные коммерческие переговоры.</w:t>
      </w:r>
    </w:p>
    <w:p w14:paraId="695B24D4" w14:textId="77777777" w:rsidR="00142960" w:rsidRDefault="00142960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Сообщить, что договор будет заключаться с юридическим лицом, регистрация которого завершается к конкретной дате. Для корпоративного заказчика это нормальная ситуация: цикл согласования договора у компании такого размера всё равно занимает недели.</w:t>
      </w:r>
    </w:p>
    <w:p w14:paraId="68A0B8D9" w14:textId="77777777" w:rsidR="00142960" w:rsidRDefault="00142960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Не принимать оплату по договору, который приведёт к превышению лимита 2,4 млн ₽, находясь на НПД. Последствия наступят в тот же день и посреди контракта.</w:t>
      </w:r>
    </w:p>
    <w:sectPr w:rsidR="00142960" w:rsidSect="00D144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9D71" w14:textId="77777777" w:rsidR="00142960" w:rsidRDefault="00142960" w:rsidP="00D1442C">
      <w:r>
        <w:separator/>
      </w:r>
    </w:p>
  </w:endnote>
  <w:endnote w:type="continuationSeparator" w:id="0">
    <w:p w14:paraId="76D4C423" w14:textId="77777777" w:rsidR="00142960" w:rsidRDefault="00142960" w:rsidP="00D14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F06B" w14:textId="77777777" w:rsidR="00D1442C" w:rsidRDefault="00D1442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D8AE" w14:textId="5DE9729A" w:rsidR="00D1442C" w:rsidRPr="00D1442C" w:rsidRDefault="00D1442C" w:rsidP="00D1442C">
    <w:pPr>
      <w:pStyle w:val="aa"/>
      <w:jc w:val="right"/>
      <w:rPr>
        <w:color w:val="808080"/>
        <w:sz w:val="16"/>
      </w:rPr>
    </w:pPr>
    <w:r w:rsidRPr="00D1442C">
      <w:rPr>
        <w:color w:val="808080"/>
        <w:sz w:val="16"/>
      </w:rPr>
      <w:t xml:space="preserve">06_Выбор_организационно-правовой_формы   |   стр. </w:t>
    </w:r>
    <w:r w:rsidRPr="00D1442C">
      <w:rPr>
        <w:color w:val="808080"/>
        <w:sz w:val="16"/>
      </w:rPr>
      <w:fldChar w:fldCharType="begin"/>
    </w:r>
    <w:r w:rsidRPr="00D1442C">
      <w:rPr>
        <w:color w:val="808080"/>
        <w:sz w:val="16"/>
      </w:rPr>
      <w:instrText xml:space="preserve"> PAGE  \* MERGEFORMAT </w:instrText>
    </w:r>
    <w:r w:rsidRPr="00D1442C">
      <w:rPr>
        <w:color w:val="808080"/>
        <w:sz w:val="16"/>
      </w:rPr>
      <w:fldChar w:fldCharType="separate"/>
    </w:r>
    <w:r w:rsidRPr="00D1442C">
      <w:rPr>
        <w:noProof/>
        <w:color w:val="808080"/>
        <w:sz w:val="16"/>
      </w:rPr>
      <w:t>1</w:t>
    </w:r>
    <w:r w:rsidRPr="00D1442C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AD34" w14:textId="77777777" w:rsidR="00D1442C" w:rsidRDefault="00D1442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48D8A" w14:textId="77777777" w:rsidR="00142960" w:rsidRDefault="00142960" w:rsidP="00D1442C">
      <w:r>
        <w:separator/>
      </w:r>
    </w:p>
  </w:footnote>
  <w:footnote w:type="continuationSeparator" w:id="0">
    <w:p w14:paraId="5C0E51FA" w14:textId="77777777" w:rsidR="00142960" w:rsidRDefault="00142960" w:rsidP="00D14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397D" w14:textId="77777777" w:rsidR="00D1442C" w:rsidRDefault="00D1442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0889" w14:textId="77777777" w:rsidR="00D1442C" w:rsidRDefault="00D1442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A5543" w14:textId="77777777" w:rsidR="00D1442C" w:rsidRDefault="00D1442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0751"/>
    <w:multiLevelType w:val="multilevel"/>
    <w:tmpl w:val="533A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75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2A"/>
    <w:rsid w:val="00142960"/>
    <w:rsid w:val="003259A4"/>
    <w:rsid w:val="00D1442C"/>
    <w:rsid w:val="00F5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1B437"/>
  <w15:chartTrackingRefBased/>
  <w15:docId w15:val="{A365C224-6C7B-42B0-8765-E3EC856C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D1442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1442C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D1442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1442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342097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84413151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06_Выбор_организационно-правовой_формы.md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