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17C50" w14:textId="77777777" w:rsidR="00946604" w:rsidRDefault="00946604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Коммерческая тайна: физическое лицо как получатель, приём документов через сайт, передача Интерфонике</w:t>
      </w:r>
    </w:p>
    <w:p w14:paraId="00CAB713" w14:textId="77777777" w:rsidR="00946604" w:rsidRDefault="00946604">
      <w:pPr>
        <w:jc w:val="center"/>
        <w:divId w:val="359086317"/>
        <w:rPr>
          <w:rFonts w:eastAsia="Times New Roman"/>
          <w:color w:val="555555"/>
          <w:sz w:val="18"/>
          <w:szCs w:val="18"/>
        </w:rPr>
      </w:pPr>
      <w:r>
        <w:rPr>
          <w:rFonts w:eastAsia="Times New Roman"/>
          <w:color w:val="555555"/>
          <w:sz w:val="18"/>
          <w:szCs w:val="18"/>
        </w:rPr>
        <w:t>12_Коммерческая_тайна_физлицо_приём_документов_Интерфоника.md</w:t>
      </w:r>
    </w:p>
    <w:p w14:paraId="7BDDF53E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Дата: 11.09.2026.</w:t>
      </w:r>
      <w:r>
        <w:rPr>
          <w:color w:val="000000"/>
          <w:sz w:val="23"/>
          <w:szCs w:val="23"/>
        </w:rPr>
        <w:t xml:space="preserve"> Основание для составления: три вопроса по Федеральному закону от 29.07.2004 № 98-ФЗ «О коммерческой тайне» после прочтения статьи 10.</w:t>
      </w:r>
    </w:p>
    <w:p w14:paraId="0D164536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Документ отвечает на три вопроса и опирается на уже составленные: </w:t>
      </w:r>
      <w:r>
        <w:rPr>
          <w:rStyle w:val="HTML"/>
          <w:color w:val="000000"/>
        </w:rPr>
        <w:t>ГОТОВЫЕ_ДОКУМЕНТЫ/5_Положение_о_коммерческой_тайне.md</w:t>
      </w:r>
      <w:r>
        <w:rPr>
          <w:color w:val="000000"/>
          <w:sz w:val="23"/>
          <w:szCs w:val="23"/>
        </w:rPr>
        <w:t xml:space="preserve"> (свой режим), </w:t>
      </w:r>
      <w:r>
        <w:rPr>
          <w:rStyle w:val="HTML"/>
          <w:color w:val="000000"/>
        </w:rPr>
        <w:t>06_Выбор_организационно-правовой_формы.md</w:t>
      </w:r>
      <w:r>
        <w:rPr>
          <w:color w:val="000000"/>
          <w:sz w:val="23"/>
          <w:szCs w:val="23"/>
        </w:rPr>
        <w:t xml:space="preserve"> (форма), </w:t>
      </w:r>
      <w:r>
        <w:rPr>
          <w:rStyle w:val="HTML"/>
          <w:color w:val="000000"/>
        </w:rPr>
        <w:t>ПЛАН_2_НЕДЕЛИ_публичная_оферта.md</w:t>
      </w:r>
      <w:r>
        <w:rPr>
          <w:color w:val="000000"/>
          <w:sz w:val="23"/>
          <w:szCs w:val="23"/>
        </w:rPr>
        <w:t xml:space="preserve"> (отметки при регистрации), </w:t>
      </w:r>
      <w:r>
        <w:rPr>
          <w:rStyle w:val="HTML"/>
          <w:color w:val="000000"/>
        </w:rPr>
        <w:t>02_ДОСЬЕ_LLM-шлюз_и_запрос_в_Интерфонику.md</w:t>
      </w:r>
      <w:r>
        <w:rPr>
          <w:color w:val="000000"/>
          <w:sz w:val="23"/>
          <w:szCs w:val="23"/>
        </w:rPr>
        <w:t xml:space="preserve"> (провайдер), </w:t>
      </w:r>
      <w:r>
        <w:rPr>
          <w:rStyle w:val="HTML"/>
          <w:color w:val="000000"/>
        </w:rPr>
        <w:t>11_Разбор_консультации_по_информационному_праву.md</w:t>
      </w:r>
      <w:r>
        <w:rPr>
          <w:color w:val="000000"/>
          <w:sz w:val="23"/>
          <w:szCs w:val="23"/>
        </w:rPr>
        <w:t xml:space="preserve"> (смежные тайны).</w:t>
      </w:r>
    </w:p>
    <w:p w14:paraId="2A69E709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Обозначения как в </w:t>
      </w:r>
      <w:r>
        <w:rPr>
          <w:rStyle w:val="HTML"/>
          <w:color w:val="000000"/>
        </w:rPr>
        <w:t>11</w:t>
      </w:r>
      <w:r>
        <w:rPr>
          <w:color w:val="000000"/>
          <w:sz w:val="23"/>
          <w:szCs w:val="23"/>
        </w:rPr>
        <w:t xml:space="preserve">: </w:t>
      </w: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— норма найдена и однозначна; </w:t>
      </w:r>
      <w:r>
        <w:rPr>
          <w:rStyle w:val="HTML"/>
          <w:color w:val="000000"/>
        </w:rPr>
        <w:t>[СПОРНО]</w:t>
      </w:r>
      <w:r>
        <w:rPr>
          <w:color w:val="000000"/>
          <w:sz w:val="23"/>
          <w:szCs w:val="23"/>
        </w:rPr>
        <w:t xml:space="preserve"> — допускает два прочтения; </w:t>
      </w: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— предлагаемое действие.</w:t>
      </w:r>
    </w:p>
    <w:p w14:paraId="3BD10382" w14:textId="77777777" w:rsidR="00946604" w:rsidRDefault="0094660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05C015BC">
          <v:rect id="_x0000_i1025" style="width:0;height:1.5pt" o:hralign="center" o:hrstd="t" o:hr="t" fillcolor="#a0a0a0" stroked="f"/>
        </w:pict>
      </w:r>
    </w:p>
    <w:p w14:paraId="5C8077C1" w14:textId="77777777" w:rsidR="00946604" w:rsidRDefault="0094660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Сводка ответов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  <w:gridCol w:w="6004"/>
      </w:tblGrid>
      <w:tr w:rsidR="00000000" w14:paraId="59A07F90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7F05AC" w14:textId="77777777" w:rsidR="00946604" w:rsidRDefault="0094660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Вопрос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097A2A" w14:textId="77777777" w:rsidR="00946604" w:rsidRDefault="0094660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Короткий ответ</w:t>
            </w:r>
          </w:p>
        </w:tc>
      </w:tr>
      <w:tr w:rsidR="00000000" w14:paraId="3DA57E2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4A9D23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Может ли физическое лицо принимать документы, содержащие коммерческую тайну заказчика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7B4226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Да.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98-ФЗ не предъявляет требований к организационно-правовой форме ни обладателя, ни контрагента. Препятствия лежат не в 98-ФЗ, а в 152-ФЗ и в режиме НПД</w:t>
            </w:r>
          </w:p>
        </w:tc>
      </w:tr>
      <w:tr w:rsidR="00000000" w14:paraId="74016B8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E5698D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Обязательно ли оформлять юридическое лицо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0EEF5C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Не по 98-ФЗ.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Аргументы за ООО остаются прежними — из документов </w:t>
            </w:r>
            <w:r>
              <w:rPr>
                <w:rStyle w:val="HTML"/>
                <w:color w:val="000000"/>
              </w:rPr>
              <w:t>06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и </w:t>
            </w:r>
            <w:r>
              <w:rPr>
                <w:rStyle w:val="HTML"/>
                <w:color w:val="000000"/>
              </w:rPr>
              <w:t>11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и к коммерческой тайне они отношения не имеют</w:t>
            </w:r>
          </w:p>
        </w:tc>
      </w:tr>
      <w:tr w:rsidR="00000000" w14:paraId="0433F5D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87AC81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Какие документы нужны для приёма документов через сайт по галочке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F1B830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Оферта с разделом о конфиденциальности и заверениями · Политика ПДн · Положение о КТ (готово) · фиксация акцепта.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NDA галочкой не заменяется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и нужен отдельно для корпоративных заказчиков</w:t>
            </w:r>
          </w:p>
        </w:tc>
      </w:tr>
      <w:tr w:rsidR="00000000" w14:paraId="3C79402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6BCC77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Устанавливается ли режим КТ галочкой на сайте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8FDF60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Нет, и это в вашу пользу.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Режим вводит обладатель нанесением грифа (п. 5 ч. 1 ст. 10). Без грифа ответственность остаётся только договорной</w:t>
            </w:r>
          </w:p>
        </w:tc>
      </w:tr>
      <w:tr w:rsidR="00000000" w14:paraId="69F1536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9F6061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Даёт ли лицензия ФСТЭК у Интерфоники право передавать им коммерческую тайну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4129E8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Нет.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Право даёт согласие обладателя (ч. 5 ст. 10) и договорное условие. Лицензия и аттестат — о другом</w:t>
            </w:r>
          </w:p>
        </w:tc>
      </w:tr>
    </w:tbl>
    <w:p w14:paraId="6A190050" w14:textId="77777777" w:rsidR="00946604" w:rsidRDefault="0094660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350E72C3">
          <v:rect id="_x0000_i1026" style="width:0;height:1.5pt" o:hralign="center" o:hrstd="t" o:hr="t" fillcolor="#a0a0a0" stroked="f"/>
        </w:pict>
      </w:r>
    </w:p>
    <w:p w14:paraId="5C2DE6DC" w14:textId="77777777" w:rsidR="00946604" w:rsidRDefault="0094660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Часть I. Вопрос первый: физическое лицо или юридическое</w:t>
      </w:r>
    </w:p>
    <w:p w14:paraId="67FE720B" w14:textId="77777777" w:rsidR="00946604" w:rsidRDefault="0094660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1.1. В вопросе смешаны две разные роли — их надо развести</w:t>
      </w:r>
    </w:p>
    <w:p w14:paraId="2769EDF5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Статья 10 называется «Охрана конфиденциальности информации» и адресована </w:t>
      </w:r>
      <w:r>
        <w:rPr>
          <w:rStyle w:val="a6"/>
          <w:color w:val="000000"/>
          <w:sz w:val="23"/>
          <w:szCs w:val="23"/>
        </w:rPr>
        <w:t>обладателю</w:t>
      </w:r>
      <w:r>
        <w:rPr>
          <w:color w:val="000000"/>
          <w:sz w:val="23"/>
          <w:szCs w:val="23"/>
        </w:rPr>
        <w:t xml:space="preserve"> информации. Вы выступаете в двух разных качествах, и нормы для них разные: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3305"/>
        <w:gridCol w:w="1515"/>
        <w:gridCol w:w="3299"/>
      </w:tblGrid>
      <w:tr w:rsidR="00000000" w14:paraId="758EF7F9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DAA14E" w14:textId="77777777" w:rsidR="00946604" w:rsidRDefault="0094660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lastRenderedPageBreak/>
              <w:t>Роль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6AE3E2" w14:textId="77777777" w:rsidR="00946604" w:rsidRDefault="0094660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Чьи сведения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B537EE" w14:textId="77777777" w:rsidR="00946604" w:rsidRDefault="0094660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2F95B5" w14:textId="77777777" w:rsidR="00946604" w:rsidRDefault="0094660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Что требуется</w:t>
            </w:r>
          </w:p>
        </w:tc>
      </w:tr>
      <w:tr w:rsidR="00000000" w14:paraId="4D2274F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CC06A5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Обладатель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278CBC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Ваши собственные: метод, детекторы, промпты, тарифы, условия договоров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4EC2E5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3 п. 4, ст. 10 98-ФЗ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978052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Принять все меры ч. 1 ст. 10 — это </w:t>
            </w:r>
            <w:r>
              <w:rPr>
                <w:rStyle w:val="HTML"/>
                <w:color w:val="000000"/>
              </w:rPr>
              <w:t>ГОТОВЫЕ_ДОКУМЕНТЫ/5</w:t>
            </w:r>
          </w:p>
        </w:tc>
      </w:tr>
      <w:tr w:rsidR="00000000" w14:paraId="1E28DA5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ED59BB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Контрагент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983166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Коммерческая тайна заказчика в загружаемых документах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AC076C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3 п. 9, п. 4 ч. 1 ст. 10 98-ФЗ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A58D41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Договорное обязательство о конфиденциальности</w:t>
            </w:r>
          </w:p>
        </w:tc>
      </w:tr>
    </w:tbl>
    <w:p w14:paraId="204D32BE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Статья 10, которую вы прочли, про </w:t>
      </w:r>
      <w:r>
        <w:rPr>
          <w:rStyle w:val="a6"/>
          <w:color w:val="000000"/>
          <w:sz w:val="23"/>
          <w:szCs w:val="23"/>
        </w:rPr>
        <w:t>первую</w:t>
      </w:r>
      <w:r>
        <w:rPr>
          <w:color w:val="000000"/>
          <w:sz w:val="23"/>
          <w:szCs w:val="23"/>
        </w:rPr>
        <w:t xml:space="preserve"> роль. Вопрос «можно ли принимать документы заказчиков» решается </w:t>
      </w:r>
      <w:r>
        <w:rPr>
          <w:rStyle w:val="a6"/>
          <w:color w:val="000000"/>
          <w:sz w:val="23"/>
          <w:szCs w:val="23"/>
        </w:rPr>
        <w:t>второй</w:t>
      </w:r>
      <w:r>
        <w:rPr>
          <w:color w:val="000000"/>
          <w:sz w:val="23"/>
          <w:szCs w:val="23"/>
        </w:rPr>
        <w:t xml:space="preserve"> — и в ней ограничений по форме нет вообще.</w:t>
      </w:r>
    </w:p>
    <w:p w14:paraId="4CA07585" w14:textId="77777777" w:rsidR="00946604" w:rsidRDefault="0094660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1.2. Обладателем может быть физическое лицо</w:t>
      </w:r>
    </w:p>
    <w:p w14:paraId="42C948A2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Пункт 4 статьи 3: обладатель информации, составляющей коммерческую тайну, — </w:t>
      </w:r>
      <w:r>
        <w:rPr>
          <w:rStyle w:val="a6"/>
          <w:color w:val="000000"/>
          <w:sz w:val="23"/>
          <w:szCs w:val="23"/>
        </w:rPr>
        <w:t>«лицо</w:t>
      </w:r>
      <w:r>
        <w:rPr>
          <w:color w:val="000000"/>
          <w:sz w:val="23"/>
          <w:szCs w:val="23"/>
        </w:rPr>
        <w:t>, которое владеет информацией, составляющей коммерческую тайну, на законном основании, ограничило доступ к этой информации и установило в отношении её режим коммерческой тайны». Термин «лицо» без уточнения охватывает и граждан. Требований к организационно-правовой форме в законе нет.</w:t>
      </w:r>
    </w:p>
    <w:p w14:paraId="3EF4361C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Это совпадает с выводом, уже зафиксированным во вводной части </w:t>
      </w:r>
      <w:r>
        <w:rPr>
          <w:rStyle w:val="HTML"/>
          <w:color w:val="000000"/>
        </w:rPr>
        <w:t>ГОТОВЫЕ_ДОКУМЕНТЫ/5</w:t>
      </w:r>
      <w:r>
        <w:rPr>
          <w:color w:val="000000"/>
          <w:sz w:val="23"/>
          <w:szCs w:val="23"/>
        </w:rPr>
        <w:t>.</w:t>
      </w:r>
    </w:p>
    <w:p w14:paraId="39CCA00C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Но в одном месте норма обходит физическое лицо без статуса ИП стороной.</w:t>
      </w:r>
    </w:p>
    <w:p w14:paraId="7A24B7F5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Пункт 5 части 1 статьи 10 требует нанести гриф «Коммерческая тайна» </w:t>
      </w:r>
      <w:r>
        <w:rPr>
          <w:rStyle w:val="a6"/>
          <w:color w:val="000000"/>
          <w:sz w:val="23"/>
          <w:szCs w:val="23"/>
        </w:rPr>
        <w:t>с указанием обладателя</w:t>
      </w:r>
      <w:r>
        <w:rPr>
          <w:color w:val="000000"/>
          <w:sz w:val="23"/>
          <w:szCs w:val="23"/>
        </w:rPr>
        <w:t>, и реквизиты перечислены исчерпывающе: «для юридических лиц — полное наименование и место нахождения, для индивидуальных предпринимателей — фамилия, имя, отчество гражданина, являющегося индивидуальным предпринимателем, и место жительства».</w:t>
      </w:r>
    </w:p>
    <w:p w14:paraId="6DB23CC5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[СПОРНО]</w:t>
      </w:r>
      <w:r>
        <w:rPr>
          <w:color w:val="000000"/>
          <w:sz w:val="23"/>
          <w:szCs w:val="23"/>
        </w:rPr>
        <w:t xml:space="preserve"> Физическое лицо, не являющееся ИП, в этой формуле не названо. Два прочтения:</w:t>
      </w:r>
    </w:p>
    <w:p w14:paraId="69D23AB0" w14:textId="77777777" w:rsidR="00946604" w:rsidRDefault="00946604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7"/>
          <w:rFonts w:eastAsia="Times New Roman"/>
          <w:color w:val="000000"/>
          <w:sz w:val="23"/>
          <w:szCs w:val="23"/>
        </w:rPr>
        <w:t>мягкое (рабочее)</w:t>
      </w:r>
      <w:r>
        <w:rPr>
          <w:rFonts w:eastAsia="Times New Roman"/>
          <w:color w:val="000000"/>
          <w:sz w:val="23"/>
          <w:szCs w:val="23"/>
        </w:rPr>
        <w:t>: норма описывает реквизиты для типовых случаев, а не ограничивает круг обладателей; гражданин указывает ФИО и место жительства по аналогии с ИП;</w:t>
      </w:r>
    </w:p>
    <w:p w14:paraId="41226C25" w14:textId="77777777" w:rsidR="00946604" w:rsidRDefault="00946604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7"/>
          <w:rFonts w:eastAsia="Times New Roman"/>
          <w:color w:val="000000"/>
          <w:sz w:val="23"/>
          <w:szCs w:val="23"/>
        </w:rPr>
        <w:t>жёсткое</w:t>
      </w:r>
      <w:r>
        <w:rPr>
          <w:rFonts w:eastAsia="Times New Roman"/>
          <w:color w:val="000000"/>
          <w:sz w:val="23"/>
          <w:szCs w:val="23"/>
        </w:rPr>
        <w:t>: законодатель исходил из того, что обладателем коммерческой тайны является субъект предпринимательской деятельности, и для гражданина без такого статуса мера неисполнима в предписанной форме.</w:t>
      </w:r>
    </w:p>
    <w:p w14:paraId="609BAB18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В грифе указывать </w:t>
      </w:r>
      <w:r>
        <w:rPr>
          <w:rStyle w:val="a6"/>
          <w:color w:val="000000"/>
          <w:sz w:val="23"/>
          <w:szCs w:val="23"/>
        </w:rPr>
        <w:t>ФИО полностью и место жительства</w:t>
      </w:r>
      <w:r>
        <w:rPr>
          <w:color w:val="000000"/>
          <w:sz w:val="23"/>
          <w:szCs w:val="23"/>
        </w:rPr>
        <w:t xml:space="preserve"> — именно те реквизиты, которые норма называет для ИП, — а ИНН добавлять дополнительно. В </w:t>
      </w:r>
      <w:r>
        <w:rPr>
          <w:rStyle w:val="HTML"/>
          <w:color w:val="000000"/>
        </w:rPr>
        <w:t>ГОТОВЫЕ_ДОКУМЕНТЫ/5</w:t>
      </w:r>
      <w:r>
        <w:rPr>
          <w:color w:val="000000"/>
          <w:sz w:val="23"/>
          <w:szCs w:val="23"/>
        </w:rPr>
        <w:t>, п. 6.1 форма грифа содержала ФИО, ИНН и адрес без привязки к формулировке закона; уточнено.</w:t>
      </w:r>
    </w:p>
    <w:p w14:paraId="4EFFA7E3" w14:textId="77777777" w:rsidR="00946604" w:rsidRDefault="0094660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1.3. Норма, которой нет в комплекте: часть 3 статьи 10 — льгота для ИП</w:t>
      </w:r>
    </w:p>
    <w:p w14:paraId="40D88615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Часть 3 статьи 10: «Индивидуальный предприниматель, являющийся обладателем информации, составляющей коммерческую тайну, и не имеющий работников, с которыми заключены трудовые договоры, принимает меры по охране конфиденциальности информации, указанные в части 1 настоящей статьи, </w:t>
      </w:r>
      <w:r>
        <w:rPr>
          <w:rStyle w:val="a6"/>
          <w:color w:val="000000"/>
          <w:sz w:val="23"/>
          <w:szCs w:val="23"/>
        </w:rPr>
        <w:t>за исключением пунктов 1 и 2, а также положений пункта 4, касающихся регулирования трудовых отношений</w:t>
      </w:r>
      <w:r>
        <w:rPr>
          <w:color w:val="000000"/>
          <w:sz w:val="23"/>
          <w:szCs w:val="23"/>
        </w:rPr>
        <w:t>».</w:t>
      </w:r>
    </w:p>
    <w:p w14:paraId="4D9CAC91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То есть ИП без работников освобождён от двух из пяти мер — от перечня сведений и от порядка ограничения доступа. Обязательными остаются учёт лиц (п. 3), договоры с контрагентами (п. 4 в гражданско-правовой части) и гриф (п. 5).</w:t>
      </w:r>
    </w:p>
    <w:p w14:paraId="0E9527D2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Практическое следствие, которое выглядит парадоксально, но следует из текста буквально.</w:t>
      </w:r>
      <w:r>
        <w:rPr>
          <w:color w:val="000000"/>
          <w:sz w:val="23"/>
          <w:szCs w:val="23"/>
        </w:rPr>
        <w:t xml:space="preserve"> Вы — плательщик НПД </w:t>
      </w:r>
      <w:r>
        <w:rPr>
          <w:rStyle w:val="a6"/>
          <w:color w:val="000000"/>
          <w:sz w:val="23"/>
          <w:szCs w:val="23"/>
        </w:rPr>
        <w:t>без статуса ИП</w:t>
      </w:r>
      <w:r>
        <w:rPr>
          <w:color w:val="000000"/>
          <w:sz w:val="23"/>
          <w:szCs w:val="23"/>
        </w:rPr>
        <w:t xml:space="preserve"> (</w:t>
      </w:r>
      <w:r>
        <w:rPr>
          <w:rStyle w:val="HTML"/>
          <w:color w:val="000000"/>
        </w:rPr>
        <w:t>06</w:t>
      </w:r>
      <w:r>
        <w:rPr>
          <w:color w:val="000000"/>
          <w:sz w:val="23"/>
          <w:szCs w:val="23"/>
        </w:rPr>
        <w:t xml:space="preserve">, раздел 1). Часть 3 адресована индивидуальным предпринимателям. Буквально: льгота к вам не применяется, и вы обязаны принять </w:t>
      </w:r>
      <w:r>
        <w:rPr>
          <w:rStyle w:val="a6"/>
          <w:color w:val="000000"/>
          <w:sz w:val="23"/>
          <w:szCs w:val="23"/>
        </w:rPr>
        <w:t>все пять</w:t>
      </w:r>
      <w:r>
        <w:rPr>
          <w:color w:val="000000"/>
          <w:sz w:val="23"/>
          <w:szCs w:val="23"/>
        </w:rPr>
        <w:t xml:space="preserve"> мер, тогда как ИП без работников — только три.</w:t>
      </w:r>
    </w:p>
    <w:p w14:paraId="0B256168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lastRenderedPageBreak/>
        <w:t>[СПОРНО]</w:t>
      </w:r>
      <w:r>
        <w:rPr>
          <w:color w:val="000000"/>
          <w:sz w:val="23"/>
          <w:szCs w:val="23"/>
        </w:rPr>
        <w:t xml:space="preserve"> Возможен довод a fortiori: если законодатель освободил ИП без работников, то гражданин без работников тем более не обязан делать больше. Довод разумен, но прямого подтверждения в норме нет, а часть 2 статьи 10 сформулирована жёстко — режим считается установленным только после принятия мер части 1.</w:t>
      </w:r>
    </w:p>
    <w:p w14:paraId="34169C83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Принять все пять мер — то есть утвердить </w:t>
      </w:r>
      <w:r>
        <w:rPr>
          <w:rStyle w:val="HTML"/>
          <w:color w:val="000000"/>
        </w:rPr>
        <w:t>ГОТОВЫЕ_ДОКУМЕНТЫ/5</w:t>
      </w:r>
      <w:r>
        <w:rPr>
          <w:color w:val="000000"/>
          <w:sz w:val="23"/>
          <w:szCs w:val="23"/>
        </w:rPr>
        <w:t xml:space="preserve"> в полном объёме. Это снимает спор, стоит одного документа и в любом прочтении даёт режим. Полагаться на льготу части 3, не имея статуса ИП, не следует.</w:t>
      </w:r>
    </w:p>
    <w:p w14:paraId="627F1D3D" w14:textId="77777777" w:rsidR="00946604" w:rsidRDefault="00946604">
      <w:pPr>
        <w:shd w:val="clear" w:color="auto" w:fill="F4F4F4"/>
        <w:spacing w:after="80"/>
        <w:jc w:val="both"/>
        <w:divId w:val="1747649316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Попутно: это </w:t>
      </w:r>
      <w:r>
        <w:rPr>
          <w:rStyle w:val="a6"/>
          <w:color w:val="000000"/>
          <w:sz w:val="21"/>
          <w:szCs w:val="21"/>
        </w:rPr>
        <w:t>ещё один аргумент в пользу регистрации ИП или ООО</w:t>
      </w:r>
      <w:r>
        <w:rPr>
          <w:color w:val="000000"/>
          <w:sz w:val="21"/>
          <w:szCs w:val="21"/>
        </w:rPr>
        <w:t xml:space="preserve">, не названный ранее ни в </w:t>
      </w:r>
      <w:r>
        <w:rPr>
          <w:rStyle w:val="HTML"/>
          <w:color w:val="000000"/>
        </w:rPr>
        <w:t>06</w:t>
      </w:r>
      <w:r>
        <w:rPr>
          <w:color w:val="000000"/>
          <w:sz w:val="21"/>
          <w:szCs w:val="21"/>
        </w:rPr>
        <w:t xml:space="preserve">, ни в </w:t>
      </w:r>
      <w:r>
        <w:rPr>
          <w:rStyle w:val="HTML"/>
          <w:color w:val="000000"/>
        </w:rPr>
        <w:t>11</w:t>
      </w:r>
      <w:r>
        <w:rPr>
          <w:color w:val="000000"/>
          <w:sz w:val="21"/>
          <w:szCs w:val="21"/>
        </w:rPr>
        <w:t>. Он слабее трёх прежних (лимит дохода, имущественная ответственность, ответственный за безопасность ПДн) — ценой вопроса является один внутренний документ, а не невозможность работать. Но в список он входит.</w:t>
      </w:r>
    </w:p>
    <w:p w14:paraId="41918A39" w14:textId="77777777" w:rsidR="00946604" w:rsidRDefault="0094660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1.4. Контрагентом может быть любое лицо — и здесь ограничений нет совсем</w:t>
      </w:r>
    </w:p>
    <w:p w14:paraId="0770771D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Пункт 9 статьи 3: контрагент — </w:t>
      </w:r>
      <w:r>
        <w:rPr>
          <w:rStyle w:val="a6"/>
          <w:color w:val="000000"/>
          <w:sz w:val="23"/>
          <w:szCs w:val="23"/>
        </w:rPr>
        <w:t>«сторона гражданско-правового договора</w:t>
      </w:r>
      <w:r>
        <w:rPr>
          <w:color w:val="000000"/>
          <w:sz w:val="23"/>
          <w:szCs w:val="23"/>
        </w:rPr>
        <w:t>, которой обладатель информации, составляющей коммерческую тайну, передал эту информацию». Никаких требований к стороне договора норма не содержит.</w:t>
      </w:r>
    </w:p>
    <w:p w14:paraId="0096552D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Пункт 4 части 1 статьи 10 возлагает обязанность урегулировать отношения с контрагентами </w:t>
      </w:r>
      <w:r>
        <w:rPr>
          <w:rStyle w:val="a6"/>
          <w:color w:val="000000"/>
          <w:sz w:val="23"/>
          <w:szCs w:val="23"/>
        </w:rPr>
        <w:t>на обладателя</w:t>
      </w:r>
      <w:r>
        <w:rPr>
          <w:color w:val="000000"/>
          <w:sz w:val="23"/>
          <w:szCs w:val="23"/>
        </w:rPr>
        <w:t>, то есть на заказчика, а не на вас.</w:t>
      </w:r>
    </w:p>
    <w:p w14:paraId="224E5752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Отсюда самый практически важный вывод этого документа.</w:t>
      </w:r>
      <w:r>
        <w:rPr>
          <w:color w:val="000000"/>
          <w:sz w:val="23"/>
          <w:szCs w:val="23"/>
        </w:rPr>
        <w:t xml:space="preserve"> Договор о конфиденциальности нужен в первую очередь </w:t>
      </w:r>
      <w:r>
        <w:rPr>
          <w:rStyle w:val="a6"/>
          <w:color w:val="000000"/>
          <w:sz w:val="23"/>
          <w:szCs w:val="23"/>
        </w:rPr>
        <w:t>не вам, а заказчику</w:t>
      </w:r>
      <w:r>
        <w:rPr>
          <w:color w:val="000000"/>
          <w:sz w:val="23"/>
          <w:szCs w:val="23"/>
        </w:rPr>
        <w:t>: без него заказчик нарушает пункт 4 части 1 статьи 10 в отношении своих же сведений и рискует тем, что его режим коммерческой тайны будет признан неустановленным целиком — по части 2 статьи 10 достаточно непринятия одной меры.</w:t>
      </w:r>
    </w:p>
    <w:p w14:paraId="3278B291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Использовать это в переговорах прямо: «раздел о конфиденциальности в оферте нужен, чтобы ваш режим коммерческой тайны не рассыпался при передаче документов нам». Это разворачивает разговор из обороны в помощь службе безопасности заказчика.</w:t>
      </w:r>
    </w:p>
    <w:p w14:paraId="5B67387B" w14:textId="77777777" w:rsidR="00946604" w:rsidRDefault="0094660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1.5. Статья 12 утратила силу — её цитировать нельзя</w:t>
      </w:r>
    </w:p>
    <w:p w14:paraId="21EEBA0A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Статья 12 «Охрана конфиденциальности информации в рамках гражданско-правовых отношений» </w:t>
      </w:r>
      <w:r>
        <w:rPr>
          <w:rStyle w:val="a6"/>
          <w:color w:val="000000"/>
          <w:sz w:val="23"/>
          <w:szCs w:val="23"/>
        </w:rPr>
        <w:t>утратила силу с 01.01.2008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(Федеральный закон от 18.12.2006 № 231-ФЗ). Ею же утратила силу статья 139 Гражданского кодекса.</w:t>
      </w:r>
    </w:p>
    <w:p w14:paraId="5E63CA47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Это значит, что специального законного регулирования отношений с контрагентом по коммерческой тайне </w:t>
      </w:r>
      <w:r>
        <w:rPr>
          <w:rStyle w:val="a6"/>
          <w:color w:val="000000"/>
          <w:sz w:val="23"/>
          <w:szCs w:val="23"/>
        </w:rPr>
        <w:t>больше не существует</w:t>
      </w:r>
      <w:r>
        <w:rPr>
          <w:color w:val="000000"/>
          <w:sz w:val="23"/>
          <w:szCs w:val="23"/>
        </w:rPr>
        <w:t>. Осталось: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1583"/>
        <w:gridCol w:w="5812"/>
      </w:tblGrid>
      <w:tr w:rsidR="00000000" w14:paraId="6EF08B17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53EBEC" w14:textId="77777777" w:rsidR="00946604" w:rsidRDefault="0094660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Источник обязанности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8E8650" w14:textId="77777777" w:rsidR="00946604" w:rsidRDefault="0094660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C39323" w14:textId="77777777" w:rsidR="00946604" w:rsidRDefault="0094660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Что даёт</w:t>
            </w:r>
          </w:p>
        </w:tc>
      </w:tr>
      <w:tr w:rsidR="00000000" w14:paraId="7B80227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14E858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Договор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223C87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4 ч. 1 ст. 10 98-ФЗ; ст. 421, 431.2 ГК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78E89A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Основной и фактически единственный механизм</w:t>
            </w:r>
          </w:p>
        </w:tc>
      </w:tr>
      <w:tr w:rsidR="00000000" w14:paraId="512DE97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B6930E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Секрет производства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3474E6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1465–1472 ГК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757C49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1472 — ответственность за нарушение исключительного права на секрет производства</w:t>
            </w:r>
          </w:p>
        </w:tc>
      </w:tr>
      <w:tr w:rsidR="00000000" w14:paraId="0BB5DAF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62581D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Ответственность по 98-ФЗ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DB4139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14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622F1B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Дисциплинарная, гражданско-правовая, административная, уголовная</w:t>
            </w:r>
          </w:p>
        </w:tc>
      </w:tr>
      <w:tr w:rsidR="00000000" w14:paraId="4E890D5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9E7D31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lastRenderedPageBreak/>
              <w:t>Уголовная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359F81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183 УК РФ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34D2D5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Ч. 2 — незаконные разглашение или использование лицом, которому сведения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доверены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по службе или работе.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Применима к физическому лицу — исполнителю по договору</w:t>
            </w:r>
          </w:p>
        </w:tc>
      </w:tr>
      <w:tr w:rsidR="00000000" w14:paraId="00A43B3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D1CC3F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Административная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958093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13.14 КоАП РФ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7272A0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Разглашение информации с ограниченным доступом</w:t>
            </w:r>
          </w:p>
        </w:tc>
      </w:tr>
    </w:tbl>
    <w:p w14:paraId="377FA330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Проверить комплект на ссылки на статью 12 98-ФЗ — при составлении NDA её использовать нельзя. В текущих документах таких ссылок нет.</w:t>
      </w:r>
    </w:p>
    <w:p w14:paraId="36A440DB" w14:textId="77777777" w:rsidR="00946604" w:rsidRDefault="0094660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1.6. Где настоящие препятствия для физического лица — и ни одно из них не в 98-ФЗ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2"/>
        <w:gridCol w:w="2463"/>
        <w:gridCol w:w="1825"/>
      </w:tblGrid>
      <w:tr w:rsidR="00000000" w14:paraId="6224EEAC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58DD63" w14:textId="77777777" w:rsidR="00946604" w:rsidRDefault="0094660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Препятствие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31F1EA" w14:textId="77777777" w:rsidR="00946604" w:rsidRDefault="0094660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1A5468" w14:textId="77777777" w:rsidR="00946604" w:rsidRDefault="0094660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Документ</w:t>
            </w:r>
          </w:p>
        </w:tc>
      </w:tr>
      <w:tr w:rsidR="00000000" w14:paraId="146CA62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E534F8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Ответственный за обеспечение безопасности ПДн — «должностное лицо (работник)» при УЗ-3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2DEAEF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ПП РФ от 01.11.2012 № 1119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9A8854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11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тезис 1</w:t>
            </w:r>
          </w:p>
        </w:tc>
      </w:tr>
      <w:tr w:rsidR="00000000" w14:paraId="0029E4C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2F0361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Лимит дохода 2,4 млн ₽, запрет найма, неограниченная имущественная ответственность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A17894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7 ст. 2 и п. 8 ч. 2 ст. 4 ФЗ-422; ст. 24 ГК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9BA586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06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раздел 2</w:t>
            </w:r>
          </w:p>
        </w:tc>
      </w:tr>
      <w:tr w:rsidR="00000000" w14:paraId="18B5184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39F9EF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Корпоративный ЭДО и закупки нередко не принимают физическое лицо как сторону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3631A5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Практика, не норма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1B7DC6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11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тезис 3</w:t>
            </w:r>
          </w:p>
        </w:tc>
      </w:tr>
      <w:tr w:rsidR="00000000" w14:paraId="269AE33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7145AA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Лицензия ФСТЭК недоступна без статуса ИП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8A7DD8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ПП РФ от 03.02.2012 № 79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0AC7AC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06</w:t>
            </w:r>
            <w:r>
              <w:rPr>
                <w:rFonts w:eastAsia="Times New Roman"/>
                <w:color w:val="000000"/>
                <w:sz w:val="19"/>
                <w:szCs w:val="19"/>
              </w:rPr>
              <w:t>; по анализу не требуется</w:t>
            </w:r>
          </w:p>
        </w:tc>
      </w:tr>
    </w:tbl>
    <w:p w14:paraId="1F0C2ECB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Ответ на вопрос.</w:t>
      </w:r>
      <w:r>
        <w:rPr>
          <w:color w:val="000000"/>
          <w:sz w:val="23"/>
          <w:szCs w:val="23"/>
        </w:rPr>
        <w:t xml:space="preserve"> По 98-ФЗ юридическое лицо оформлять не обязательно — ни чтобы охранять свою информацию, ни чтобы принимать чужую. Решение о форме принимается по причинам из </w:t>
      </w:r>
      <w:r>
        <w:rPr>
          <w:rStyle w:val="HTML"/>
          <w:color w:val="000000"/>
        </w:rPr>
        <w:t>06</w:t>
      </w:r>
      <w:r>
        <w:rPr>
          <w:color w:val="000000"/>
          <w:sz w:val="23"/>
          <w:szCs w:val="23"/>
        </w:rPr>
        <w:t xml:space="preserve"> и </w:t>
      </w:r>
      <w:r>
        <w:rPr>
          <w:rStyle w:val="HTML"/>
          <w:color w:val="000000"/>
        </w:rPr>
        <w:t>11</w:t>
      </w:r>
      <w:r>
        <w:rPr>
          <w:color w:val="000000"/>
          <w:sz w:val="23"/>
          <w:szCs w:val="23"/>
        </w:rPr>
        <w:t>, и коммерческая тайна в этом решении ничего не меняет.</w:t>
      </w:r>
    </w:p>
    <w:p w14:paraId="316BEBDA" w14:textId="77777777" w:rsidR="00946604" w:rsidRDefault="0094660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065575CA">
          <v:rect id="_x0000_i1027" style="width:0;height:1.5pt" o:hralign="center" o:hrstd="t" o:hr="t" fillcolor="#a0a0a0" stroked="f"/>
        </w:pict>
      </w:r>
    </w:p>
    <w:p w14:paraId="1443D653" w14:textId="77777777" w:rsidR="00946604" w:rsidRDefault="0094660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Часть II. Вопрос второй: документы для приёма файлов по галочке</w:t>
      </w:r>
    </w:p>
    <w:p w14:paraId="0981F69D" w14:textId="77777777" w:rsidR="00946604" w:rsidRDefault="0094660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2.1. Главное: галочка не вводит режим коммерческой тайны — и это защищает вас</w:t>
      </w:r>
    </w:p>
    <w:p w14:paraId="59DE8AF3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Часть 2 статьи 10: режим считается установленным </w:t>
      </w:r>
      <w:r>
        <w:rPr>
          <w:rStyle w:val="a6"/>
          <w:color w:val="000000"/>
          <w:sz w:val="23"/>
          <w:szCs w:val="23"/>
        </w:rPr>
        <w:t>после принятия обладателем всех мер</w:t>
      </w:r>
      <w:r>
        <w:rPr>
          <w:color w:val="000000"/>
          <w:sz w:val="23"/>
          <w:szCs w:val="23"/>
        </w:rPr>
        <w:t xml:space="preserve"> части 1, включая нанесение грифа (п. 5). Меры принимает обладатель — пользователь, а не вы.</w:t>
      </w:r>
    </w:p>
    <w:p w14:paraId="498562AB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Отсюда следствие, уже зафиксированное в </w:t>
      </w:r>
      <w:r>
        <w:rPr>
          <w:rStyle w:val="HTML"/>
          <w:color w:val="000000"/>
        </w:rPr>
        <w:t>ГОТОВЫЕ_ДОКУМЕНТЫ/5</w:t>
      </w:r>
      <w:r>
        <w:rPr>
          <w:color w:val="000000"/>
          <w:sz w:val="23"/>
          <w:szCs w:val="23"/>
        </w:rPr>
        <w:t xml:space="preserve">, п. 6 (примечание к разделу): если пользователь загружает документ </w:t>
      </w:r>
      <w:r>
        <w:rPr>
          <w:rStyle w:val="a6"/>
          <w:color w:val="000000"/>
          <w:sz w:val="23"/>
          <w:szCs w:val="23"/>
        </w:rPr>
        <w:t>без грифа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«Коммерческая тайна» с указанием своих реквизитов, режим коммерческой тайны в отношении вас не введён. Ответственность по 98-ФЗ и по статье 183 УК не наступает; остаётся договорная — в объёме, который вы сами установили в оферте.</w:t>
      </w:r>
    </w:p>
    <w:p w14:paraId="1D272486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В self-serve-модели это нормальное и желаемое состояние. </w:t>
      </w:r>
      <w:r>
        <w:rPr>
          <w:rStyle w:val="a6"/>
          <w:color w:val="000000"/>
          <w:sz w:val="23"/>
          <w:szCs w:val="23"/>
        </w:rPr>
        <w:t>Обещать пользователям «режим коммерческой тайны» при приёме файлов через сайт нельзя</w:t>
      </w:r>
      <w:r>
        <w:rPr>
          <w:color w:val="000000"/>
          <w:sz w:val="23"/>
          <w:szCs w:val="23"/>
        </w:rPr>
        <w:t xml:space="preserve">: исполнить пункт 4 части 1 </w:t>
      </w:r>
      <w:r>
        <w:rPr>
          <w:color w:val="000000"/>
          <w:sz w:val="23"/>
          <w:szCs w:val="23"/>
        </w:rPr>
        <w:lastRenderedPageBreak/>
        <w:t>статьи 10 по отношению к каждому анонимному пользователю невозможно, а неисполнимое заверение по статье 431.2 ГК работает против того, кто его дал.</w:t>
      </w:r>
    </w:p>
    <w:p w14:paraId="01B0D976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Формулировка для оферты и сайта: </w:t>
      </w:r>
      <w:r>
        <w:rPr>
          <w:rStyle w:val="a6"/>
          <w:color w:val="000000"/>
          <w:sz w:val="23"/>
          <w:szCs w:val="23"/>
        </w:rPr>
        <w:t>«конфиденциальность на условиях настоящей Оферты»</w:t>
      </w:r>
      <w:r>
        <w:rPr>
          <w:color w:val="000000"/>
          <w:sz w:val="23"/>
          <w:szCs w:val="23"/>
        </w:rPr>
        <w:t xml:space="preserve">, а не «режим коммерческой тайны». Добавить в </w:t>
      </w:r>
      <w:r>
        <w:rPr>
          <w:rStyle w:val="HTML"/>
          <w:color w:val="000000"/>
        </w:rPr>
        <w:t>05_ГЛОССАРИЙ_терминологии.md</w:t>
      </w:r>
      <w:r>
        <w:rPr>
          <w:color w:val="000000"/>
          <w:sz w:val="23"/>
          <w:szCs w:val="23"/>
        </w:rPr>
        <w:t xml:space="preserve"> в раздел запрещённых формулировок.</w:t>
      </w:r>
    </w:p>
    <w:p w14:paraId="789340DB" w14:textId="77777777" w:rsidR="00946604" w:rsidRDefault="0094660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2.2. Перечень документов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2846"/>
        <w:gridCol w:w="2156"/>
        <w:gridCol w:w="1638"/>
        <w:gridCol w:w="2309"/>
      </w:tblGrid>
      <w:tr w:rsidR="00000000" w14:paraId="721089BC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2C0C38" w14:textId="77777777" w:rsidR="00946604" w:rsidRDefault="0094660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№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DD9815" w14:textId="77777777" w:rsidR="00946604" w:rsidRDefault="0094660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20525F" w14:textId="77777777" w:rsidR="00946604" w:rsidRDefault="0094660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Зачем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04B9D7" w14:textId="77777777" w:rsidR="00946604" w:rsidRDefault="0094660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Публикуется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5A30D7" w14:textId="77777777" w:rsidR="00946604" w:rsidRDefault="0094660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Статус</w:t>
            </w:r>
          </w:p>
        </w:tc>
      </w:tr>
      <w:tr w:rsidR="00000000" w14:paraId="667FD37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80E535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E62276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Оферта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раздел «Конфиденциальность» + заверения пользователя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C4B441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Единственный источник обязанностей по чужой КТ после утраты силы ст. 12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43DB9B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4CB9C7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❌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—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раздел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1.1 </w:t>
            </w:r>
            <w:r>
              <w:rPr>
                <w:rStyle w:val="HTML"/>
                <w:color w:val="000000"/>
              </w:rPr>
              <w:t>ПЛАН_2_НЕДЕЛИ</w:t>
            </w:r>
          </w:p>
        </w:tc>
      </w:tr>
      <w:tr w:rsidR="00000000" w14:paraId="7FB1DC6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E17E8F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C12277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Политика обработки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542C5D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2 ст. 18.1 152-ФЗ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36AC72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828840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Черновик </w:t>
            </w:r>
            <w:r>
              <w:rPr>
                <w:rStyle w:val="HTML"/>
                <w:color w:val="000000"/>
              </w:rPr>
              <w:t>ГОТОВЫЕ_ДОКУМЕНТЫ/1</w:t>
            </w:r>
          </w:p>
        </w:tc>
      </w:tr>
      <w:tr w:rsidR="00000000" w14:paraId="7659A10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609356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012E45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Положение о коммерческой тайне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58F9B6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Свой режим; ст. 10 98-ФЗ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70A37E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Нет — публикация разрушает режим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3CF397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Готов, </w:t>
            </w:r>
            <w:r>
              <w:rPr>
                <w:rStyle w:val="HTML"/>
                <w:color w:val="000000"/>
              </w:rPr>
              <w:t>ГОТОВЫЕ_ДОКУМЕНТЫ/5</w:t>
            </w:r>
          </w:p>
        </w:tc>
      </w:tr>
      <w:tr w:rsidR="00000000" w14:paraId="0F5BFE0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8353B8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2FB374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Журнал учёта лиц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(приложение № 1 к Положению)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043B6A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3 ч. 1 ст. 10 — мера, обязательная даже для ИП без работников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6815EB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1DABFD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Форма готова,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не заполнен</w:t>
            </w:r>
          </w:p>
        </w:tc>
      </w:tr>
      <w:tr w:rsidR="00000000" w14:paraId="234970A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2D0259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BFE5D3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Фиксация акцепта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>: дата, время, IP, версия оферты, идентификатор пользователя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E0B329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Без неё заверения ст. 431.2 ГК недоказуемы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45E7C3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D902B3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Задача 2.7 </w:t>
            </w:r>
            <w:r>
              <w:rPr>
                <w:rStyle w:val="HTML"/>
                <w:color w:val="000000"/>
              </w:rPr>
              <w:t>ПЛАН_2_НЕДЕЛИ</w:t>
            </w:r>
          </w:p>
        </w:tc>
      </w:tr>
      <w:tr w:rsidR="00000000" w14:paraId="1686C83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74B361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1266DB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NDA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— отдельный подписываемый документ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00B880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Для заказчиков, вводящих режим КТ. Галочкой не заменяется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B2D147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137546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❌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—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п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. 3.11 </w:t>
            </w:r>
            <w:r>
              <w:rPr>
                <w:rStyle w:val="HTML"/>
                <w:color w:val="000000"/>
              </w:rPr>
              <w:t>ОСТАЛОСЬ_СДЕЛАТЬ</w:t>
            </w:r>
          </w:p>
        </w:tc>
      </w:tr>
    </w:tbl>
    <w:p w14:paraId="4BBC7C6A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Пункты 1–5 закрывают self-serve полностью. Пункт 6 нужен только там, где заказчик требует встречный режим, — и </w:t>
      </w:r>
      <w:r>
        <w:rPr>
          <w:rStyle w:val="HTML"/>
          <w:color w:val="000000"/>
        </w:rPr>
        <w:t>11</w:t>
      </w:r>
      <w:r>
        <w:rPr>
          <w:color w:val="000000"/>
          <w:sz w:val="23"/>
          <w:szCs w:val="23"/>
        </w:rPr>
        <w:t>, тезис 2, независимо подтверждает, что для таких заказчиков универсальная форма не годится.</w:t>
      </w:r>
    </w:p>
    <w:p w14:paraId="18FDC773" w14:textId="77777777" w:rsidR="00946604" w:rsidRDefault="0094660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2.3. Отметки при регистрации: три остаются, четвёртая не нужна</w:t>
      </w:r>
    </w:p>
    <w:p w14:paraId="5AD9518E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Три отметки зафиксированы в </w:t>
      </w:r>
      <w:r>
        <w:rPr>
          <w:rStyle w:val="HTML"/>
          <w:color w:val="000000"/>
        </w:rPr>
        <w:t>ПЛАН_2_НЕДЕЛИ</w:t>
      </w:r>
      <w:r>
        <w:rPr>
          <w:color w:val="000000"/>
          <w:sz w:val="23"/>
          <w:szCs w:val="23"/>
        </w:rPr>
        <w:t xml:space="preserve">, п. 1.2, и пересмотру не подлежат. Отдельная отметка «подтверждаю, что передаю сведения, составляющие коммерческую тайну» </w:t>
      </w:r>
      <w:r>
        <w:rPr>
          <w:rStyle w:val="a6"/>
          <w:color w:val="000000"/>
          <w:sz w:val="23"/>
          <w:szCs w:val="23"/>
        </w:rPr>
        <w:t>вредна</w:t>
      </w:r>
      <w:r>
        <w:rPr>
          <w:color w:val="000000"/>
          <w:sz w:val="23"/>
          <w:szCs w:val="23"/>
        </w:rPr>
        <w:t>: она создаёт видимость введённого режима там, где он не введён, и одновременно доказывает, что вы знали о характере сведений.</w:t>
      </w:r>
    </w:p>
    <w:p w14:paraId="5E1A9910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Вместо неё — </w:t>
      </w:r>
      <w:r>
        <w:rPr>
          <w:rStyle w:val="a6"/>
          <w:color w:val="000000"/>
          <w:sz w:val="23"/>
          <w:szCs w:val="23"/>
        </w:rPr>
        <w:t>расширение текста первой отметки</w:t>
      </w:r>
      <w:r>
        <w:rPr>
          <w:color w:val="000000"/>
          <w:sz w:val="23"/>
          <w:szCs w:val="23"/>
        </w:rPr>
        <w:t xml:space="preserve"> и соответствующий раздел оферты:</w:t>
      </w:r>
    </w:p>
    <w:p w14:paraId="3D6EEAE8" w14:textId="77777777" w:rsidR="00946604" w:rsidRDefault="00946604">
      <w:pPr>
        <w:shd w:val="clear" w:color="auto" w:fill="F4F4F4"/>
        <w:spacing w:after="80"/>
        <w:jc w:val="both"/>
        <w:divId w:val="951591541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«Принимаю условия Оферты, включая поручение обработки персональных данных и условия о конфиденциальности, и подтверждаю достоверность заверений, приведённых в разделе __ Оферты»</w:t>
      </w:r>
    </w:p>
    <w:p w14:paraId="633695EE" w14:textId="77777777" w:rsidR="00946604" w:rsidRDefault="0094660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2.4. Заверения пользователя — дополнение к перечню</w:t>
      </w:r>
    </w:p>
    <w:p w14:paraId="4022A886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Перечень заверений в </w:t>
      </w:r>
      <w:r>
        <w:rPr>
          <w:rStyle w:val="HTML"/>
          <w:color w:val="000000"/>
        </w:rPr>
        <w:t>ПЛАН_2_НЕДЕЛИ</w:t>
      </w:r>
      <w:r>
        <w:rPr>
          <w:color w:val="000000"/>
          <w:sz w:val="23"/>
          <w:szCs w:val="23"/>
        </w:rPr>
        <w:t xml:space="preserve">, п. 1.1, построен только на 152-ФЗ. </w:t>
      </w:r>
      <w:r>
        <w:rPr>
          <w:rStyle w:val="HTML"/>
          <w:color w:val="000000"/>
        </w:rPr>
        <w:t>11</w:t>
      </w:r>
      <w:r>
        <w:rPr>
          <w:color w:val="000000"/>
          <w:sz w:val="23"/>
          <w:szCs w:val="23"/>
        </w:rPr>
        <w:t>, тезис 8, уже рекомендовал расширить его до перечня охраняемых тайн; вот формулировки.</w:t>
      </w:r>
    </w:p>
    <w:p w14:paraId="0CA7E716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lastRenderedPageBreak/>
        <w:t>Пользователь заверяет, что:</w:t>
      </w:r>
    </w:p>
    <w:p w14:paraId="2058F8A2" w14:textId="77777777" w:rsidR="00946604" w:rsidRDefault="00946604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он является обладателем передаваемых сведений либо уполномочен их обладателем, и </w:t>
      </w:r>
      <w:r>
        <w:rPr>
          <w:rStyle w:val="a6"/>
          <w:rFonts w:eastAsia="Times New Roman"/>
          <w:color w:val="000000"/>
          <w:sz w:val="23"/>
          <w:szCs w:val="23"/>
        </w:rPr>
        <w:t>вправе передать их Исполнителю</w:t>
      </w:r>
      <w:r>
        <w:rPr>
          <w:rFonts w:eastAsia="Times New Roman"/>
          <w:color w:val="000000"/>
          <w:sz w:val="23"/>
          <w:szCs w:val="23"/>
        </w:rPr>
        <w:t xml:space="preserve"> — для сведений, составляющих коммерческую тайну, это означает, что отношения с Исполнителем урегулированы в порядке пункта 4 части 1 статьи 10 98-ФЗ принятием условий настоящей Оферты;</w:t>
      </w:r>
    </w:p>
    <w:p w14:paraId="104716D4" w14:textId="77777777" w:rsidR="00946604" w:rsidRDefault="00946604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он </w:t>
      </w:r>
      <w:r>
        <w:rPr>
          <w:rStyle w:val="a6"/>
          <w:rFonts w:eastAsia="Times New Roman"/>
          <w:color w:val="000000"/>
          <w:sz w:val="23"/>
          <w:szCs w:val="23"/>
        </w:rPr>
        <w:t>не передаёт</w:t>
      </w:r>
      <w:r>
        <w:rPr>
          <w:rFonts w:eastAsia="Times New Roman"/>
          <w:color w:val="000000"/>
          <w:sz w:val="23"/>
          <w:szCs w:val="23"/>
        </w:rPr>
        <w:t xml:space="preserve"> сведения, составляющие государственную тайну;</w:t>
      </w:r>
    </w:p>
    <w:p w14:paraId="12436A6E" w14:textId="77777777" w:rsidR="00946604" w:rsidRDefault="00946604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он </w:t>
      </w:r>
      <w:r>
        <w:rPr>
          <w:rStyle w:val="a6"/>
          <w:rFonts w:eastAsia="Times New Roman"/>
          <w:color w:val="000000"/>
          <w:sz w:val="23"/>
          <w:szCs w:val="23"/>
        </w:rPr>
        <w:t>не передаёт без предварительного письменного согласования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сведения, составляющие врачебную (ст. 13 ФЗ № 323-ФЗ), банковскую (ст. 26 ФЗ № 395-1), налоговую (ст. 102 НК РФ), адвокатскую (ст. 8 ФЗ № 63-ФЗ) тайну, а равно специальные категории (ст. 10 152-ФЗ) и биометрические (ст. 11 152-ФЗ) персональные данные;</w:t>
      </w:r>
    </w:p>
    <w:p w14:paraId="3F56C644" w14:textId="77777777" w:rsidR="00946604" w:rsidRDefault="00946604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он </w:t>
      </w:r>
      <w:r>
        <w:rPr>
          <w:rStyle w:val="a6"/>
          <w:rFonts w:eastAsia="Times New Roman"/>
          <w:color w:val="000000"/>
          <w:sz w:val="23"/>
          <w:szCs w:val="23"/>
        </w:rPr>
        <w:t>самостоятельно</w:t>
      </w:r>
      <w:r>
        <w:rPr>
          <w:rFonts w:eastAsia="Times New Roman"/>
          <w:color w:val="000000"/>
          <w:sz w:val="23"/>
          <w:szCs w:val="23"/>
        </w:rPr>
        <w:t xml:space="preserve"> принимает меры по охране конфиденциальности своих сведений, предусмотренные статьёй 10 98-ФЗ, и </w:t>
      </w:r>
      <w:r>
        <w:rPr>
          <w:rStyle w:val="a6"/>
          <w:rFonts w:eastAsia="Times New Roman"/>
          <w:color w:val="000000"/>
          <w:sz w:val="23"/>
          <w:szCs w:val="23"/>
        </w:rPr>
        <w:t>осведомлён, что обработка по настоящей Оферте не является такой мерой</w:t>
      </w:r>
      <w:r>
        <w:rPr>
          <w:rFonts w:eastAsia="Times New Roman"/>
          <w:color w:val="000000"/>
          <w:sz w:val="23"/>
          <w:szCs w:val="23"/>
        </w:rPr>
        <w:t>;</w:t>
      </w:r>
    </w:p>
    <w:p w14:paraId="7F010367" w14:textId="77777777" w:rsidR="00946604" w:rsidRDefault="00946604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он </w:t>
      </w:r>
      <w:r>
        <w:rPr>
          <w:rStyle w:val="a6"/>
          <w:rFonts w:eastAsia="Times New Roman"/>
          <w:color w:val="000000"/>
          <w:sz w:val="23"/>
          <w:szCs w:val="23"/>
        </w:rPr>
        <w:t>проверяет результат</w:t>
      </w:r>
      <w:r>
        <w:rPr>
          <w:rFonts w:eastAsia="Times New Roman"/>
          <w:color w:val="000000"/>
          <w:sz w:val="23"/>
          <w:szCs w:val="23"/>
        </w:rPr>
        <w:t xml:space="preserve"> обработки до передачи третьим лицам.</w:t>
      </w:r>
    </w:p>
    <w:p w14:paraId="64EC8B6A" w14:textId="77777777" w:rsidR="00946604" w:rsidRDefault="00946604">
      <w:pPr>
        <w:shd w:val="clear" w:color="auto" w:fill="F4F4F4"/>
        <w:spacing w:after="80"/>
        <w:jc w:val="both"/>
        <w:divId w:val="1702240639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>Пункт 4 — ключевой.</w:t>
      </w:r>
      <w:r>
        <w:rPr>
          <w:color w:val="000000"/>
          <w:sz w:val="21"/>
          <w:szCs w:val="21"/>
        </w:rPr>
        <w:t xml:space="preserve"> Он снимает главный риск модели: пользователь загрузил договор, получил файл с замаскированными ФИО, передал контрагенту и считает, что исполнил свои обязанности по охране коммерческой тайны. Не исполнил: маскирование прямых идентификаторов к мерам статьи 10 не относится.</w:t>
      </w:r>
    </w:p>
    <w:p w14:paraId="61AD4B3B" w14:textId="77777777" w:rsidR="00946604" w:rsidRDefault="0094660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2.5. Обратная сторона предмета договора, которую нельзя потерять</w:t>
      </w:r>
    </w:p>
    <w:p w14:paraId="502BFB96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Обработка не выводит документ из режима коммерческой тайны.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Продукт маскирует прямые идентификаторы персональных данных. Условия о цене, состав контрагентов, коммерческие условия — то есть типичное наполнение перечня коммерческой тайны (п. 2.1.2 </w:t>
      </w:r>
      <w:r>
        <w:rPr>
          <w:rStyle w:val="HTML"/>
          <w:color w:val="000000"/>
        </w:rPr>
        <w:t>ГОТОВЫЕ_ДОКУМЕНТЫ/5</w:t>
      </w:r>
      <w:r>
        <w:rPr>
          <w:color w:val="000000"/>
          <w:sz w:val="23"/>
          <w:szCs w:val="23"/>
        </w:rPr>
        <w:t xml:space="preserve"> — ровно такой перечень у вас самих) — </w:t>
      </w:r>
      <w:r>
        <w:rPr>
          <w:rStyle w:val="a6"/>
          <w:color w:val="000000"/>
          <w:sz w:val="23"/>
          <w:szCs w:val="23"/>
        </w:rPr>
        <w:t>остаются в тексте нетронутыми</w:t>
      </w:r>
      <w:r>
        <w:rPr>
          <w:color w:val="000000"/>
          <w:sz w:val="23"/>
          <w:szCs w:val="23"/>
        </w:rPr>
        <w:t>.</w:t>
      </w:r>
    </w:p>
    <w:p w14:paraId="425F8B93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Внести в </w:t>
      </w:r>
      <w:r>
        <w:rPr>
          <w:rStyle w:val="HTML"/>
          <w:color w:val="000000"/>
        </w:rPr>
        <w:t>05_ГЛОССАРИЙ_терминологии.md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в перечень запрещённых: </w:t>
      </w:r>
      <w:r>
        <w:rPr>
          <w:rFonts w:ascii="Segoe UI Emoji" w:hAnsi="Segoe UI Emoji" w:cs="Segoe UI Emoji"/>
          <w:color w:val="000000"/>
          <w:sz w:val="23"/>
          <w:szCs w:val="23"/>
        </w:rPr>
        <w:t>❌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«после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обработки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документ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можно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передавать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свободно»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·</w:t>
      </w:r>
      <w:r>
        <w:rPr>
          <w:color w:val="000000"/>
          <w:sz w:val="23"/>
          <w:szCs w:val="23"/>
        </w:rPr>
        <w:t xml:space="preserve"> </w:t>
      </w:r>
      <w:r>
        <w:rPr>
          <w:rFonts w:ascii="Segoe UI Emoji" w:hAnsi="Segoe UI Emoji" w:cs="Segoe UI Emoji"/>
          <w:color w:val="000000"/>
          <w:sz w:val="23"/>
          <w:szCs w:val="23"/>
        </w:rPr>
        <w:t>❌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«снимает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режим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конфиденциальности»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·</w:t>
      </w:r>
      <w:r>
        <w:rPr>
          <w:color w:val="000000"/>
          <w:sz w:val="23"/>
          <w:szCs w:val="23"/>
        </w:rPr>
        <w:t xml:space="preserve"> </w:t>
      </w:r>
      <w:r>
        <w:rPr>
          <w:rFonts w:ascii="Segoe UI Emoji" w:hAnsi="Segoe UI Emoji" w:cs="Segoe UI Emoji"/>
          <w:color w:val="000000"/>
          <w:sz w:val="23"/>
          <w:szCs w:val="23"/>
        </w:rPr>
        <w:t>❌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«обезличенный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документ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не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является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конфиденциальным»</w:t>
      </w:r>
      <w:r>
        <w:rPr>
          <w:color w:val="000000"/>
          <w:sz w:val="23"/>
          <w:szCs w:val="23"/>
        </w:rPr>
        <w:t xml:space="preserve">. </w:t>
      </w:r>
      <w:r>
        <w:rPr>
          <w:color w:val="000000"/>
          <w:sz w:val="23"/>
          <w:szCs w:val="23"/>
        </w:rPr>
        <w:t>Разрешённая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формулировка</w:t>
      </w:r>
      <w:r>
        <w:rPr>
          <w:color w:val="000000"/>
          <w:sz w:val="23"/>
          <w:szCs w:val="23"/>
        </w:rPr>
        <w:t xml:space="preserve">: </w:t>
      </w:r>
      <w:r>
        <w:rPr>
          <w:color w:val="000000"/>
          <w:sz w:val="23"/>
          <w:szCs w:val="23"/>
        </w:rPr>
        <w:t>«маскируются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прямые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идентификаторы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персональных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данных</w:t>
      </w:r>
      <w:r>
        <w:rPr>
          <w:color w:val="000000"/>
          <w:sz w:val="23"/>
          <w:szCs w:val="23"/>
        </w:rPr>
        <w:t xml:space="preserve">; </w:t>
      </w:r>
      <w:r>
        <w:rPr>
          <w:color w:val="000000"/>
          <w:sz w:val="23"/>
          <w:szCs w:val="23"/>
        </w:rPr>
        <w:t>иные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охраняемые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сведения</w:t>
      </w:r>
      <w:r>
        <w:rPr>
          <w:color w:val="000000"/>
          <w:sz w:val="23"/>
          <w:szCs w:val="23"/>
        </w:rPr>
        <w:t xml:space="preserve">, </w:t>
      </w:r>
      <w:r>
        <w:rPr>
          <w:color w:val="000000"/>
          <w:sz w:val="23"/>
          <w:szCs w:val="23"/>
        </w:rPr>
        <w:t>включая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коммерческие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условия</w:t>
      </w:r>
      <w:r>
        <w:rPr>
          <w:color w:val="000000"/>
          <w:sz w:val="23"/>
          <w:szCs w:val="23"/>
        </w:rPr>
        <w:t xml:space="preserve">, </w:t>
      </w:r>
      <w:r>
        <w:rPr>
          <w:color w:val="000000"/>
          <w:sz w:val="23"/>
          <w:szCs w:val="23"/>
        </w:rPr>
        <w:t>сохраняются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без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изменений»</w:t>
      </w:r>
      <w:r>
        <w:rPr>
          <w:color w:val="000000"/>
          <w:sz w:val="23"/>
          <w:szCs w:val="23"/>
        </w:rPr>
        <w:t>.</w:t>
      </w:r>
    </w:p>
    <w:p w14:paraId="667A5753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Это продолжение линии раздела 4 </w:t>
      </w:r>
      <w:r>
        <w:rPr>
          <w:rStyle w:val="HTML"/>
          <w:color w:val="000000"/>
        </w:rPr>
        <w:t>ПЛАН_2_НЕДЕЛИ</w:t>
      </w:r>
      <w:r>
        <w:rPr>
          <w:color w:val="000000"/>
          <w:sz w:val="23"/>
          <w:szCs w:val="23"/>
        </w:rPr>
        <w:t xml:space="preserve"> и раздела 4 </w:t>
      </w:r>
      <w:r>
        <w:rPr>
          <w:rStyle w:val="HTML"/>
          <w:color w:val="000000"/>
        </w:rPr>
        <w:t>05_ГЛОССАРИЙ</w:t>
      </w:r>
      <w:r>
        <w:rPr>
          <w:color w:val="000000"/>
          <w:sz w:val="23"/>
          <w:szCs w:val="23"/>
        </w:rPr>
        <w:t>.</w:t>
      </w:r>
    </w:p>
    <w:p w14:paraId="7E74EB95" w14:textId="77777777" w:rsidR="00946604" w:rsidRDefault="0094660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17947CC9">
          <v:rect id="_x0000_i1028" style="width:0;height:1.5pt" o:hralign="center" o:hrstd="t" o:hr="t" fillcolor="#a0a0a0" stroked="f"/>
        </w:pict>
      </w:r>
    </w:p>
    <w:p w14:paraId="667EAA90" w14:textId="77777777" w:rsidR="00946604" w:rsidRDefault="0094660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Часть III. Вопрос третий: передача Интерфонике и лицензия ФСТЭК</w:t>
      </w:r>
    </w:p>
    <w:p w14:paraId="246244D5" w14:textId="77777777" w:rsidR="00946604" w:rsidRDefault="0094660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3.1. Сначала поправка по фактам: «лицензии ФСТЭК на их серверах» нет</w:t>
      </w:r>
    </w:p>
    <w:p w14:paraId="68F77625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По материалам </w:t>
      </w:r>
      <w:r>
        <w:rPr>
          <w:rStyle w:val="HTML"/>
          <w:color w:val="000000"/>
        </w:rPr>
        <w:t>02_ДОСЬЕ</w:t>
      </w:r>
      <w:r>
        <w:rPr>
          <w:color w:val="000000"/>
          <w:sz w:val="23"/>
          <w:szCs w:val="23"/>
        </w:rPr>
        <w:t xml:space="preserve">, разделы II и III, и </w:t>
      </w:r>
      <w:r>
        <w:rPr>
          <w:rStyle w:val="HTML"/>
          <w:color w:val="000000"/>
        </w:rPr>
        <w:t>00_СТАТУС_выполнения.md</w:t>
      </w:r>
      <w:r>
        <w:rPr>
          <w:color w:val="000000"/>
          <w:sz w:val="23"/>
          <w:szCs w:val="23"/>
        </w:rPr>
        <w:t>, раздел про документы провайдера, фактическая картина такая: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2585"/>
        <w:gridCol w:w="3621"/>
      </w:tblGrid>
      <w:tr w:rsidR="00000000" w14:paraId="57614F49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7C5051" w14:textId="77777777" w:rsidR="00946604" w:rsidRDefault="0094660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Что есть на самом деле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221C53" w14:textId="77777777" w:rsidR="00946604" w:rsidRDefault="0094660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Чей документ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A58162" w14:textId="77777777" w:rsidR="00946604" w:rsidRDefault="0094660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Что подтверждает</w:t>
            </w:r>
          </w:p>
        </w:tc>
      </w:tr>
      <w:tr w:rsidR="00000000" w14:paraId="458C72E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2B96AF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Аттестат соответствия № 1068.00022.2024 от 29.03.2024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на АИС «Инфраструктура»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409861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ООО «Интерфоника» — объект аттестации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22B527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Соответствие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конкретного объекта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. Прислана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только титульная страница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>; область действия, класс и срок неизвестны</w:t>
            </w:r>
          </w:p>
        </w:tc>
      </w:tr>
      <w:tr w:rsidR="00000000" w14:paraId="74E329F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220587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Лицензии ФСТЭК на ТЗКИ и на работы со сведениями, составляющими гостайну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3AE98F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АО «ВСЦ ЕВРААС»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— аттестующая организация, ИНН 3808001025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1EBA70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Правомочность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выдавать аттестаты</w:t>
            </w:r>
            <w:r>
              <w:rPr>
                <w:rFonts w:eastAsia="Times New Roman"/>
                <w:color w:val="000000"/>
                <w:sz w:val="19"/>
                <w:szCs w:val="19"/>
              </w:rPr>
              <w:t>. Это лицензии не Интерфоники</w:t>
            </w:r>
          </w:p>
        </w:tc>
      </w:tr>
      <w:tr w:rsidR="00000000" w14:paraId="3C044CC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CDA2F3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lastRenderedPageBreak/>
              <w:t>Три сертификата ViPNet (Administrator, Client for Windows, IDS NS1000)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F1235C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ООО «Интерфоника»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E66D84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Сертификаты активации техподдержки и обновления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— оплаченная подписка, а не подтверждение защищённости</w:t>
            </w:r>
          </w:p>
        </w:tc>
      </w:tr>
    </w:tbl>
    <w:p w14:paraId="0C023075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Формулировка «сервер с лицензией на хранение персональных данных» </w:t>
      </w:r>
      <w:r>
        <w:rPr>
          <w:rStyle w:val="a6"/>
          <w:color w:val="000000"/>
          <w:sz w:val="23"/>
          <w:szCs w:val="23"/>
        </w:rPr>
        <w:t>юридически не существует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— это уже зафиксировано в </w:t>
      </w:r>
      <w:r>
        <w:rPr>
          <w:rStyle w:val="HTML"/>
          <w:color w:val="000000"/>
        </w:rPr>
        <w:t>ОСТАЛОСЬ_СДЕЛАТЬ</w:t>
      </w:r>
      <w:r>
        <w:rPr>
          <w:color w:val="000000"/>
          <w:sz w:val="23"/>
          <w:szCs w:val="23"/>
        </w:rPr>
        <w:t xml:space="preserve">, раздел 7. Лицензия ФСТЭК на ТЗКИ (ПП РФ от 03.02.2012 № 79) нужна тому, кто </w:t>
      </w:r>
      <w:r>
        <w:rPr>
          <w:rStyle w:val="a6"/>
          <w:color w:val="000000"/>
          <w:sz w:val="23"/>
          <w:szCs w:val="23"/>
        </w:rPr>
        <w:t>оказывает услуги по защите информации другим лицам</w:t>
      </w:r>
      <w:r>
        <w:rPr>
          <w:color w:val="000000"/>
          <w:sz w:val="23"/>
          <w:szCs w:val="23"/>
        </w:rPr>
        <w:t>. Аттестат соответствия — не лицензия, и для негосударственного оператора он добровольный.</w:t>
      </w:r>
    </w:p>
    <w:p w14:paraId="4B09BAE4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Не воспроизводить «у Интерфоники лицензия ФСТЭК» ни в переговорах, ни в материалах. Юридическая служба корпоративного заказчика эту подмену заметит сразу, и цена ошибки — доверие ко всему остальному пакету. Корректно: «инфраструктура провайдера аттестована; область действия аттестата уточняется» — и только после получения приложения, см. </w:t>
      </w:r>
      <w:r>
        <w:rPr>
          <w:rStyle w:val="HTML"/>
          <w:color w:val="000000"/>
        </w:rPr>
        <w:t>02</w:t>
      </w:r>
      <w:r>
        <w:rPr>
          <w:color w:val="000000"/>
          <w:sz w:val="23"/>
          <w:szCs w:val="23"/>
        </w:rPr>
        <w:t>, п. 5.2.</w:t>
      </w:r>
    </w:p>
    <w:p w14:paraId="4F53941E" w14:textId="77777777" w:rsidR="00946604" w:rsidRDefault="0094660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3.2. Лицензия и аттестат не дают права на коммерческую тайну — право даёт согласие обладателя</w:t>
      </w:r>
    </w:p>
    <w:p w14:paraId="54663430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Это разные правовые плоскости, и смешивать их нельзя: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4703"/>
        <w:gridCol w:w="2036"/>
      </w:tblGrid>
      <w:tr w:rsidR="00000000" w14:paraId="660EE24F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ED07DA" w14:textId="77777777" w:rsidR="00946604" w:rsidRDefault="0094660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Вопрос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531E0B" w14:textId="77777777" w:rsidR="00946604" w:rsidRDefault="0094660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Чем решается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B482E8" w14:textId="77777777" w:rsidR="00946604" w:rsidRDefault="0094660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 xml:space="preserve">Чем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не</w:t>
            </w: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 xml:space="preserve"> решается</w:t>
            </w:r>
          </w:p>
        </w:tc>
      </w:tr>
      <w:tr w:rsidR="00000000" w14:paraId="6C39A33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0CDD58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Вправе ли вы передать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сведения Интерфонике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946158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Согласие обладателя + условие в оферте о привлечении субобработчика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6747C8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Аттестатом и лицензией провайдера</w:t>
            </w:r>
          </w:p>
        </w:tc>
      </w:tr>
      <w:tr w:rsidR="00000000" w14:paraId="556BA01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3658FA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Достаточно ли защищён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контур, куда передаёте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00686F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Аттестат (при подтверждённой области действия), меры приказа ФСТЭК № 21, матрица разграничения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B3164F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Согласием обладателя</w:t>
            </w:r>
          </w:p>
        </w:tc>
      </w:tr>
    </w:tbl>
    <w:p w14:paraId="1CE8EEC4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Часть 5 статьи 10: меры по охране конфиденциальности признаются разумно достаточными, если, в частности, </w:t>
      </w:r>
      <w:r>
        <w:rPr>
          <w:rStyle w:val="a6"/>
          <w:color w:val="000000"/>
          <w:sz w:val="23"/>
          <w:szCs w:val="23"/>
        </w:rPr>
        <w:t>«исключается доступ к информации, составляющей коммерческую тайну, любых лиц без согласия её обладателя»</w:t>
      </w:r>
      <w:r>
        <w:rPr>
          <w:color w:val="000000"/>
          <w:sz w:val="23"/>
          <w:szCs w:val="23"/>
        </w:rPr>
        <w:t>. Передача на инференс-шлюз — это доступ третьего лица. Без согласия обладателя она нарушает режим независимо от того, насколько защищён контур получателя.</w:t>
      </w:r>
    </w:p>
    <w:p w14:paraId="2F1CA454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Зеркально это выглядит так: самый защищённый в стране дата-центр не делает передачу правомерной, а согласие обладателя — делает, даже если контур защищён умеренно. Защищённость отвечает за другую обязанность — статью 19 152-ФЗ.</w:t>
      </w:r>
    </w:p>
    <w:p w14:paraId="78D8FD29" w14:textId="77777777" w:rsidR="00946604" w:rsidRDefault="0094660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3.3. Что конкретно дописать</w:t>
      </w:r>
    </w:p>
    <w:p w14:paraId="3774F526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В оферту.</w:t>
      </w:r>
      <w:r>
        <w:rPr>
          <w:color w:val="000000"/>
          <w:sz w:val="23"/>
          <w:szCs w:val="23"/>
        </w:rPr>
        <w:t xml:space="preserve"> Пункт «Согласие на субобработчиков» (</w:t>
      </w:r>
      <w:r>
        <w:rPr>
          <w:rStyle w:val="HTML"/>
          <w:color w:val="000000"/>
        </w:rPr>
        <w:t>ПЛАН_2_НЕДЕЛИ</w:t>
      </w:r>
      <w:r>
        <w:rPr>
          <w:color w:val="000000"/>
          <w:sz w:val="23"/>
          <w:szCs w:val="23"/>
        </w:rPr>
        <w:t>, п. 1.1) сформулирован только под персональные данные. Расширить на конфиденциальную информацию:</w:t>
      </w:r>
    </w:p>
    <w:p w14:paraId="1CED71F9" w14:textId="77777777" w:rsidR="00946604" w:rsidRDefault="00946604">
      <w:pPr>
        <w:shd w:val="clear" w:color="auto" w:fill="F4F4F4"/>
        <w:spacing w:after="80"/>
        <w:jc w:val="both"/>
        <w:divId w:val="1032345315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«Пользователь даёт согласие на привлечение Исполнителем к обработке ООО "ИНТЕРФОНИКА" (ИНН 3808196695), территория обработки — Российская Федерация. Согласие распространяется как на персональные данные, так и на иные конфиденциальные сведения, содержащиеся в передаваемых материалах, включая сведения, составляющие коммерческую тайну Пользователя. Актуальный перечень привлекаемых лиц размещается по адресу ______ и изменяется с предварительным уведомлением Пользователя не менее чем за __ дней.»</w:t>
      </w:r>
    </w:p>
    <w:p w14:paraId="5C3A15A7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Перечень — отдельной страницей, а не внутри текста оферты: менять субобработчика иначе придётся через изменение оферты и повторный акцепт.</w:t>
      </w:r>
    </w:p>
    <w:p w14:paraId="3B5D8A59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lastRenderedPageBreak/>
        <w:t>В договор с Интерфоникой</w:t>
      </w:r>
      <w:r>
        <w:rPr>
          <w:color w:val="000000"/>
          <w:sz w:val="23"/>
          <w:szCs w:val="23"/>
        </w:rPr>
        <w:t xml:space="preserve"> (</w:t>
      </w:r>
      <w:r>
        <w:rPr>
          <w:rStyle w:val="HTML"/>
          <w:color w:val="000000"/>
        </w:rPr>
        <w:t>03_Договор_поручения_обработки_ПДн_ШАБЛОН.md</w:t>
      </w:r>
      <w:r>
        <w:rPr>
          <w:color w:val="000000"/>
          <w:sz w:val="23"/>
          <w:szCs w:val="23"/>
        </w:rPr>
        <w:t xml:space="preserve">). В шаблоне есть раздел о конфиденциальности в объёме требований части 3 статьи 6 152-ФЗ — то есть </w:t>
      </w:r>
      <w:r>
        <w:rPr>
          <w:rStyle w:val="a6"/>
          <w:color w:val="000000"/>
          <w:sz w:val="23"/>
          <w:szCs w:val="23"/>
        </w:rPr>
        <w:t>только о персональных данных</w:t>
      </w:r>
      <w:r>
        <w:rPr>
          <w:color w:val="000000"/>
          <w:sz w:val="23"/>
          <w:szCs w:val="23"/>
        </w:rPr>
        <w:t>. Коммерческая тайна этим не закрывается: она персональными данными не является, и обязанность по ней из 152-ФЗ не вытекает.</w:t>
      </w:r>
    </w:p>
    <w:p w14:paraId="0E915AA4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Дописать:</w:t>
      </w:r>
    </w:p>
    <w:p w14:paraId="794F050A" w14:textId="77777777" w:rsidR="00946604" w:rsidRDefault="00946604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Обязанность соблюдать конфиденциальность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Style w:val="a6"/>
          <w:rFonts w:eastAsia="Times New Roman"/>
          <w:color w:val="000000"/>
          <w:sz w:val="23"/>
          <w:szCs w:val="23"/>
        </w:rPr>
        <w:t>всех</w:t>
      </w:r>
      <w:r>
        <w:rPr>
          <w:rFonts w:eastAsia="Times New Roman"/>
          <w:color w:val="000000"/>
          <w:sz w:val="23"/>
          <w:szCs w:val="23"/>
        </w:rPr>
        <w:t xml:space="preserve"> сведений, передаваемых по Соглашению, а не только персональных данных.</w:t>
      </w:r>
    </w:p>
    <w:p w14:paraId="67814B10" w14:textId="77777777" w:rsidR="00946604" w:rsidRDefault="00946604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Ответственность за нарушение конфиденциальности отдельным пунктом — не в составе SLA по доступности.</w:t>
      </w:r>
      <w:r>
        <w:rPr>
          <w:rFonts w:eastAsia="Times New Roman"/>
          <w:color w:val="000000"/>
          <w:sz w:val="23"/>
          <w:szCs w:val="23"/>
        </w:rPr>
        <w:t xml:space="preserve"> Это уже отмечено в </w:t>
      </w:r>
      <w:r>
        <w:rPr>
          <w:rStyle w:val="HTML"/>
          <w:color w:val="000000"/>
        </w:rPr>
        <w:t>ПЛАН_2_НЕДЕЛИ</w:t>
      </w:r>
      <w:r>
        <w:rPr>
          <w:rFonts w:eastAsia="Times New Roman"/>
          <w:color w:val="000000"/>
          <w:sz w:val="23"/>
          <w:szCs w:val="23"/>
        </w:rPr>
        <w:t>, п. 1.3 и п. 6; повторяется здесь, потому что это самое частое упущение: SLA компенсирует простой, а не утечку.</w:t>
      </w:r>
    </w:p>
    <w:p w14:paraId="66299D85" w14:textId="77777777" w:rsidR="00946604" w:rsidRDefault="00946604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Запрет привлекать третьих лиц без письменного согласия — иначе цепочка согласий, которую вы собрали у пользователей, обрывается на шаге, который вы не контролируете.</w:t>
      </w:r>
    </w:p>
    <w:p w14:paraId="658CE90E" w14:textId="77777777" w:rsidR="00946604" w:rsidRDefault="00946604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Запрет использовать передаваемые данные для обучения моделей и запрет логирования промптов — вопрос уже задан в </w:t>
      </w:r>
      <w:r>
        <w:rPr>
          <w:rStyle w:val="HTML"/>
          <w:color w:val="000000"/>
        </w:rPr>
        <w:t>02</w:t>
      </w:r>
      <w:r>
        <w:rPr>
          <w:rFonts w:eastAsia="Times New Roman"/>
          <w:color w:val="000000"/>
          <w:sz w:val="23"/>
          <w:szCs w:val="23"/>
        </w:rPr>
        <w:t>, Блок 3; до получения ответа передавать реальные данные нельзя.</w:t>
      </w:r>
    </w:p>
    <w:p w14:paraId="69D5B3F2" w14:textId="77777777" w:rsidR="00946604" w:rsidRDefault="00946604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Порядок уничтожения данных и подтверждение уничтожения.</w:t>
      </w:r>
    </w:p>
    <w:p w14:paraId="46654067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В журнал учёта лиц</w:t>
      </w:r>
      <w:r>
        <w:rPr>
          <w:color w:val="000000"/>
          <w:sz w:val="23"/>
          <w:szCs w:val="23"/>
        </w:rPr>
        <w:t xml:space="preserve"> (приложение № 1 к </w:t>
      </w:r>
      <w:r>
        <w:rPr>
          <w:rStyle w:val="HTML"/>
          <w:color w:val="000000"/>
        </w:rPr>
        <w:t>ГОТОВЫЕ_ДОКУМЕНТЫ/5</w:t>
      </w:r>
      <w:r>
        <w:rPr>
          <w:color w:val="000000"/>
          <w:sz w:val="23"/>
          <w:szCs w:val="23"/>
        </w:rPr>
        <w:t xml:space="preserve">). ООО «ИНТЕРФОНИКА» вносится как первая запись — это прямое исполнение пункта 3 части 1 статьи 10: учёт лиц, </w:t>
      </w:r>
      <w:r>
        <w:rPr>
          <w:rStyle w:val="a6"/>
          <w:color w:val="000000"/>
          <w:sz w:val="23"/>
          <w:szCs w:val="23"/>
        </w:rPr>
        <w:t>которым сведения были предоставлены или переданы</w:t>
      </w:r>
      <w:r>
        <w:rPr>
          <w:color w:val="000000"/>
          <w:sz w:val="23"/>
          <w:szCs w:val="23"/>
        </w:rPr>
        <w:t>. Мера обязательна в любом прочтении, включая льготу части 3 для ИП.</w:t>
      </w:r>
    </w:p>
    <w:p w14:paraId="35648211" w14:textId="77777777" w:rsidR="00946604" w:rsidRDefault="0094660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3.4. Чего передача Интерфонике не меняет</w:t>
      </w:r>
    </w:p>
    <w:p w14:paraId="6BDE8710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Ответственность перед пользователем остаётся на вас. По части 5 статьи 6 152-ФЗ перед субъектом за действия обработчика отвечает оператор; по коммерческой тайне логика та же — обладатель доверил сведения вам, вы отвечаете перед ним за их дальнейшее движение. Аттестат провайдера не переносит на провайдера вашу ответственность, а матрица разграничения (</w:t>
      </w:r>
      <w:r>
        <w:rPr>
          <w:rStyle w:val="HTML"/>
          <w:color w:val="000000"/>
        </w:rPr>
        <w:t>09</w:t>
      </w:r>
      <w:r>
        <w:rPr>
          <w:color w:val="000000"/>
          <w:sz w:val="23"/>
          <w:szCs w:val="23"/>
        </w:rPr>
        <w:t xml:space="preserve">, раздел про меры приказа № 21) распределяет </w:t>
      </w:r>
      <w:r>
        <w:rPr>
          <w:rStyle w:val="a6"/>
          <w:color w:val="000000"/>
          <w:sz w:val="23"/>
          <w:szCs w:val="23"/>
        </w:rPr>
        <w:t>технические меры</w:t>
      </w:r>
      <w:r>
        <w:rPr>
          <w:color w:val="000000"/>
          <w:sz w:val="23"/>
          <w:szCs w:val="23"/>
        </w:rPr>
        <w:t>, а не договорную ответственность.</w:t>
      </w:r>
    </w:p>
    <w:p w14:paraId="52F05631" w14:textId="77777777" w:rsidR="00946604" w:rsidRDefault="0094660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3683D98D">
          <v:rect id="_x0000_i1029" style="width:0;height:1.5pt" o:hralign="center" o:hrstd="t" o:hr="t" fillcolor="#a0a0a0" stroked="f"/>
        </w:pict>
      </w:r>
    </w:p>
    <w:p w14:paraId="6927667F" w14:textId="77777777" w:rsidR="00946604" w:rsidRDefault="0094660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Что делать по итогам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4990"/>
        <w:gridCol w:w="2245"/>
        <w:gridCol w:w="1714"/>
      </w:tblGrid>
      <w:tr w:rsidR="00000000" w14:paraId="319C9CFD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940808" w14:textId="77777777" w:rsidR="00946604" w:rsidRDefault="0094660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№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04D1FA" w14:textId="77777777" w:rsidR="00946604" w:rsidRDefault="0094660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F85111" w14:textId="77777777" w:rsidR="00946604" w:rsidRDefault="0094660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Где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4ACCB8" w14:textId="77777777" w:rsidR="00946604" w:rsidRDefault="0094660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Приоритет</w:t>
            </w:r>
          </w:p>
        </w:tc>
      </w:tr>
      <w:tr w:rsidR="00000000" w14:paraId="39DCB69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3F7032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C029A4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Утвердить Положение о КТ в полном объёме (все пять мер), не опираясь на льготу ч. 3 ст. 10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0A85F7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ГОТОВЫЕ_ДОКУМЕНТЫ/5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C24BA4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Высокий</w:t>
            </w:r>
          </w:p>
        </w:tc>
      </w:tr>
      <w:tr w:rsidR="00000000" w14:paraId="55F76A9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564507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A30CE2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Снять отметку </w:t>
            </w:r>
            <w:r>
              <w:rPr>
                <w:rStyle w:val="HTML"/>
                <w:color w:val="000000"/>
              </w:rPr>
              <w:t>[ТРЕБУЕТ РЕШЕНИЯ]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в п. 2.1.1 Положения — изъять детальное описание метода из </w:t>
            </w:r>
            <w:r>
              <w:rPr>
                <w:rStyle w:val="HTML"/>
                <w:color w:val="000000"/>
              </w:rPr>
              <w:t>README.md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МАТЧАСТЬ.md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ПРЕЗЕНТАЦИЯ.md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либо исключить его из перечня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323729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Положение, п. 2.1.1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7AD983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Блокирующий для режима</w:t>
            </w:r>
          </w:p>
        </w:tc>
      </w:tr>
      <w:tr w:rsidR="00000000" w14:paraId="5E8F693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C09080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744515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Внести ООО «ИНТЕРФОНИКА» в журнал учёта лиц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8B1484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Положение, прил. № 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9ED648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Высокий</w:t>
            </w:r>
          </w:p>
        </w:tc>
      </w:tr>
      <w:tr w:rsidR="00000000" w14:paraId="3B5CE07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C338F8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6D5676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Написать раздел «Конфиденциальность» оферты и расширенные заверения (раздел 2.4 настоящего документа)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9ADAF1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Оферта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CDFC82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Высокий</w:t>
            </w:r>
          </w:p>
        </w:tc>
      </w:tr>
      <w:tr w:rsidR="00000000" w14:paraId="7D43206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1C1BE1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668118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Расширить согласие на субобработчиков на конфиденциальные сведения; вынести перечень на отдельную страницу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736763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Оферта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520980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Высокий</w:t>
            </w:r>
          </w:p>
        </w:tc>
      </w:tr>
      <w:tr w:rsidR="00000000" w14:paraId="31BC213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3E21E1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A669DD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Дописать в договор с Интерфоникой конфиденциальность сверх ПДн и ответственность отдельным пунктом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3814CE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03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8314A8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Высокий</w:t>
            </w:r>
          </w:p>
        </w:tc>
      </w:tr>
      <w:tr w:rsidR="00000000" w14:paraId="7421B97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52E697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64FDC2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Внести в глоссарий запрет формулировок «режим коммерческой тайны» применительно к сервису и «после обработки документ можно передавать свободно»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67B937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05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396698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Средний</w:t>
            </w:r>
          </w:p>
        </w:tc>
      </w:tr>
      <w:tr w:rsidR="00000000" w14:paraId="3B1EAE1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D53225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F19188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Составить NDA для корпоративных заказчиков —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без ссылок на утратившую силу ст. 12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68CAF3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п. 3.11 </w:t>
            </w:r>
            <w:r>
              <w:rPr>
                <w:rStyle w:val="HTML"/>
                <w:color w:val="000000"/>
              </w:rPr>
              <w:t>ОСТАЛОСЬ_СДЕЛАТЬ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3E9D20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Средний</w:t>
            </w:r>
          </w:p>
        </w:tc>
      </w:tr>
      <w:tr w:rsidR="00000000" w14:paraId="02C58EA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097D8D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2251DB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Перестать воспроизводить «у Интерфоники лицензия ФСТЭК»; дождаться приложения к аттестату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AB0AE9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Все внешние материалы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CE6A01" w14:textId="77777777" w:rsidR="00946604" w:rsidRDefault="0094660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Немедленно</w:t>
            </w:r>
          </w:p>
        </w:tc>
      </w:tr>
    </w:tbl>
    <w:p w14:paraId="6FFE0117" w14:textId="77777777" w:rsidR="00946604" w:rsidRDefault="0094660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7B3DC857">
          <v:rect id="_x0000_i1030" style="width:0;height:1.5pt" o:hralign="center" o:hrstd="t" o:hr="t" fillcolor="#a0a0a0" stroked="f"/>
        </w:pict>
      </w:r>
    </w:p>
    <w:p w14:paraId="7E7CD58D" w14:textId="77777777" w:rsidR="00946604" w:rsidRDefault="0094660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Источники</w:t>
      </w:r>
    </w:p>
    <w:p w14:paraId="16197F48" w14:textId="77777777" w:rsidR="00946604" w:rsidRDefault="00946604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7" w:history="1">
        <w:r>
          <w:rPr>
            <w:rStyle w:val="a3"/>
            <w:rFonts w:eastAsia="Times New Roman"/>
            <w:sz w:val="23"/>
            <w:szCs w:val="23"/>
          </w:rPr>
          <w:t>Федеральный закон от 29.07.2004 № 98-ФЗ «О коммерческой тайне» — официальное опубликование</w:t>
        </w:r>
      </w:hyperlink>
    </w:p>
    <w:p w14:paraId="6B34A6C6" w14:textId="77777777" w:rsidR="00946604" w:rsidRDefault="00946604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8" w:history="1">
        <w:r>
          <w:rPr>
            <w:rStyle w:val="a3"/>
            <w:rFonts w:eastAsia="Times New Roman"/>
            <w:sz w:val="23"/>
            <w:szCs w:val="23"/>
          </w:rPr>
          <w:t>Ст. 10 98-ФЗ «Охрана конфиденциальности информации» — ГАРАНТ</w:t>
        </w:r>
      </w:hyperlink>
    </w:p>
    <w:p w14:paraId="5DEEEDEB" w14:textId="77777777" w:rsidR="00946604" w:rsidRDefault="00946604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9" w:history="1">
        <w:r>
          <w:rPr>
            <w:rStyle w:val="a3"/>
            <w:rFonts w:eastAsia="Times New Roman"/>
            <w:sz w:val="23"/>
            <w:szCs w:val="23"/>
          </w:rPr>
          <w:t>Ст. 10 98-ФЗ — КонсультантПлюс</w:t>
        </w:r>
      </w:hyperlink>
    </w:p>
    <w:p w14:paraId="322A311B" w14:textId="77777777" w:rsidR="00946604" w:rsidRDefault="00946604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10" w:history="1">
        <w:r>
          <w:rPr>
            <w:rStyle w:val="a3"/>
            <w:rFonts w:eastAsia="Times New Roman"/>
            <w:sz w:val="23"/>
            <w:szCs w:val="23"/>
          </w:rPr>
          <w:t>Ст. 3 98-ФЗ «Основные понятия» — ГАРАНТ</w:t>
        </w:r>
      </w:hyperlink>
    </w:p>
    <w:p w14:paraId="17AA9F65" w14:textId="77777777" w:rsidR="00946604" w:rsidRDefault="00946604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11" w:history="1">
        <w:r>
          <w:rPr>
            <w:rStyle w:val="a3"/>
            <w:rFonts w:eastAsia="Times New Roman"/>
            <w:sz w:val="23"/>
            <w:szCs w:val="23"/>
          </w:rPr>
          <w:t>Ст. 10 98-ФЗ с разбором по мерам — SECURITM</w:t>
        </w:r>
      </w:hyperlink>
    </w:p>
    <w:p w14:paraId="07B19D38" w14:textId="77777777" w:rsidR="00946604" w:rsidRDefault="00946604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12" w:history="1">
        <w:r>
          <w:rPr>
            <w:rStyle w:val="a3"/>
            <w:rFonts w:eastAsia="Times New Roman"/>
            <w:sz w:val="23"/>
            <w:szCs w:val="23"/>
          </w:rPr>
          <w:t>98-ФЗ, текущая редакция (ст. 12 утратила силу с 01.01.2008) — КонсультантПлюс</w:t>
        </w:r>
      </w:hyperlink>
    </w:p>
    <w:p w14:paraId="43E9114F" w14:textId="77777777" w:rsidR="00946604" w:rsidRDefault="00946604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13" w:history="1">
        <w:r>
          <w:rPr>
            <w:rStyle w:val="a3"/>
            <w:rFonts w:eastAsia="Times New Roman"/>
            <w:sz w:val="23"/>
            <w:szCs w:val="23"/>
          </w:rPr>
          <w:t>Ст. 10 98-ФЗ — zakonrf.info</w:t>
        </w:r>
      </w:hyperlink>
    </w:p>
    <w:p w14:paraId="5F49E4BB" w14:textId="77777777" w:rsidR="00946604" w:rsidRDefault="0094660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0C3BB4CF">
          <v:rect id="_x0000_i1031" style="width:0;height:1.5pt" o:hralign="center" o:hrstd="t" o:hr="t" fillcolor="#a0a0a0" stroked="f"/>
        </w:pict>
      </w:r>
    </w:p>
    <w:p w14:paraId="30D8BC64" w14:textId="77777777" w:rsidR="00946604" w:rsidRDefault="00946604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 xml:space="preserve">Проект документа подготовлен для правовой экспертизы и не заменяет заключение практикующего юриста. Две позиции помечены </w:t>
      </w:r>
      <w:r>
        <w:rPr>
          <w:rStyle w:val="HTML"/>
          <w:i/>
          <w:iCs/>
          <w:color w:val="000000"/>
        </w:rPr>
        <w:t>[СПОРНО]</w:t>
      </w:r>
      <w:r>
        <w:rPr>
          <w:rStyle w:val="a7"/>
          <w:color w:val="000000"/>
          <w:sz w:val="23"/>
          <w:szCs w:val="23"/>
        </w:rPr>
        <w:t xml:space="preserve"> </w:t>
      </w:r>
      <w:r>
        <w:rPr>
          <w:rStyle w:val="a7"/>
          <w:color w:val="000000"/>
          <w:sz w:val="23"/>
          <w:szCs w:val="23"/>
        </w:rPr>
        <w:t>и требуют подтверждения: применимость реквизитов грифа к физическому лицу без статуса ИП (раздел 1.2) и распространение льготы части 3 статьи 10 на плательщика НПД без статуса ИП (раздел 1.3). Обе закрываются одним решением — принять все пять мер.</w:t>
      </w:r>
    </w:p>
    <w:sectPr w:rsidR="00946604" w:rsidSect="00974D7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F2912" w14:textId="77777777" w:rsidR="00946604" w:rsidRDefault="00946604" w:rsidP="00974D7D">
      <w:r>
        <w:separator/>
      </w:r>
    </w:p>
  </w:endnote>
  <w:endnote w:type="continuationSeparator" w:id="0">
    <w:p w14:paraId="06E06B05" w14:textId="77777777" w:rsidR="00946604" w:rsidRDefault="00946604" w:rsidP="00974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7F312" w14:textId="77777777" w:rsidR="00974D7D" w:rsidRDefault="00974D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CB849" w14:textId="0CEF347E" w:rsidR="00974D7D" w:rsidRPr="00974D7D" w:rsidRDefault="00974D7D" w:rsidP="00974D7D">
    <w:pPr>
      <w:pStyle w:val="aa"/>
      <w:jc w:val="right"/>
      <w:rPr>
        <w:color w:val="808080"/>
        <w:sz w:val="16"/>
      </w:rPr>
    </w:pPr>
    <w:r w:rsidRPr="00974D7D">
      <w:rPr>
        <w:color w:val="808080"/>
        <w:sz w:val="16"/>
      </w:rPr>
      <w:t xml:space="preserve">12_Коммерческая_тайна_физлицо_приём_документов_Интерфоника   |   стр. </w:t>
    </w:r>
    <w:r w:rsidRPr="00974D7D">
      <w:rPr>
        <w:color w:val="808080"/>
        <w:sz w:val="16"/>
      </w:rPr>
      <w:fldChar w:fldCharType="begin"/>
    </w:r>
    <w:r w:rsidRPr="00974D7D">
      <w:rPr>
        <w:color w:val="808080"/>
        <w:sz w:val="16"/>
      </w:rPr>
      <w:instrText xml:space="preserve"> PAGE  \* MERGEFORMAT </w:instrText>
    </w:r>
    <w:r w:rsidRPr="00974D7D">
      <w:rPr>
        <w:color w:val="808080"/>
        <w:sz w:val="16"/>
      </w:rPr>
      <w:fldChar w:fldCharType="separate"/>
    </w:r>
    <w:r w:rsidRPr="00974D7D">
      <w:rPr>
        <w:noProof/>
        <w:color w:val="808080"/>
        <w:sz w:val="16"/>
      </w:rPr>
      <w:t>7</w:t>
    </w:r>
    <w:r w:rsidRPr="00974D7D"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48ADD" w14:textId="77777777" w:rsidR="00974D7D" w:rsidRDefault="00974D7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FF39E" w14:textId="77777777" w:rsidR="00946604" w:rsidRDefault="00946604" w:rsidP="00974D7D">
      <w:r>
        <w:separator/>
      </w:r>
    </w:p>
  </w:footnote>
  <w:footnote w:type="continuationSeparator" w:id="0">
    <w:p w14:paraId="54C3C1AC" w14:textId="77777777" w:rsidR="00946604" w:rsidRDefault="00946604" w:rsidP="00974D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79916" w14:textId="77777777" w:rsidR="00974D7D" w:rsidRDefault="00974D7D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57352" w14:textId="77777777" w:rsidR="00974D7D" w:rsidRDefault="00974D7D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9F16C" w14:textId="77777777" w:rsidR="00974D7D" w:rsidRDefault="00974D7D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4594E"/>
    <w:multiLevelType w:val="multilevel"/>
    <w:tmpl w:val="B548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54DAD"/>
    <w:multiLevelType w:val="multilevel"/>
    <w:tmpl w:val="3F6E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F81D1D"/>
    <w:multiLevelType w:val="multilevel"/>
    <w:tmpl w:val="195AD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7E4804"/>
    <w:multiLevelType w:val="multilevel"/>
    <w:tmpl w:val="1F7E7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951630">
    <w:abstractNumId w:val="0"/>
  </w:num>
  <w:num w:numId="2" w16cid:durableId="1455714630">
    <w:abstractNumId w:val="3"/>
  </w:num>
  <w:num w:numId="3" w16cid:durableId="40834688">
    <w:abstractNumId w:val="2"/>
  </w:num>
  <w:num w:numId="4" w16cid:durableId="213351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7E"/>
    <w:rsid w:val="0067228B"/>
    <w:rsid w:val="00946604"/>
    <w:rsid w:val="00974D7D"/>
    <w:rsid w:val="00B5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954870"/>
  <w15:chartTrackingRefBased/>
  <w15:docId w15:val="{FC18346C-E787-4705-942B-2DAF827FD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pBdr>
        <w:bottom w:val="single" w:sz="6" w:space="2" w:color="999999"/>
      </w:pBdr>
      <w:spacing w:before="36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keepNext/>
      <w:spacing w:before="280" w:after="80"/>
      <w:outlineLvl w:val="2"/>
    </w:pPr>
    <w:rPr>
      <w:b/>
      <w:bCs/>
      <w:sz w:val="25"/>
      <w:szCs w:val="25"/>
    </w:rPr>
  </w:style>
  <w:style w:type="paragraph" w:styleId="4">
    <w:name w:val="heading 4"/>
    <w:basedOn w:val="a"/>
    <w:link w:val="40"/>
    <w:uiPriority w:val="9"/>
    <w:qFormat/>
    <w:pPr>
      <w:keepNext/>
      <w:spacing w:before="240" w:after="60"/>
      <w:outlineLvl w:val="3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00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0000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4" w:space="5" w:color="CCCCCC"/>
        <w:left w:val="single" w:sz="4" w:space="5" w:color="CCCCCC"/>
        <w:bottom w:val="single" w:sz="4" w:space="5" w:color="CCCCCC"/>
        <w:right w:val="single" w:sz="4" w:space="5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 w:cs="Courier New"/>
      <w:sz w:val="19"/>
      <w:szCs w:val="19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120"/>
      <w:jc w:val="both"/>
    </w:pPr>
  </w:style>
  <w:style w:type="paragraph" w:styleId="a5">
    <w:name w:val="Normal (Web)"/>
    <w:basedOn w:val="a"/>
    <w:uiPriority w:val="99"/>
    <w:semiHidden/>
    <w:unhideWhenUsed/>
    <w:pPr>
      <w:spacing w:after="120"/>
      <w:jc w:val="both"/>
    </w:pPr>
  </w:style>
  <w:style w:type="paragraph" w:customStyle="1" w:styleId="docmeta">
    <w:name w:val="docmeta"/>
    <w:basedOn w:val="a"/>
    <w:pPr>
      <w:pBdr>
        <w:bottom w:val="single" w:sz="6" w:space="6" w:color="CCCCCC"/>
      </w:pBdr>
      <w:spacing w:after="280"/>
      <w:jc w:val="center"/>
    </w:pPr>
    <w:rPr>
      <w:color w:val="555555"/>
      <w:sz w:val="18"/>
      <w:szCs w:val="18"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Emphasis"/>
    <w:basedOn w:val="a0"/>
    <w:uiPriority w:val="20"/>
    <w:qFormat/>
    <w:rPr>
      <w:i/>
      <w:iCs/>
    </w:rPr>
  </w:style>
  <w:style w:type="paragraph" w:styleId="a8">
    <w:name w:val="header"/>
    <w:basedOn w:val="a"/>
    <w:link w:val="a9"/>
    <w:uiPriority w:val="99"/>
    <w:unhideWhenUsed/>
    <w:rsid w:val="00974D7D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74D7D"/>
    <w:rPr>
      <w:rFonts w:eastAsiaTheme="minorEastAsia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974D7D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74D7D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086317">
      <w:marLeft w:val="0"/>
      <w:marRight w:val="0"/>
      <w:marTop w:val="0"/>
      <w:marBottom w:val="280"/>
      <w:divBdr>
        <w:top w:val="none" w:sz="0" w:space="0" w:color="auto"/>
        <w:left w:val="none" w:sz="0" w:space="0" w:color="auto"/>
        <w:bottom w:val="single" w:sz="6" w:space="6" w:color="CCCCCC"/>
        <w:right w:val="none" w:sz="0" w:space="0" w:color="auto"/>
      </w:divBdr>
    </w:div>
    <w:div w:id="951591541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032345315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702240639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747649316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se.garant.ru/12136454/3d3a9e2eb4f30c73ea6671464e2a54b5/" TargetMode="External"/><Relationship Id="rId13" Type="http://schemas.openxmlformats.org/officeDocument/2006/relationships/hyperlink" Target="https://www.zakonrf.info/doc-15741904/st10/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www.kremlin.ru/acts/bank/21227" TargetMode="External"/><Relationship Id="rId12" Type="http://schemas.openxmlformats.org/officeDocument/2006/relationships/hyperlink" Target="https://www.consultant.ru/document/cons_doc_LAW_48699/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ervice.securitm.ru/docs/o-kommerceskoi-taine-98fz/statia-10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base.garant.ru/12136454/5ac206a89ea76855804609cd950fcaf7/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/document/cons_doc_LAW_48699/0ca1b144b64eaa68cd80ca51ad37ac4047c47775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3338</Words>
  <Characters>19027</Characters>
  <Application>Microsoft Office Word</Application>
  <DocSecurity>0</DocSecurity>
  <Lines>158</Lines>
  <Paragraphs>44</Paragraphs>
  <ScaleCrop>false</ScaleCrop>
  <Company/>
  <LinksUpToDate>false</LinksUpToDate>
  <CharactersWithSpaces>22321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12_Коммерческая_тайна_физлицо_приём_документов_Интерфоника.md</dc:title>
  <dc:subject/>
  <dc:creator>JacobV</dc:creator>
  <cp:keywords/>
  <dc:description/>
  <cp:lastModifiedBy>JacobV</cp:lastModifiedBy>
  <cp:revision>3</cp:revision>
  <dcterms:created xsi:type="dcterms:W3CDTF">2026-09-11T04:52:00Z</dcterms:created>
  <dcterms:modified xsi:type="dcterms:W3CDTF">2026-09-11T04:52:00Z</dcterms:modified>
</cp:coreProperties>
</file>