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nil"/>
        </w:pBdr>
      </w:pPr>
      <w:r>
        <w:t>Báo cáo chức năng và đề xuất nâng cấp bot chứng khoán</w:t>
      </w:r>
    </w:p>
    <w:p>
      <w:pPr>
        <w:pStyle w:val="Subtitle"/>
      </w:pPr>
      <w:r>
        <w:t>Mr. Mission Bossible bot  |  Rà soát ngày 25 tháng 9 năm 2026</w:t>
      </w:r>
    </w:p>
    <w:p>
      <w:r>
        <w:rPr>
          <w:b/>
        </w:rPr>
        <w:t xml:space="preserve">Dành cho chủ bot. </w:t>
      </w:r>
      <w:r>
        <w:t>Tài liệu giải thích những gì bot đang làm, cách đọc điểm T, F, M và thứ tự nên cải thiện hệ thống. Kết luận chính: ưu tiên độ tin cậy của dữ liệu cuối ngày và lịch gửi cảnh báo trước khi thêm tín hiệu mới.</w:t>
      </w:r>
    </w:p>
    <w:p>
      <w:pPr/>
      <w:r>
        <w:rPr>
          <w:b/>
        </w:rPr>
        <w:t>Phạm vi:</w:t>
      </w:r>
      <w:r>
        <w:rPr>
          <w:b w:val="0"/>
        </w:rPr>
        <w:t xml:space="preserve"> mã nguồn trong repo </w:t>
      </w:r>
      <w:r>
        <w:rPr>
          <w:rFonts w:ascii="Consolas" w:hAnsi="Consolas"/>
          <w:b w:val="0"/>
          <w:sz w:val="18"/>
        </w:rPr>
        <w:t>Bot tele</w:t>
      </w:r>
      <w:r>
        <w:rPr>
          <w:b w:val="0"/>
        </w:rPr>
        <w:t xml:space="preserve"> tại thời điểm rà soát. Đây là mô tả hành vi đã lập trình, </w:t>
      </w:r>
      <w:r>
        <w:rPr>
          <w:b/>
        </w:rPr>
        <w:t>không</w:t>
      </w:r>
      <w:r>
        <w:rPr>
          <w:b w:val="0"/>
        </w:rPr>
        <w:t xml:space="preserve"> phải xác nhận bot đang kết nối Telegram hay dữ liệu thị trường đang đầy đủ trên máy triển khai. Tất cả tín hiệu chỉ phục vụ học tập, không phải khuyến nghị đầu tư.</w:t>
      </w:r>
    </w:p>
    <w:p>
      <w:pPr>
        <w:pStyle w:val="Heading1"/>
      </w:pPr>
      <w:r>
        <w:t>Bot vận hành như thế nào</w:t>
      </w:r>
    </w:p>
    <w:p>
      <w:pPr/>
      <w:r>
        <w:rPr>
          <w:b w:val="0"/>
        </w:rPr>
        <w:t xml:space="preserve">Bot Python nhận lệnh Telegram bằng </w:t>
      </w:r>
      <w:r>
        <w:rPr>
          <w:b/>
        </w:rPr>
        <w:t>polling</w:t>
      </w:r>
      <w:r>
        <w:rPr>
          <w:b w:val="0"/>
        </w:rPr>
        <w:t xml:space="preserve">. Có hai chế độ qua </w:t>
      </w:r>
      <w:r>
        <w:rPr>
          <w:rFonts w:ascii="Consolas" w:hAnsi="Consolas"/>
          <w:b w:val="0"/>
          <w:sz w:val="18"/>
        </w:rPr>
        <w:t>SIGNAL_PROVIDER</w:t>
      </w:r>
      <w:r>
        <w:rPr>
          <w:b w:val="0"/>
        </w:rPr>
        <w:t>:</w:t>
      </w:r>
    </w:p>
    <w:p>
      <w:pPr>
        <w:pStyle w:val="ListBullet"/>
      </w:pPr>
      <w:r>
        <w:rPr>
          <w:rFonts w:ascii="Consolas" w:hAnsi="Consolas"/>
          <w:b w:val="0"/>
          <w:sz w:val="18"/>
        </w:rPr>
        <w:t>strategy</w:t>
      </w:r>
      <w:r>
        <w:rPr>
          <w:b w:val="0"/>
        </w:rPr>
        <w:t>: đọc dữ liệu giá, chỉ số, báo cáo tài chính trong SQLite để tính tín hiệu thật theo quy tắc V1. Nguồn nến giá ưu tiên DNSE, dự phòng Vietcap, sau đó CafeF. Dữ liệu báo cáo tài chính phục vụ F lấy từ Vietcap; tin liên quan lấy từ CafeF.</w:t>
      </w:r>
    </w:p>
    <w:p>
      <w:pPr>
        <w:pStyle w:val="ListBullet"/>
      </w:pPr>
      <w:r>
        <w:rPr>
          <w:rFonts w:ascii="Consolas" w:hAnsi="Consolas"/>
          <w:b w:val="0"/>
          <w:sz w:val="18"/>
        </w:rPr>
        <w:t>mock</w:t>
      </w:r>
      <w:r>
        <w:rPr>
          <w:b w:val="0"/>
        </w:rPr>
        <w:t xml:space="preserve">: dùng tín hiệu giả để thử giao diện và cảnh báo, </w:t>
      </w:r>
      <w:r>
        <w:rPr>
          <w:b/>
        </w:rPr>
        <w:t>không</w:t>
      </w:r>
      <w:r>
        <w:rPr>
          <w:b w:val="0"/>
        </w:rPr>
        <w:t xml:space="preserve"> phải phân tích thị trường. Ví dụ FPT là BUY, HPG là HOLD, VNM là SELL trong bộ mock.</w:t>
      </w:r>
    </w:p>
    <w:p>
      <w:pPr/>
      <w:r>
        <w:rPr>
          <w:b w:val="0"/>
        </w:rPr>
        <w:t xml:space="preserve">Khi nhận lệnh, bot gửi </w:t>
      </w:r>
      <w:r>
        <w:rPr>
          <w:b/>
        </w:rPr>
        <w:t>“Vui lòng chờ phản hồi”</w:t>
      </w:r>
      <w:r>
        <w:rPr>
          <w:b w:val="0"/>
        </w:rPr>
        <w:t xml:space="preserve">. Với câu trả lời dạng văn bản, bot cố gắng sửa tin chờ thành kết quả; với ảnh, tin chờ được xóa sau khi gửi ảnh. Nếu Telegram không thể kết nối ở bước khởi động, bot không nhận được </w:t>
      </w:r>
      <w:r>
        <w:rPr>
          <w:rFonts w:ascii="Consolas" w:hAnsi="Consolas"/>
          <w:b w:val="0"/>
          <w:sz w:val="18"/>
        </w:rPr>
        <w:t>/start</w:t>
      </w:r>
      <w:r>
        <w:rPr>
          <w:b w:val="0"/>
        </w:rPr>
        <w:t>; vấn đề này tách biệt với dữ liệu chứng khoán. Lỗi handler được ghi log kèm mã lỗi, còn người dùng nhận thông báo ngắn gọn.</w:t>
      </w:r>
    </w:p>
    <w:p>
      <w:pPr/>
      <w:r>
        <w:rPr>
          <w:b w:val="0"/>
        </w:rPr>
        <w:t>Các thành phần chính: lệnh Telegram, trình bày tin nhắn, tính chiến lược, quy tắc phát tín hiệu, kho thị trường, khởi động và tác vụ nền.</w:t>
      </w:r>
    </w:p>
    <w:p>
      <w:pPr>
        <w:pStyle w:val="Heading1"/>
      </w:pPr>
      <w:r>
        <w:t>Các chức năng người dùng trên Telegram</w:t>
      </w:r>
    </w:p>
    <w:tbl>
      <w:tblPr>
        <w:tblW w:type="auto" w:w="0"/>
        <w:tblLayout w:type="fixed"/>
        <w:tblLook w:firstColumn="1" w:firstRow="1" w:lastColumn="0" w:lastRow="0" w:noHBand="0" w:noVBand="1" w:val="04A0"/>
      </w:tblPr>
      <w:tblGrid>
        <w:gridCol w:w="3312"/>
        <w:gridCol w:w="3312"/>
        <w:gridCol w:w="3312"/>
      </w:tblGrid>
      <w:tr>
        <w:trPr>
          <w:cantSplit/>
          <w:tblHeader w:val="true"/>
        </w:trPr>
        <w:tc>
          <w:tcPr>
            <w:tcW w:type="dxa" w:w="2232"/>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26364B"/>
          </w:tcPr>
          <w:p>
            <w:pPr>
              <w:spacing w:after="0" w:line="259" w:lineRule="auto"/>
            </w:pPr>
            <w:r>
              <w:rPr>
                <w:b/>
                <w:color w:val="FFFFFF"/>
                <w:sz w:val="17"/>
              </w:rPr>
              <w:t>Lệnh / thao tác</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26364B"/>
          </w:tcPr>
          <w:p>
            <w:pPr>
              <w:spacing w:after="0" w:line="259" w:lineRule="auto"/>
            </w:pPr>
            <w:r>
              <w:rPr>
                <w:b/>
                <w:color w:val="FFFFFF"/>
                <w:sz w:val="17"/>
              </w:rPr>
              <w:t>Kết quả hiện tại</w:t>
            </w:r>
          </w:p>
        </w:tc>
        <w:tc>
          <w:tcPr>
            <w:tcW w:type="dxa" w:w="417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26364B"/>
          </w:tcPr>
          <w:p>
            <w:pPr>
              <w:spacing w:after="0" w:line="259" w:lineRule="auto"/>
            </w:pPr>
            <w:r>
              <w:rPr>
                <w:b/>
                <w:color w:val="FFFFFF"/>
                <w:sz w:val="17"/>
              </w:rPr>
              <w:t>Loại dữ liệu, điều kiện đáng chú ý</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tcPr>
          <w:p>
            <w:pPr>
              <w:spacing w:after="0" w:line="259" w:lineRule="auto"/>
            </w:pPr>
            <w:r>
              <w:rPr>
                <w:rFonts w:ascii="Consolas" w:hAnsi="Consolas"/>
                <w:b w:val="0"/>
                <w:sz w:val="17"/>
              </w:rPr>
              <w:t>/start</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tcPr>
          <w:p>
            <w:pPr>
              <w:spacing w:after="0" w:line="259" w:lineRule="auto"/>
            </w:pPr>
            <w:r>
              <w:rPr>
                <w:b w:val="0"/>
                <w:sz w:val="17"/>
              </w:rPr>
              <w:t>Chào người dùng, nêu các lệnh chính và cảnh báo mục đích học tập.</w:t>
            </w:r>
          </w:p>
        </w:tc>
        <w:tc>
          <w:tcPr>
            <w:tcW w:type="dxa" w:w="417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tcPr>
          <w:p>
            <w:pPr>
              <w:spacing w:after="0" w:line="259" w:lineRule="auto"/>
            </w:pPr>
            <w:r>
              <w:rPr>
                <w:b w:val="0"/>
                <w:sz w:val="17"/>
              </w:rPr>
              <w:t>Không cần dữ liệu thị trường; vẫn cần kết nối Telegram.</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3F6F9"/>
          </w:tcPr>
          <w:p>
            <w:pPr>
              <w:spacing w:after="0" w:line="259" w:lineRule="auto"/>
            </w:pPr>
            <w:r>
              <w:rPr>
                <w:rFonts w:ascii="Consolas" w:hAnsi="Consolas"/>
                <w:b w:val="0"/>
                <w:sz w:val="17"/>
              </w:rPr>
              <w:t>/help</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3F6F9"/>
          </w:tcPr>
          <w:p>
            <w:pPr>
              <w:spacing w:after="0" w:line="259" w:lineRule="auto"/>
            </w:pPr>
            <w:r>
              <w:rPr>
                <w:b w:val="0"/>
                <w:sz w:val="17"/>
              </w:rPr>
              <w:t>Hướng dẫn lệnh đầy đủ.</w:t>
            </w:r>
          </w:p>
        </w:tc>
        <w:tc>
          <w:tcPr>
            <w:tcW w:type="dxa" w:w="417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3F6F9"/>
          </w:tcPr>
          <w:p>
            <w:pPr>
              <w:spacing w:after="0" w:line="259" w:lineRule="auto"/>
            </w:pPr>
            <w:r>
              <w:rPr>
                <w:b w:val="0"/>
                <w:sz w:val="17"/>
              </w:rPr>
              <w:t>Không gọi nguồn giá.</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tcPr>
          <w:p>
            <w:pPr>
              <w:spacing w:after="0" w:line="259" w:lineRule="auto"/>
            </w:pPr>
            <w:r>
              <w:rPr>
                <w:rFonts w:ascii="Consolas" w:hAnsi="Consolas"/>
                <w:b w:val="0"/>
                <w:sz w:val="17"/>
              </w:rPr>
              <w:t>/analyze FPT</w:t>
            </w:r>
            <w:r>
              <w:rPr>
                <w:b w:val="0"/>
                <w:sz w:val="17"/>
              </w:rPr>
              <w:t xml:space="preserve"> hoặc </w:t>
            </w:r>
            <w:r>
              <w:rPr>
                <w:rFonts w:ascii="Consolas" w:hAnsi="Consolas"/>
                <w:b w:val="0"/>
                <w:sz w:val="17"/>
              </w:rPr>
              <w:t>/soi FPT</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tcPr>
          <w:p>
            <w:pPr>
              <w:spacing w:after="0" w:line="259" w:lineRule="auto"/>
            </w:pPr>
            <w:r>
              <w:rPr>
                <w:b w:val="0"/>
                <w:sz w:val="17"/>
              </w:rPr>
              <w:t>Báo cáo một mã: tín hiệu, giá mới nhất nếu DNSE trả về, phiên giá đã lưu, OHLCV, BCTC cơ bản, điểm T/F/M, lý do, rủi ro, tối đa hai tin và nút biểu đồ.</w:t>
            </w:r>
          </w:p>
        </w:tc>
        <w:tc>
          <w:tcPr>
            <w:tcW w:type="dxa" w:w="417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tcPr>
          <w:p>
            <w:pPr>
              <w:spacing w:after="0" w:line="259" w:lineRule="auto"/>
            </w:pPr>
            <w:r>
              <w:rPr>
                <w:b/>
                <w:sz w:val="17"/>
              </w:rPr>
              <w:t>Điểm/tín hiệu tính từ nến đã lưu</w:t>
            </w:r>
            <w:r>
              <w:rPr>
                <w:b w:val="0"/>
                <w:sz w:val="17"/>
              </w:rPr>
              <w:t>, không tính lại từ giá khớp mới nhất. Chỉ yêu cầu giá mới của đúng mã đang hỏi.</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3F6F9"/>
          </w:tcPr>
          <w:p>
            <w:pPr>
              <w:spacing w:after="0" w:line="259" w:lineRule="auto"/>
            </w:pPr>
            <w:r>
              <w:rPr>
                <w:b w:val="0"/>
                <w:sz w:val="17"/>
              </w:rPr>
              <w:t xml:space="preserve">Gửi </w:t>
            </w:r>
            <w:r>
              <w:rPr>
                <w:rFonts w:ascii="Consolas" w:hAnsi="Consolas"/>
                <w:b w:val="0"/>
                <w:sz w:val="17"/>
              </w:rPr>
              <w:t>FPT</w:t>
            </w:r>
            <w:r>
              <w:rPr>
                <w:b w:val="0"/>
                <w:sz w:val="17"/>
              </w:rPr>
              <w:t xml:space="preserve"> không kèm lệnh</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3F6F9"/>
          </w:tcPr>
          <w:p>
            <w:pPr>
              <w:spacing w:after="0" w:line="259" w:lineRule="auto"/>
            </w:pPr>
            <w:r>
              <w:rPr>
                <w:b w:val="0"/>
                <w:sz w:val="17"/>
              </w:rPr>
              <w:t>Tương tự phân tích một mã, có nút biểu đồ.</w:t>
            </w:r>
          </w:p>
        </w:tc>
        <w:tc>
          <w:tcPr>
            <w:tcW w:type="dxa" w:w="417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3F6F9"/>
          </w:tcPr>
          <w:p>
            <w:pPr>
              <w:spacing w:after="0" w:line="259" w:lineRule="auto"/>
            </w:pPr>
            <w:r>
              <w:rPr>
                <w:b w:val="0"/>
                <w:sz w:val="17"/>
              </w:rPr>
              <w:t>Nhiều mã trong một tin sẽ trả bản tóm tắt từng mã, không có báo cáo dài cho từng mã.</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tcPr>
          <w:p>
            <w:pPr>
              <w:spacing w:after="0" w:line="259" w:lineRule="auto"/>
            </w:pPr>
            <w:r>
              <w:rPr>
                <w:rFonts w:ascii="Consolas" w:hAnsi="Consolas"/>
                <w:b w:val="0"/>
                <w:sz w:val="17"/>
              </w:rPr>
              <w:t>/chart FPT</w:t>
            </w:r>
            <w:r>
              <w:rPr>
                <w:b w:val="0"/>
                <w:sz w:val="17"/>
              </w:rPr>
              <w:t xml:space="preserve"> hoặc nút </w:t>
            </w:r>
            <w:r>
              <w:rPr>
                <w:b/>
                <w:sz w:val="17"/>
              </w:rPr>
              <w:t>Biểu đồ giá</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tcPr>
          <w:p>
            <w:pPr>
              <w:spacing w:after="0" w:line="259" w:lineRule="auto"/>
            </w:pPr>
            <w:r>
              <w:rPr>
                <w:b w:val="0"/>
                <w:sz w:val="17"/>
              </w:rPr>
              <w:t>Gửi ảnh nến OHLC, cột khối lượng và RSI(14).</w:t>
            </w:r>
          </w:p>
        </w:tc>
        <w:tc>
          <w:tcPr>
            <w:tcW w:type="dxa" w:w="417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tcPr>
          <w:p>
            <w:pPr>
              <w:spacing w:after="0" w:line="259" w:lineRule="auto"/>
            </w:pPr>
            <w:r>
              <w:rPr>
                <w:b w:val="0"/>
                <w:sz w:val="17"/>
              </w:rPr>
              <w:t xml:space="preserve">Tối đa 252 phiên cuối ngày đã lưu, cần ít nhất 20 phiên. Giá trong ảnh là </w:t>
            </w:r>
            <w:r>
              <w:rPr>
                <w:b/>
                <w:sz w:val="17"/>
              </w:rPr>
              <w:t>giá thô</w:t>
            </w:r>
            <w:r>
              <w:rPr>
                <w:b w:val="0"/>
                <w:sz w:val="17"/>
              </w:rPr>
              <w:t>. Nếu Telegram từ chối ảnh, bot thử gửi file PNG.</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3F6F9"/>
          </w:tcPr>
          <w:p>
            <w:pPr>
              <w:spacing w:after="0" w:line="259" w:lineRule="auto"/>
            </w:pPr>
            <w:r>
              <w:rPr>
                <w:b w:val="0"/>
                <w:sz w:val="17"/>
              </w:rPr>
              <w:t xml:space="preserve">Nút </w:t>
            </w:r>
            <w:r>
              <w:rPr>
                <w:b/>
                <w:sz w:val="17"/>
              </w:rPr>
              <w:t>Dòng tiền</w:t>
            </w:r>
            <w:r>
              <w:rPr>
                <w:b w:val="0"/>
                <w:sz w:val="17"/>
              </w:rPr>
              <w:t xml:space="preserve"> cạnh biểu đồ giá</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3F6F9"/>
          </w:tcPr>
          <w:p>
            <w:pPr>
              <w:spacing w:after="0" w:line="259" w:lineRule="auto"/>
            </w:pPr>
            <w:r>
              <w:rPr>
                <w:b w:val="0"/>
                <w:sz w:val="17"/>
              </w:rPr>
              <w:t>Gửi ảnh giá đóng cửa và CMF(20).</w:t>
            </w:r>
          </w:p>
        </w:tc>
        <w:tc>
          <w:tcPr>
            <w:tcW w:type="dxa" w:w="417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3F6F9"/>
          </w:tcPr>
          <w:p>
            <w:pPr>
              <w:spacing w:after="0" w:line="259" w:lineRule="auto"/>
            </w:pPr>
            <w:r>
              <w:rPr>
                <w:b w:val="0"/>
                <w:sz w:val="17"/>
              </w:rPr>
              <w:t xml:space="preserve">CMF được suy ra từ OHLCV; </w:t>
            </w:r>
            <w:r>
              <w:rPr>
                <w:b/>
                <w:sz w:val="17"/>
              </w:rPr>
              <w:t>không phải</w:t>
            </w:r>
            <w:r>
              <w:rPr>
                <w:b w:val="0"/>
                <w:sz w:val="17"/>
              </w:rPr>
              <w:t xml:space="preserve"> số liệu dòng tiền của nhà đầu tư/tổ chức.</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tcPr>
          <w:p>
            <w:pPr>
              <w:spacing w:after="0" w:line="259" w:lineRule="auto"/>
            </w:pPr>
            <w:r>
              <w:rPr>
                <w:rFonts w:ascii="Consolas" w:hAnsi="Consolas"/>
                <w:b w:val="0"/>
                <w:sz w:val="17"/>
              </w:rPr>
              <w:t>/scan</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tcPr>
          <w:p>
            <w:pPr>
              <w:spacing w:after="0" w:line="259" w:lineRule="auto"/>
            </w:pPr>
            <w:r>
              <w:rPr>
                <w:b w:val="0"/>
                <w:sz w:val="17"/>
              </w:rPr>
              <w:t>Quét các mã trong danh sách thị trường, thống kê BUY/SELL/theo dõi/dữ liệu cũ/thiếu/lỗi, số mã có giá hợp lệ, breadth HOSE; liệt kê tối đa 10 BUY và 10 SELL.</w:t>
            </w:r>
          </w:p>
        </w:tc>
        <w:tc>
          <w:tcPr>
            <w:tcW w:type="dxa" w:w="417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tcPr>
          <w:p>
            <w:pPr>
              <w:spacing w:after="0" w:line="259" w:lineRule="auto"/>
            </w:pPr>
            <w:r>
              <w:rPr>
                <w:b w:val="0"/>
                <w:sz w:val="17"/>
              </w:rPr>
              <w:t xml:space="preserve">Chỉ đọc SQLite của </w:t>
            </w:r>
            <w:r>
              <w:rPr>
                <w:b/>
                <w:sz w:val="17"/>
              </w:rPr>
              <w:t>phiên giao dịch liền trước</w:t>
            </w:r>
            <w:r>
              <w:rPr>
                <w:b w:val="0"/>
                <w:sz w:val="17"/>
              </w:rPr>
              <w:t xml:space="preserve"> có VNINDEX đã chốt; không crawl và </w:t>
            </w:r>
            <w:r>
              <w:rPr>
                <w:b/>
                <w:sz w:val="17"/>
              </w:rPr>
              <w:t>chưa gửi biểu đồ</w:t>
            </w:r>
            <w:r>
              <w:rPr>
                <w:b w:val="0"/>
                <w:sz w:val="17"/>
              </w:rPr>
              <w:t xml:space="preserve"> trong kết quả quét. Nếu thiếu VNINDEX đúng phiên, bot báo chưa quét được thay vì dùng phiên cũ.</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3F6F9"/>
          </w:tcPr>
          <w:p>
            <w:pPr>
              <w:spacing w:after="0" w:line="259" w:lineRule="auto"/>
            </w:pPr>
            <w:r>
              <w:rPr>
                <w:rFonts w:ascii="Consolas" w:hAnsi="Consolas"/>
                <w:b w:val="0"/>
                <w:sz w:val="17"/>
              </w:rPr>
              <w:t>/add FPT HPG</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3F6F9"/>
          </w:tcPr>
          <w:p>
            <w:pPr>
              <w:spacing w:after="0" w:line="259" w:lineRule="auto"/>
            </w:pPr>
            <w:r>
              <w:rPr>
                <w:b w:val="0"/>
                <w:sz w:val="17"/>
              </w:rPr>
              <w:t>Thêm mã vào danh mục quan tâm, báo mã đã có/không hợp lệ/không hỗ trợ.</w:t>
            </w:r>
          </w:p>
        </w:tc>
        <w:tc>
          <w:tcPr>
            <w:tcW w:type="dxa" w:w="417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3F6F9"/>
          </w:tcPr>
          <w:p>
            <w:pPr>
              <w:spacing w:after="0" w:line="259" w:lineRule="auto"/>
            </w:pPr>
            <w:r>
              <w:rPr>
                <w:b w:val="0"/>
                <w:sz w:val="17"/>
              </w:rPr>
              <w:t>Tối đa 10 mã mỗi người dùng.</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tcPr>
          <w:p>
            <w:pPr>
              <w:spacing w:after="0" w:line="259" w:lineRule="auto"/>
            </w:pPr>
            <w:r>
              <w:rPr>
                <w:rFonts w:ascii="Consolas" w:hAnsi="Consolas"/>
                <w:b w:val="0"/>
                <w:sz w:val="17"/>
              </w:rPr>
              <w:t>/remove FPT</w:t>
            </w:r>
            <w:r>
              <w:rPr>
                <w:b w:val="0"/>
                <w:sz w:val="17"/>
              </w:rPr>
              <w:t xml:space="preserve"> (</w:t>
            </w:r>
            <w:r>
              <w:rPr>
                <w:rFonts w:ascii="Consolas" w:hAnsi="Consolas"/>
                <w:b w:val="0"/>
                <w:sz w:val="17"/>
              </w:rPr>
              <w:t>/del</w:t>
            </w:r>
            <w:r>
              <w:rPr>
                <w:b w:val="0"/>
                <w:sz w:val="17"/>
              </w:rPr>
              <w:t>)</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tcPr>
          <w:p>
            <w:pPr>
              <w:spacing w:after="0" w:line="259" w:lineRule="auto"/>
            </w:pPr>
            <w:r>
              <w:rPr>
                <w:b w:val="0"/>
                <w:sz w:val="17"/>
              </w:rPr>
              <w:t>Xóa mã khỏi danh mục.</w:t>
            </w:r>
          </w:p>
        </w:tc>
        <w:tc>
          <w:tcPr>
            <w:tcW w:type="dxa" w:w="417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tcPr>
          <w:p>
            <w:pPr>
              <w:spacing w:after="0" w:line="259" w:lineRule="auto"/>
            </w:pPr>
            <w:r>
              <w:rPr>
                <w:rFonts w:ascii="Consolas" w:hAnsi="Consolas"/>
                <w:b w:val="0"/>
                <w:sz w:val="17"/>
              </w:rPr>
              <w:t>/del</w:t>
            </w:r>
            <w:r>
              <w:rPr>
                <w:b w:val="0"/>
                <w:sz w:val="17"/>
              </w:rPr>
              <w:t xml:space="preserve"> là bí danh cũ.</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3F6F9"/>
          </w:tcPr>
          <w:p>
            <w:pPr>
              <w:spacing w:after="0" w:line="259" w:lineRule="auto"/>
            </w:pPr>
            <w:r>
              <w:rPr>
                <w:rFonts w:ascii="Consolas" w:hAnsi="Consolas"/>
                <w:b w:val="0"/>
                <w:sz w:val="17"/>
              </w:rPr>
              <w:t>/portfolio</w:t>
            </w:r>
            <w:r>
              <w:rPr>
                <w:b w:val="0"/>
                <w:sz w:val="17"/>
              </w:rPr>
              <w:t xml:space="preserve"> (</w:t>
            </w:r>
            <w:r>
              <w:rPr>
                <w:rFonts w:ascii="Consolas" w:hAnsi="Consolas"/>
                <w:b w:val="0"/>
                <w:sz w:val="17"/>
              </w:rPr>
              <w:t>/danhmuc</w:t>
            </w:r>
            <w:r>
              <w:rPr>
                <w:b w:val="0"/>
                <w:sz w:val="17"/>
              </w:rPr>
              <w:t>)</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3F6F9"/>
          </w:tcPr>
          <w:p>
            <w:pPr>
              <w:spacing w:after="0" w:line="259" w:lineRule="auto"/>
            </w:pPr>
            <w:r>
              <w:rPr>
                <w:b w:val="0"/>
                <w:sz w:val="17"/>
              </w:rPr>
              <w:t>Tổng quan từng mã: giá, % thay đổi, nhãn xanh “Tích cực”, vàng “Trung tính”, đỏ “Cần chú ý” và một câu ngắn.</w:t>
            </w:r>
          </w:p>
        </w:tc>
        <w:tc>
          <w:tcPr>
            <w:tcW w:type="dxa" w:w="417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3F6F9"/>
          </w:tcPr>
          <w:p>
            <w:pPr>
              <w:spacing w:after="0" w:line="259" w:lineRule="auto"/>
            </w:pPr>
            <w:r>
              <w:rPr>
                <w:b w:val="0"/>
                <w:sz w:val="17"/>
              </w:rPr>
              <w:t xml:space="preserve">Dùng dữ liệu đã lưu; màu là trạng thái chiến lược, </w:t>
            </w:r>
            <w:r>
              <w:rPr>
                <w:b/>
                <w:sz w:val="17"/>
              </w:rPr>
              <w:t>không</w:t>
            </w:r>
            <w:r>
              <w:rPr>
                <w:b w:val="0"/>
                <w:sz w:val="17"/>
              </w:rPr>
              <w:t xml:space="preserve"> phải quyết định mua/bán cá nhân.</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tcPr>
          <w:p>
            <w:pPr>
              <w:spacing w:after="0" w:line="259" w:lineRule="auto"/>
            </w:pPr>
            <w:r>
              <w:rPr>
                <w:rFonts w:ascii="Consolas" w:hAnsi="Consolas"/>
                <w:b w:val="0"/>
                <w:sz w:val="17"/>
              </w:rPr>
              <w:t>/modelportfolio</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tcPr>
          <w:p>
            <w:pPr>
              <w:spacing w:after="0" w:line="259" w:lineRule="auto"/>
            </w:pPr>
            <w:r>
              <w:rPr>
                <w:b w:val="0"/>
                <w:sz w:val="17"/>
              </w:rPr>
              <w:t xml:space="preserve">Ảnh sơ đồ phân bổ vốn </w:t>
            </w:r>
            <w:r>
              <w:rPr>
                <w:b/>
                <w:sz w:val="17"/>
              </w:rPr>
              <w:t>giả định</w:t>
            </w:r>
            <w:r>
              <w:rPr>
                <w:b w:val="0"/>
                <w:sz w:val="17"/>
              </w:rPr>
              <w:t xml:space="preserve"> từ BUY HOSE cùng phiên và phần tiền mặt; kèm số lượng, tỷ trọng, lý do mã bị loại.</w:t>
            </w:r>
          </w:p>
        </w:tc>
        <w:tc>
          <w:tcPr>
            <w:tcW w:type="dxa" w:w="417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tcPr>
          <w:p>
            <w:pPr>
              <w:spacing w:after="0" w:line="259" w:lineRule="auto"/>
            </w:pPr>
            <w:r>
              <w:rPr>
                <w:b w:val="0"/>
                <w:sz w:val="17"/>
              </w:rPr>
              <w:t xml:space="preserve">Dùng cấu hình backtest, giới hạn ngành/rủi ro, cần phân ngành và adjusted OHLC. Không tạo vị thế thật hoặc vị thế trong </w:t>
            </w:r>
            <w:r>
              <w:rPr>
                <w:rFonts w:ascii="Consolas" w:hAnsi="Consolas"/>
                <w:b w:val="0"/>
                <w:sz w:val="17"/>
              </w:rPr>
              <w:t>/paper</w:t>
            </w:r>
            <w:r>
              <w:rPr>
                <w:b w:val="0"/>
                <w:sz w:val="17"/>
              </w:rPr>
              <w:t>.</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3F6F9"/>
          </w:tcPr>
          <w:p>
            <w:pPr>
              <w:spacing w:after="0" w:line="259" w:lineRule="auto"/>
            </w:pPr>
            <w:r>
              <w:rPr>
                <w:rFonts w:ascii="Consolas" w:hAnsi="Consolas"/>
                <w:b w:val="0"/>
                <w:sz w:val="17"/>
              </w:rPr>
              <w:t>/paper</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3F6F9"/>
          </w:tcPr>
          <w:p>
            <w:pPr>
              <w:spacing w:after="0" w:line="259" w:lineRule="auto"/>
            </w:pPr>
            <w:r>
              <w:rPr>
                <w:b w:val="0"/>
                <w:sz w:val="17"/>
              </w:rPr>
              <w:t>Tạo/xem tài khoản mô phỏng: tiền, vị thế, giá trị ước tính, lệnh chờ.</w:t>
            </w:r>
          </w:p>
        </w:tc>
        <w:tc>
          <w:tcPr>
            <w:tcW w:type="dxa" w:w="417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3F6F9"/>
          </w:tcPr>
          <w:p>
            <w:pPr>
              <w:spacing w:after="0" w:line="259" w:lineRule="auto"/>
            </w:pPr>
            <w:r>
              <w:rPr>
                <w:b w:val="0"/>
                <w:sz w:val="17"/>
              </w:rPr>
              <w:t xml:space="preserve">Chỉ trong chat riêng, chế độ </w:t>
            </w:r>
            <w:r>
              <w:rPr>
                <w:rFonts w:ascii="Consolas" w:hAnsi="Consolas"/>
                <w:b w:val="0"/>
                <w:sz w:val="17"/>
              </w:rPr>
              <w:t>strategy</w:t>
            </w:r>
            <w:r>
              <w:rPr>
                <w:b w:val="0"/>
                <w:sz w:val="17"/>
              </w:rPr>
              <w:t>; dùng SQLite cục bộ.</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tcPr>
          <w:p>
            <w:pPr>
              <w:spacing w:after="0" w:line="259" w:lineRule="auto"/>
            </w:pPr>
            <w:r>
              <w:rPr>
                <w:rFonts w:ascii="Consolas" w:hAnsi="Consolas"/>
                <w:b w:val="0"/>
                <w:sz w:val="17"/>
              </w:rPr>
              <w:t>/paperbuy FPT 100</w:t>
            </w:r>
            <w:r>
              <w:rPr>
                <w:b w:val="0"/>
                <w:sz w:val="17"/>
              </w:rPr>
              <w:t xml:space="preserve">, </w:t>
            </w:r>
            <w:r>
              <w:rPr>
                <w:rFonts w:ascii="Consolas" w:hAnsi="Consolas"/>
                <w:b w:val="0"/>
                <w:sz w:val="17"/>
              </w:rPr>
              <w:t>/papersell FPT 100</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tcPr>
          <w:p>
            <w:pPr>
              <w:spacing w:after="0" w:line="259" w:lineRule="auto"/>
            </w:pPr>
            <w:r>
              <w:rPr>
                <w:b w:val="0"/>
                <w:sz w:val="17"/>
              </w:rPr>
              <w:t>Xếp lệnh mua/bán ảo, chưa khớp ngay.</w:t>
            </w:r>
          </w:p>
        </w:tc>
        <w:tc>
          <w:tcPr>
            <w:tcW w:type="dxa" w:w="417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tcPr>
          <w:p>
            <w:pPr>
              <w:spacing w:after="0" w:line="259" w:lineRule="auto"/>
            </w:pPr>
            <w:r>
              <w:rPr>
                <w:b w:val="0"/>
                <w:sz w:val="17"/>
              </w:rPr>
              <w:t xml:space="preserve">Chỉ cổ phiếu HOSE, bội số lô cấu hình, không mua vượt tiền khả dụng, không bán khống. Người dùng tự ra lệnh; bot </w:t>
            </w:r>
            <w:r>
              <w:rPr>
                <w:b/>
                <w:sz w:val="17"/>
              </w:rPr>
              <w:t>không</w:t>
            </w:r>
            <w:r>
              <w:rPr>
                <w:b w:val="0"/>
                <w:sz w:val="17"/>
              </w:rPr>
              <w:t xml:space="preserve"> gửi lệnh tới sàn/chứng khoán.</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3F6F9"/>
          </w:tcPr>
          <w:p>
            <w:pPr>
              <w:spacing w:after="0" w:line="259" w:lineRule="auto"/>
            </w:pPr>
            <w:r>
              <w:rPr>
                <w:rFonts w:ascii="Consolas" w:hAnsi="Consolas"/>
                <w:b w:val="0"/>
                <w:sz w:val="17"/>
              </w:rPr>
              <w:t>/paperorders</w:t>
            </w:r>
            <w:r>
              <w:rPr>
                <w:b w:val="0"/>
                <w:sz w:val="17"/>
              </w:rPr>
              <w:t xml:space="preserve">, </w:t>
            </w:r>
            <w:r>
              <w:rPr>
                <w:rFonts w:ascii="Consolas" w:hAnsi="Consolas"/>
                <w:b w:val="0"/>
                <w:sz w:val="17"/>
              </w:rPr>
              <w:t>/paperhistory</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3F6F9"/>
          </w:tcPr>
          <w:p>
            <w:pPr>
              <w:spacing w:after="0" w:line="259" w:lineRule="auto"/>
            </w:pPr>
            <w:r>
              <w:rPr>
                <w:b w:val="0"/>
                <w:sz w:val="17"/>
              </w:rPr>
              <w:t>Xem lệnh chờ hoặc 10 lệnh gần nhất; đồng thời thử xử lý lệnh chờ khi đã có nến phù hợp.</w:t>
            </w:r>
          </w:p>
        </w:tc>
        <w:tc>
          <w:tcPr>
            <w:tcW w:type="dxa" w:w="417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3F6F9"/>
          </w:tcPr>
          <w:p>
            <w:pPr>
              <w:spacing w:after="0" w:line="259" w:lineRule="auto"/>
            </w:pPr>
            <w:r>
              <w:rPr>
                <w:b w:val="0"/>
                <w:sz w:val="17"/>
              </w:rPr>
              <w:t xml:space="preserve">Lệnh đặt ngày D chỉ khớp mô phỏng tại Open phiên </w:t>
            </w:r>
            <w:r>
              <w:rPr>
                <w:b/>
                <w:sz w:val="17"/>
              </w:rPr>
              <w:t>sau D</w:t>
            </w:r>
            <w:r>
              <w:rPr>
                <w:b w:val="0"/>
                <w:sz w:val="17"/>
              </w:rPr>
              <w:t>, khi nến cuối ngày phiên đó đã được lưu.</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tcPr>
          <w:p>
            <w:pPr>
              <w:spacing w:after="0" w:line="259" w:lineRule="auto"/>
            </w:pPr>
            <w:r>
              <w:rPr>
                <w:rFonts w:ascii="Consolas" w:hAnsi="Consolas"/>
                <w:b w:val="0"/>
                <w:sz w:val="17"/>
              </w:rPr>
              <w:t>/papercancel ID</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tcPr>
          <w:p>
            <w:pPr>
              <w:spacing w:after="0" w:line="259" w:lineRule="auto"/>
            </w:pPr>
            <w:r>
              <w:rPr>
                <w:b w:val="0"/>
                <w:sz w:val="17"/>
              </w:rPr>
              <w:t>Hủy lệnh ảo còn chờ.</w:t>
            </w:r>
          </w:p>
        </w:tc>
        <w:tc>
          <w:tcPr>
            <w:tcW w:type="dxa" w:w="417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tcPr>
          <w:p>
            <w:pPr>
              <w:spacing w:after="0" w:line="259" w:lineRule="auto"/>
            </w:pPr>
            <w:r>
              <w:rPr>
                <w:b w:val="0"/>
                <w:sz w:val="17"/>
              </w:rPr>
              <w:t>Không hủy được lệnh đã xử lý.</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3F6F9"/>
          </w:tcPr>
          <w:p>
            <w:pPr>
              <w:spacing w:after="0" w:line="259" w:lineRule="auto"/>
            </w:pPr>
            <w:r>
              <w:rPr>
                <w:rFonts w:ascii="Consolas" w:hAnsi="Consolas"/>
                <w:b w:val="0"/>
                <w:sz w:val="17"/>
              </w:rPr>
              <w:t>/paperjournal ID Lý do | Điều kiện thoát</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3F6F9"/>
          </w:tcPr>
          <w:p>
            <w:pPr>
              <w:spacing w:after="0" w:line="259" w:lineRule="auto"/>
            </w:pPr>
            <w:r>
              <w:rPr>
                <w:b w:val="0"/>
                <w:sz w:val="17"/>
              </w:rPr>
              <w:t>Ghi kế hoạch trước/sau khi đặt lệnh.</w:t>
            </w:r>
          </w:p>
        </w:tc>
        <w:tc>
          <w:tcPr>
            <w:tcW w:type="dxa" w:w="417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3F6F9"/>
          </w:tcPr>
          <w:p>
            <w:pPr>
              <w:spacing w:after="0" w:line="259" w:lineRule="auto"/>
            </w:pPr>
            <w:r>
              <w:rPr>
                <w:b w:val="0"/>
                <w:sz w:val="17"/>
              </w:rPr>
              <w:t>Nhật ký chỉ thuộc tài khoản chat đó; tối đa 160 ký tự mỗi mục.</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tcPr>
          <w:p>
            <w:pPr>
              <w:spacing w:after="0" w:line="259" w:lineRule="auto"/>
            </w:pPr>
            <w:r>
              <w:rPr>
                <w:rFonts w:ascii="Consolas" w:hAnsi="Consolas"/>
                <w:b w:val="0"/>
                <w:sz w:val="17"/>
              </w:rPr>
              <w:t>/paperreview ID Đánh giá</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tcPr>
          <w:p>
            <w:pPr>
              <w:spacing w:after="0" w:line="259" w:lineRule="auto"/>
            </w:pPr>
            <w:r>
              <w:rPr>
                <w:b w:val="0"/>
                <w:sz w:val="17"/>
              </w:rPr>
              <w:t>Ghi nhận xét sau giao dịch ảo.</w:t>
            </w:r>
          </w:p>
        </w:tc>
        <w:tc>
          <w:tcPr>
            <w:tcW w:type="dxa" w:w="417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tcPr>
          <w:p>
            <w:pPr>
              <w:spacing w:after="0" w:line="259" w:lineRule="auto"/>
            </w:pPr>
            <w:r>
              <w:rPr>
                <w:b w:val="0"/>
                <w:sz w:val="17"/>
              </w:rPr>
              <w:t>Chỉ lệnh đã khớp mô phỏng.</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3F6F9"/>
          </w:tcPr>
          <w:p>
            <w:pPr>
              <w:spacing w:after="0" w:line="259" w:lineRule="auto"/>
            </w:pPr>
            <w:r>
              <w:rPr>
                <w:rFonts w:ascii="Consolas" w:hAnsi="Consolas"/>
                <w:b w:val="0"/>
                <w:sz w:val="17"/>
              </w:rPr>
              <w:t>/alert on</w:t>
            </w:r>
            <w:r>
              <w:rPr>
                <w:b w:val="0"/>
                <w:sz w:val="17"/>
              </w:rPr>
              <w:t xml:space="preserve"> / </w:t>
            </w:r>
            <w:r>
              <w:rPr>
                <w:rFonts w:ascii="Consolas" w:hAnsi="Consolas"/>
                <w:b w:val="0"/>
                <w:sz w:val="17"/>
              </w:rPr>
              <w:t>/alert off</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3F6F9"/>
          </w:tcPr>
          <w:p>
            <w:pPr>
              <w:spacing w:after="0" w:line="259" w:lineRule="auto"/>
            </w:pPr>
            <w:r>
              <w:rPr>
                <w:b w:val="0"/>
                <w:sz w:val="17"/>
              </w:rPr>
              <w:t>Bật/tắt quyền nhận cảnh báo BUY/SELL của danh mục.</w:t>
            </w:r>
          </w:p>
        </w:tc>
        <w:tc>
          <w:tcPr>
            <w:tcW w:type="dxa" w:w="417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3F6F9"/>
          </w:tcPr>
          <w:p>
            <w:pPr>
              <w:spacing w:after="0" w:line="259" w:lineRule="auto"/>
            </w:pPr>
            <w:r>
              <w:rPr>
                <w:b/>
                <w:sz w:val="17"/>
              </w:rPr>
              <w:t>Không đồng nghĩa</w:t>
            </w:r>
            <w:r>
              <w:rPr>
                <w:b w:val="0"/>
                <w:sz w:val="17"/>
              </w:rPr>
              <w:t xml:space="preserve"> có lịch gửi tự động ở chế độ </w:t>
            </w:r>
            <w:r>
              <w:rPr>
                <w:rFonts w:ascii="Consolas" w:hAnsi="Consolas"/>
                <w:b w:val="0"/>
                <w:sz w:val="17"/>
              </w:rPr>
              <w:t>strategy</w:t>
            </w:r>
            <w:r>
              <w:rPr>
                <w:b w:val="0"/>
                <w:sz w:val="17"/>
              </w:rPr>
              <w:t xml:space="preserve">: vòng gửi định kỳ hiện chỉ chạy khi bật </w:t>
            </w:r>
            <w:r>
              <w:rPr>
                <w:rFonts w:ascii="Consolas" w:hAnsi="Consolas"/>
                <w:b w:val="0"/>
                <w:sz w:val="17"/>
              </w:rPr>
              <w:t>ENABLE_MOCK_ALERT_SCHEDULER</w:t>
            </w:r>
            <w:r>
              <w:rPr>
                <w:b w:val="0"/>
                <w:sz w:val="17"/>
              </w:rPr>
              <w:t xml:space="preserve">, mặc định tắt. Có lệnh CLI gửi một lần. Chống gửi trùng theo </w:t>
            </w:r>
            <w:r>
              <w:rPr>
                <w:rFonts w:ascii="Consolas" w:hAnsi="Consolas"/>
                <w:b w:val="0"/>
                <w:sz w:val="17"/>
              </w:rPr>
              <w:t>signal_id</w:t>
            </w:r>
            <w:r>
              <w:rPr>
                <w:b w:val="0"/>
                <w:sz w:val="17"/>
              </w:rPr>
              <w:t>.</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tcPr>
          <w:p>
            <w:pPr>
              <w:spacing w:after="0" w:line="259" w:lineRule="auto"/>
            </w:pPr>
            <w:r>
              <w:rPr>
                <w:rFonts w:ascii="Consolas" w:hAnsi="Consolas"/>
                <w:b w:val="0"/>
                <w:sz w:val="17"/>
              </w:rPr>
              <w:t>/digest on</w:t>
            </w:r>
            <w:r>
              <w:rPr>
                <w:b w:val="0"/>
                <w:sz w:val="17"/>
              </w:rPr>
              <w:t xml:space="preserve"> / </w:t>
            </w:r>
            <w:r>
              <w:rPr>
                <w:rFonts w:ascii="Consolas" w:hAnsi="Consolas"/>
                <w:b w:val="0"/>
                <w:sz w:val="17"/>
              </w:rPr>
              <w:t>/digest off</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tcPr>
          <w:p>
            <w:pPr>
              <w:spacing w:after="0" w:line="259" w:lineRule="auto"/>
            </w:pPr>
            <w:r>
              <w:rPr>
                <w:b w:val="0"/>
                <w:sz w:val="17"/>
              </w:rPr>
              <w:t>Bật/tắt bản tổng kết danh mục sau giờ cấu hình; mặc định tắt.</w:t>
            </w:r>
          </w:p>
        </w:tc>
        <w:tc>
          <w:tcPr>
            <w:tcW w:type="dxa" w:w="417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tcPr>
          <w:p>
            <w:pPr>
              <w:spacing w:after="0" w:line="259" w:lineRule="auto"/>
            </w:pPr>
            <w:r>
              <w:rPr>
                <w:b w:val="0"/>
                <w:sz w:val="17"/>
              </w:rPr>
              <w:t>Chỉ chat riêng, chỉ khi có danh mục và phiên trước có VNINDEX hợp lệ. Tối đa một bản/phiên; tin ghi rõ ngày và độ bao phủ.</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3F6F9"/>
          </w:tcPr>
          <w:p>
            <w:pPr>
              <w:spacing w:after="0" w:line="259" w:lineRule="auto"/>
            </w:pPr>
            <w:r>
              <w:rPr>
                <w:rFonts w:ascii="Consolas" w:hAnsi="Consolas"/>
                <w:b w:val="0"/>
                <w:sz w:val="17"/>
              </w:rPr>
              <w:t>/status</w:t>
            </w:r>
          </w:p>
        </w:tc>
        <w:tc>
          <w:tcPr>
            <w:tcW w:type="dxa" w:w="3528"/>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3F6F9"/>
          </w:tcPr>
          <w:p>
            <w:pPr>
              <w:spacing w:after="0" w:line="259" w:lineRule="auto"/>
            </w:pPr>
            <w:r>
              <w:rPr>
                <w:b w:val="0"/>
                <w:sz w:val="17"/>
              </w:rPr>
              <w:t>Trạng thái provider, SQLite, giờ máy, ngày dữ liệu, phiên EOD cần có, kết quả tác vụ cập nhật.</w:t>
            </w:r>
          </w:p>
        </w:tc>
        <w:tc>
          <w:tcPr>
            <w:tcW w:type="dxa" w:w="417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3F6F9"/>
          </w:tcPr>
          <w:p>
            <w:pPr>
              <w:spacing w:after="0" w:line="259" w:lineRule="auto"/>
            </w:pPr>
            <w:r>
              <w:rPr>
                <w:b w:val="0"/>
                <w:sz w:val="17"/>
              </w:rPr>
              <w:t xml:space="preserve">Hữu ích để chẩn đoán thiếu dữ liệu trước khi dùng </w:t>
            </w:r>
            <w:r>
              <w:rPr>
                <w:rFonts w:ascii="Consolas" w:hAnsi="Consolas"/>
                <w:b w:val="0"/>
                <w:sz w:val="17"/>
              </w:rPr>
              <w:t>/scan</w:t>
            </w:r>
            <w:r>
              <w:rPr>
                <w:b w:val="0"/>
                <w:sz w:val="17"/>
              </w:rPr>
              <w:t>.</w:t>
            </w:r>
          </w:p>
        </w:tc>
      </w:tr>
    </w:tbl>
    <w:p/>
    <w:p>
      <w:pPr/>
      <w:r>
        <w:rPr>
          <w:b w:val="0"/>
        </w:rPr>
        <w:t xml:space="preserve">Danh sách lệnh đăng ký thực tế nằm ở </w:t>
      </w:r>
      <w:r>
        <w:rPr>
          <w:rFonts w:ascii="Consolas" w:hAnsi="Consolas"/>
          <w:b w:val="0"/>
          <w:sz w:val="18"/>
        </w:rPr>
        <w:t>BotHandlers.register()</w:t>
      </w:r>
      <w:r>
        <w:rPr>
          <w:b w:val="0"/>
        </w:rPr>
        <w:t xml:space="preserve">. Menu Telegram dùng chủ yếu tên tiếng Anh; các bí danh </w:t>
      </w:r>
      <w:r>
        <w:rPr>
          <w:rFonts w:ascii="Consolas" w:hAnsi="Consolas"/>
          <w:b w:val="0"/>
          <w:sz w:val="18"/>
        </w:rPr>
        <w:t>/soi</w:t>
      </w:r>
      <w:r>
        <w:rPr>
          <w:b w:val="0"/>
        </w:rPr>
        <w:t xml:space="preserve">, </w:t>
      </w:r>
      <w:r>
        <w:rPr>
          <w:rFonts w:ascii="Consolas" w:hAnsi="Consolas"/>
          <w:b w:val="0"/>
          <w:sz w:val="18"/>
        </w:rPr>
        <w:t>/danhmuc</w:t>
      </w:r>
      <w:r>
        <w:rPr>
          <w:b w:val="0"/>
        </w:rPr>
        <w:t xml:space="preserve">, </w:t>
      </w:r>
      <w:r>
        <w:rPr>
          <w:rFonts w:ascii="Consolas" w:hAnsi="Consolas"/>
          <w:b w:val="0"/>
          <w:sz w:val="18"/>
        </w:rPr>
        <w:t>/del</w:t>
      </w:r>
      <w:r>
        <w:rPr>
          <w:b w:val="0"/>
        </w:rPr>
        <w:t xml:space="preserve"> vẫn tồn tại. Giới hạn số mã trong một tin nhắn do </w:t>
      </w:r>
      <w:r>
        <w:rPr>
          <w:rFonts w:ascii="Consolas" w:hAnsi="Consolas"/>
          <w:b w:val="0"/>
          <w:sz w:val="18"/>
        </w:rPr>
        <w:t>MAX_TICKERS_PER_MESSAGE</w:t>
      </w:r>
      <w:r>
        <w:rPr>
          <w:b w:val="0"/>
        </w:rPr>
        <w:t xml:space="preserve"> quy định, mặc định 10.</w:t>
      </w:r>
    </w:p>
    <w:p>
      <w:pPr>
        <w:pStyle w:val="Heading2"/>
      </w:pPr>
      <w:r>
        <w:t>Báo cáo một mã có gì</w:t>
      </w:r>
    </w:p>
    <w:p>
      <w:pPr/>
      <w:r>
        <w:rPr>
          <w:b w:val="0"/>
        </w:rPr>
        <w:t xml:space="preserve">Khi gọi </w:t>
      </w:r>
      <w:r>
        <w:rPr>
          <w:rFonts w:ascii="Consolas" w:hAnsi="Consolas"/>
          <w:b w:val="0"/>
          <w:sz w:val="18"/>
        </w:rPr>
        <w:t>/soi</w:t>
      </w:r>
      <w:r>
        <w:rPr>
          <w:b w:val="0"/>
        </w:rPr>
        <w:t xml:space="preserve"> hoặc </w:t>
      </w:r>
      <w:r>
        <w:rPr>
          <w:rFonts w:ascii="Consolas" w:hAnsi="Consolas"/>
          <w:b w:val="0"/>
          <w:sz w:val="18"/>
        </w:rPr>
        <w:t>/analyze</w:t>
      </w:r>
      <w:r>
        <w:rPr>
          <w:b w:val="0"/>
        </w:rPr>
        <w:t xml:space="preserve">, bot lấy tín hiệu từ giá/BCTC </w:t>
      </w:r>
      <w:r>
        <w:rPr>
          <w:b/>
        </w:rPr>
        <w:t>đã lưu</w:t>
      </w:r>
      <w:r>
        <w:rPr>
          <w:b w:val="0"/>
        </w:rPr>
        <w:t xml:space="preserve">, rồi thử song song lấy giá khớp mới nhất DNSE và tối đa hai tin CafeF, với thời gian chờ riêng. Nếu nguồn giá mới không phản hồi, bot vẫn trả báo cáo từ kho đã lưu và ghi rõ chưa có giá mới. Giá mới có thời điểm và nguồn; nó </w:t>
      </w:r>
      <w:r>
        <w:rPr>
          <w:b/>
        </w:rPr>
        <w:t>không</w:t>
      </w:r>
      <w:r>
        <w:rPr>
          <w:b w:val="0"/>
        </w:rPr>
        <w:t xml:space="preserve"> biến chỉ báo cuối ngày thành real-time. Phần BCTC chỉ dùng báo cáo đã công bố không muộn hơn ngày phân tích. Telegram gửi tin ở dạng văn bản cùng link bài báo; không yêu cầu ảnh preview bài báo.</w:t>
      </w:r>
    </w:p>
    <w:p>
      <w:pPr>
        <w:pStyle w:val="Heading2"/>
      </w:pPr>
      <w:r>
        <w:t>Danh mục mô phỏng và tài khoản ảo khác nhau</w:t>
      </w:r>
    </w:p>
    <w:p>
      <w:pPr/>
      <w:r>
        <w:rPr>
          <w:rFonts w:ascii="Consolas" w:hAnsi="Consolas"/>
          <w:b w:val="0"/>
          <w:sz w:val="18"/>
        </w:rPr>
        <w:t>/modelportfolio</w:t>
      </w:r>
      <w:r>
        <w:rPr>
          <w:b w:val="0"/>
        </w:rPr>
        <w:t xml:space="preserve"> là </w:t>
      </w:r>
      <w:r>
        <w:rPr>
          <w:b/>
        </w:rPr>
        <w:t>đề xuất phân bổ trên giấy</w:t>
      </w:r>
      <w:r>
        <w:rPr>
          <w:b w:val="0"/>
        </w:rPr>
        <w:t xml:space="preserve"> từ tín hiệu cùng phiên, vốn ban đầu 100 triệu VNĐ theo cấu hình hiện tại, tối đa 3 vị thế, tối đa 35% vốn/ngành, lô 100 và giới hạn quy mô/rủi ro khác. Nếu không đủ dữ liệu định cỡ, phần vốn có thể ở tiền mặt. </w:t>
      </w:r>
      <w:r>
        <w:rPr>
          <w:rFonts w:ascii="Consolas" w:hAnsi="Consolas"/>
          <w:b w:val="0"/>
          <w:sz w:val="18"/>
        </w:rPr>
        <w:t>/paper</w:t>
      </w:r>
      <w:r>
        <w:rPr>
          <w:b w:val="0"/>
        </w:rPr>
        <w:t xml:space="preserve"> lại là </w:t>
      </w:r>
      <w:r>
        <w:rPr>
          <w:b/>
        </w:rPr>
        <w:t>sổ giao dịch ảo do người dùng tự đặt lệnh</w:t>
      </w:r>
      <w:r>
        <w:rPr>
          <w:b w:val="0"/>
        </w:rPr>
        <w:t xml:space="preserve">; nó không tự mua theo </w:t>
      </w:r>
      <w:r>
        <w:rPr>
          <w:rFonts w:ascii="Consolas" w:hAnsi="Consolas"/>
          <w:b w:val="0"/>
          <w:sz w:val="18"/>
        </w:rPr>
        <w:t>/modelportfolio</w:t>
      </w:r>
      <w:r>
        <w:rPr>
          <w:b w:val="0"/>
        </w:rPr>
        <w:t xml:space="preserve"> hay </w:t>
      </w:r>
      <w:r>
        <w:rPr>
          <w:rFonts w:ascii="Consolas" w:hAnsi="Consolas"/>
          <w:b w:val="0"/>
          <w:sz w:val="18"/>
        </w:rPr>
        <w:t>/scan</w:t>
      </w:r>
      <w:r>
        <w:rPr>
          <w:b w:val="0"/>
        </w:rPr>
        <w:t xml:space="preserve">. Paper broker tính phí, thuế bán và trượt giá từ </w:t>
      </w:r>
      <w:r>
        <w:rPr>
          <w:rFonts w:ascii="Consolas" w:hAnsi="Consolas"/>
          <w:b w:val="0"/>
          <w:sz w:val="18"/>
        </w:rPr>
        <w:t>backtest_config.json</w:t>
      </w:r>
      <w:r>
        <w:rPr>
          <w:b w:val="0"/>
        </w:rPr>
        <w:t>; chưa mô phỏng đầy đủ T+2, cổ tức, chia tách, giới hạn biên độ hoặc độ sâu lệnh.</w:t>
      </w:r>
    </w:p>
    <w:p>
      <w:pPr>
        <w:pStyle w:val="Heading1"/>
      </w:pPr>
      <w:r>
        <w:t>Luồng dữ liệu và độ mới</w:t>
      </w:r>
    </w:p>
    <w:p>
      <w:pPr>
        <w:pStyle w:val="ListNumber"/>
      </w:pPr>
      <w:r>
        <w:rPr>
          <w:b w:val="0"/>
        </w:rPr>
        <w:t xml:space="preserve">Dữ liệu OHLCV và chỉ số được import vào SQLite. Cập nhật giá ưu tiên DNSE; khi lỗi nguồn, thử Vietcap rồi CafeF. Sai/thiếu khóa DNSE là </w:t>
      </w:r>
      <w:r>
        <w:rPr>
          <w:b/>
        </w:rPr>
        <w:t>lỗi cấu hình</w:t>
      </w:r>
      <w:r>
        <w:rPr>
          <w:b w:val="0"/>
        </w:rPr>
        <w:t>, không âm thầm chuyển nguồn. CafeF chỉ là nguồn dự phòng giá; không cung cấp F. BCTC chủ yếu lấy từ Vietcap.</w:t>
      </w:r>
    </w:p>
    <w:p>
      <w:pPr>
        <w:pStyle w:val="ListNumber"/>
      </w:pPr>
      <w:r>
        <w:rPr>
          <w:b w:val="0"/>
        </w:rPr>
        <w:t xml:space="preserve">Tác vụ nền ở chế độ </w:t>
      </w:r>
      <w:r>
        <w:rPr>
          <w:rFonts w:ascii="Consolas" w:hAnsi="Consolas"/>
          <w:b w:val="0"/>
          <w:sz w:val="18"/>
        </w:rPr>
        <w:t>strategy</w:t>
      </w:r>
      <w:r>
        <w:rPr>
          <w:b w:val="0"/>
        </w:rPr>
        <w:t xml:space="preserve"> cố cập nhật </w:t>
      </w:r>
      <w:r>
        <w:rPr>
          <w:b/>
        </w:rPr>
        <w:t>phiên giao dịch liền trước</w:t>
      </w:r>
      <w:r>
        <w:rPr>
          <w:b w:val="0"/>
        </w:rPr>
        <w:t xml:space="preserve"> khi bot đã bắt đầu polling, rồi kiểm tra lại định kỳ. Nếu thất bại, giữ dữ liệu cũ, ghi trạng thái lỗi và thử lại theo backoff. Có thể báo admin nếu đã cấu hình </w:t>
      </w:r>
      <w:r>
        <w:rPr>
          <w:rFonts w:ascii="Consolas" w:hAnsi="Consolas"/>
          <w:b w:val="0"/>
          <w:sz w:val="18"/>
        </w:rPr>
        <w:t>ADMIN_CHAT_ID</w:t>
      </w:r>
      <w:r>
        <w:rPr>
          <w:b w:val="0"/>
        </w:rPr>
        <w:t>.</w:t>
      </w:r>
    </w:p>
    <w:p>
      <w:pPr>
        <w:pStyle w:val="ListNumber"/>
      </w:pPr>
      <w:r>
        <w:rPr>
          <w:rFonts w:ascii="Consolas" w:hAnsi="Consolas"/>
          <w:b w:val="0"/>
          <w:sz w:val="18"/>
        </w:rPr>
        <w:t>/scan</w:t>
      </w:r>
      <w:r>
        <w:rPr>
          <w:b w:val="0"/>
        </w:rPr>
        <w:t xml:space="preserve"> yêu cầu VNINDEX </w:t>
      </w:r>
      <w:r>
        <w:rPr>
          <w:rFonts w:ascii="Consolas" w:hAnsi="Consolas"/>
          <w:b w:val="0"/>
          <w:sz w:val="18"/>
        </w:rPr>
        <w:t>is_final</w:t>
      </w:r>
      <w:r>
        <w:rPr>
          <w:b w:val="0"/>
        </w:rPr>
        <w:t xml:space="preserve"> đúng phiên kỳ vọng; từng mã cũng phải có giá hợp lệ đúng ngày đó. Mã thiếu giá không được coi là SELL. Kết quả cùng phiên được cache tối đa 5 phút để giảm thời gian quét lặp.</w:t>
      </w:r>
    </w:p>
    <w:p>
      <w:pPr>
        <w:pStyle w:val="ListNumber"/>
      </w:pPr>
      <w:r>
        <w:rPr>
          <w:rFonts w:ascii="Consolas" w:hAnsi="Consolas"/>
          <w:b w:val="0"/>
          <w:sz w:val="18"/>
        </w:rPr>
        <w:t>/soi</w:t>
      </w:r>
      <w:r>
        <w:rPr>
          <w:b w:val="0"/>
        </w:rPr>
        <w:t xml:space="preserve"> đọc nến đã lưu để tính T/F/M, chỉ gọi giá DNSE mới nhất cho mã được hỏi. Vì vậy </w:t>
      </w:r>
      <w:r>
        <w:rPr>
          <w:b/>
        </w:rPr>
        <w:t>ngày/giá hiển thị mới nhất có thể khác ngày/giá dùng chấm điểm</w:t>
      </w:r>
      <w:r>
        <w:rPr>
          <w:b w:val="0"/>
        </w:rPr>
        <w:t>.</w:t>
      </w:r>
    </w:p>
    <w:p>
      <w:pPr>
        <w:pStyle w:val="ListNumber"/>
      </w:pPr>
      <w:r>
        <w:rPr>
          <w:rFonts w:ascii="Consolas" w:hAnsi="Consolas"/>
          <w:b w:val="0"/>
          <w:sz w:val="18"/>
        </w:rPr>
        <w:t>market_regime</w:t>
      </w:r>
      <w:r>
        <w:rPr>
          <w:b w:val="0"/>
        </w:rPr>
        <w:t xml:space="preserve"> dùng chỉ số và breadth HOSE cùng phiên. Điểm M dùng VNINDEX cho HSX/HOSE và HNXINDEX cho HNX. Khi thiếu chỉ số, không tự tạo dữ liệu. Lịch phiên/ngày nghỉ hiện được mã hóa cho năm 2026; cần cập nhật cho năm sau.</w:t>
      </w:r>
    </w:p>
    <w:p>
      <w:pPr>
        <w:pStyle w:val="Heading1"/>
      </w:pPr>
      <w:r>
        <w:t>Cách tính điểm T F M</w:t>
      </w:r>
    </w:p>
    <w:p>
      <w:pPr>
        <w:pStyle w:val="Heading2"/>
      </w:pPr>
      <w:r>
        <w:t>Điều kiện chung</w:t>
      </w:r>
    </w:p>
    <w:p>
      <w:pPr/>
      <w:r>
        <w:rPr>
          <w:b w:val="0"/>
        </w:rPr>
        <w:t xml:space="preserve">Trong chế độ </w:t>
      </w:r>
      <w:r>
        <w:rPr>
          <w:rFonts w:ascii="Consolas" w:hAnsi="Consolas"/>
          <w:b w:val="0"/>
          <w:sz w:val="18"/>
        </w:rPr>
        <w:t>strategy</w:t>
      </w:r>
      <w:r>
        <w:rPr>
          <w:b w:val="0"/>
        </w:rPr>
        <w:t xml:space="preserve">, tín hiệu dùng dữ liệu </w:t>
      </w:r>
      <w:r>
        <w:rPr>
          <w:b/>
        </w:rPr>
        <w:t>ngày</w:t>
      </w:r>
      <w:r>
        <w:rPr>
          <w:b w:val="0"/>
        </w:rPr>
        <w:t xml:space="preserve"> (</w:t>
      </w:r>
      <w:r>
        <w:rPr>
          <w:rFonts w:ascii="Consolas" w:hAnsi="Consolas"/>
          <w:b w:val="0"/>
          <w:sz w:val="18"/>
        </w:rPr>
        <w:t>1D</w:t>
      </w:r>
      <w:r>
        <w:rPr>
          <w:b w:val="0"/>
        </w:rPr>
        <w:t xml:space="preserve">). Cần ít nhất </w:t>
      </w:r>
      <w:r>
        <w:rPr>
          <w:b/>
        </w:rPr>
        <w:t>220 phiên giá hợp lệ</w:t>
      </w:r>
      <w:r>
        <w:rPr>
          <w:b w:val="0"/>
        </w:rPr>
        <w:t xml:space="preserve"> cho mã để tính chuỗi EMA200 và các chỉ báo; dữ liệu sau ngày phân tích bị loại. Nếu có adjusted OHLC đầy đủ, tính chỉ báo trên giá điều chỉnh; nếu không, tính trên giá thô và gắn cảnh báo, không giả vờ đã điều chỉnh. Các giá trị thiếu cần thiết không được mặc định bằng 0. Điểm từng thành phần nằm trong 0–100.</w:t>
      </w:r>
    </w:p>
    <w:p>
      <w:pPr>
        <w:pStyle w:val="Heading2"/>
      </w:pPr>
      <w:r>
        <w:t>T   Technical (điểm xu hướng kỹ thuật)</w:t>
      </w:r>
    </w:p>
    <w:p>
      <w:pPr/>
      <w:r>
        <w:rPr>
          <w:b w:val="0"/>
        </w:rPr>
        <w:t xml:space="preserve">Chỉ lấy quan sát mới nhất của chuỗi giá đến ngày phân tích. </w:t>
      </w:r>
      <w:r>
        <w:rPr>
          <w:rFonts w:ascii="Consolas" w:hAnsi="Consolas"/>
          <w:b w:val="0"/>
          <w:sz w:val="18"/>
        </w:rPr>
        <w:t>T</w:t>
      </w:r>
      <w:r>
        <w:rPr>
          <w:b w:val="0"/>
        </w:rPr>
        <w:t xml:space="preserve"> là tổng của bốn điều kiện độc lập:</w:t>
      </w:r>
    </w:p>
    <w:tbl>
      <w:tblPr>
        <w:tblW w:type="auto" w:w="0"/>
        <w:tblLayout w:type="fixed"/>
        <w:tblLook w:firstColumn="1" w:firstRow="1" w:lastColumn="0" w:lastRow="0" w:noHBand="0" w:noVBand="1" w:val="04A0"/>
      </w:tblPr>
      <w:tblGrid>
        <w:gridCol w:w="4968"/>
        <w:gridCol w:w="4968"/>
      </w:tblGrid>
      <w:tr>
        <w:trPr>
          <w:cantSplit/>
          <w:tblHeader w:val="true"/>
        </w:trPr>
        <w:tc>
          <w:tcPr>
            <w:tcW w:type="dxa" w:w="6984"/>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26364B"/>
          </w:tcPr>
          <w:p>
            <w:pPr>
              <w:spacing w:after="0" w:line="259" w:lineRule="auto"/>
            </w:pPr>
            <w:r>
              <w:rPr>
                <w:b/>
                <w:color w:val="FFFFFF"/>
                <w:sz w:val="18"/>
              </w:rPr>
              <w:t>Điều kiện đúng</w:t>
            </w:r>
          </w:p>
        </w:tc>
        <w:tc>
          <w:tcPr>
            <w:tcW w:type="dxa" w:w="2952"/>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26364B"/>
          </w:tcPr>
          <w:p>
            <w:pPr>
              <w:spacing w:after="0" w:line="259" w:lineRule="auto"/>
            </w:pPr>
            <w:r>
              <w:rPr>
                <w:b/>
                <w:color w:val="FFFFFF"/>
                <w:sz w:val="18"/>
              </w:rPr>
              <w:t>Điểm cộng</w:t>
            </w:r>
          </w:p>
        </w:tc>
      </w:tr>
      <w:tr>
        <w:trPr>
          <w:cantSplit/>
        </w:trPr>
        <w:tc>
          <w:tcPr>
            <w:tcW w:type="dxa" w:w="6984"/>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tcPr>
          <w:p>
            <w:pPr>
              <w:spacing w:after="0" w:line="259" w:lineRule="auto"/>
            </w:pPr>
            <w:r>
              <w:rPr>
                <w:b w:val="0"/>
                <w:sz w:val="18"/>
              </w:rPr>
              <w:t xml:space="preserve">Giá đóng cửa </w:t>
            </w:r>
            <w:r>
              <w:rPr>
                <w:rFonts w:ascii="Consolas" w:hAnsi="Consolas"/>
                <w:b w:val="0"/>
                <w:sz w:val="18"/>
              </w:rPr>
              <w:t>Close &gt; EMA20</w:t>
            </w:r>
          </w:p>
        </w:tc>
        <w:tc>
          <w:tcPr>
            <w:tcW w:type="dxa" w:w="2952"/>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tcPr>
          <w:p>
            <w:pPr>
              <w:spacing w:after="0" w:line="259" w:lineRule="auto"/>
            </w:pPr>
            <w:r>
              <w:rPr>
                <w:b w:val="0"/>
                <w:sz w:val="18"/>
              </w:rPr>
              <w:t>30</w:t>
            </w:r>
          </w:p>
        </w:tc>
      </w:tr>
      <w:tr>
        <w:trPr>
          <w:cantSplit/>
        </w:trPr>
        <w:tc>
          <w:tcPr>
            <w:tcW w:type="dxa" w:w="6984"/>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3F6F9"/>
          </w:tcPr>
          <w:p>
            <w:pPr>
              <w:spacing w:after="0" w:line="259" w:lineRule="auto"/>
            </w:pPr>
            <w:r>
              <w:rPr>
                <w:rFonts w:ascii="Consolas" w:hAnsi="Consolas"/>
                <w:b w:val="0"/>
                <w:sz w:val="18"/>
              </w:rPr>
              <w:t>EMA20 &gt; EMA50</w:t>
            </w:r>
          </w:p>
        </w:tc>
        <w:tc>
          <w:tcPr>
            <w:tcW w:type="dxa" w:w="2952"/>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3F6F9"/>
          </w:tcPr>
          <w:p>
            <w:pPr>
              <w:spacing w:after="0" w:line="259" w:lineRule="auto"/>
            </w:pPr>
            <w:r>
              <w:rPr>
                <w:b w:val="0"/>
                <w:sz w:val="18"/>
              </w:rPr>
              <w:t>30</w:t>
            </w:r>
          </w:p>
        </w:tc>
      </w:tr>
      <w:tr>
        <w:trPr>
          <w:cantSplit/>
        </w:trPr>
        <w:tc>
          <w:tcPr>
            <w:tcW w:type="dxa" w:w="6984"/>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tcPr>
          <w:p>
            <w:pPr>
              <w:spacing w:after="0" w:line="259" w:lineRule="auto"/>
            </w:pPr>
            <w:r>
              <w:rPr>
                <w:rFonts w:ascii="Consolas" w:hAnsi="Consolas"/>
                <w:b w:val="0"/>
                <w:sz w:val="18"/>
              </w:rPr>
              <w:t>EMA50 &gt; EMA200</w:t>
            </w:r>
          </w:p>
        </w:tc>
        <w:tc>
          <w:tcPr>
            <w:tcW w:type="dxa" w:w="2952"/>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tcPr>
          <w:p>
            <w:pPr>
              <w:spacing w:after="0" w:line="259" w:lineRule="auto"/>
            </w:pPr>
            <w:r>
              <w:rPr>
                <w:b w:val="0"/>
                <w:sz w:val="18"/>
              </w:rPr>
              <w:t>25</w:t>
            </w:r>
          </w:p>
        </w:tc>
      </w:tr>
      <w:tr>
        <w:trPr>
          <w:cantSplit/>
        </w:trPr>
        <w:tc>
          <w:tcPr>
            <w:tcW w:type="dxa" w:w="6984"/>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3F6F9"/>
          </w:tcPr>
          <w:p>
            <w:pPr>
              <w:spacing w:after="0" w:line="259" w:lineRule="auto"/>
            </w:pPr>
            <w:r>
              <w:rPr>
                <w:rFonts w:ascii="Consolas" w:hAnsi="Consolas"/>
                <w:b w:val="0"/>
                <w:sz w:val="18"/>
              </w:rPr>
              <w:t>50 ≤ RSI(14) ≤ 70</w:t>
            </w:r>
          </w:p>
        </w:tc>
        <w:tc>
          <w:tcPr>
            <w:tcW w:type="dxa" w:w="2952"/>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3F6F9"/>
          </w:tcPr>
          <w:p>
            <w:pPr>
              <w:spacing w:after="0" w:line="259" w:lineRule="auto"/>
            </w:pPr>
            <w:r>
              <w:rPr>
                <w:b w:val="0"/>
                <w:sz w:val="18"/>
              </w:rPr>
              <w:t>15</w:t>
            </w:r>
          </w:p>
        </w:tc>
      </w:tr>
    </w:tbl>
    <w:p/>
    <w:p>
      <w:pPr/>
      <w:r>
        <w:rPr>
          <w:b w:val="0"/>
        </w:rPr>
        <w:t xml:space="preserve">Vậy </w:t>
      </w:r>
      <w:r>
        <w:rPr>
          <w:rFonts w:ascii="Consolas" w:hAnsi="Consolas"/>
          <w:b w:val="0"/>
          <w:sz w:val="18"/>
        </w:rPr>
        <w:t>T = 30·I(Close&gt;EMA20) + 30·I(EMA20&gt;EMA50) + 25·I(EMA50&gt;EMA200) + 15·I(50≤RSI14≤70)</w:t>
      </w:r>
      <w:r>
        <w:rPr>
          <w:b w:val="0"/>
        </w:rPr>
        <w:t xml:space="preserve">, trong đó </w:t>
      </w:r>
      <w:r>
        <w:rPr>
          <w:rFonts w:ascii="Consolas" w:hAnsi="Consolas"/>
          <w:b w:val="0"/>
          <w:sz w:val="18"/>
        </w:rPr>
        <w:t>I</w:t>
      </w:r>
      <w:r>
        <w:rPr>
          <w:b w:val="0"/>
        </w:rPr>
        <w:t xml:space="preserve"> bằng 1 nếu điều kiện đúng và 0 nếu sai. </w:t>
      </w:r>
      <w:r>
        <w:rPr>
          <w:b/>
        </w:rPr>
        <w:t>T là điểm bậc thang</w:t>
      </w:r>
      <w:r>
        <w:rPr>
          <w:b w:val="0"/>
        </w:rPr>
        <w:t xml:space="preserve">, nên nhiều cổ phiếu có T giống nhau (như 55 hoặc 100) là hệ quả của cách chấm, không nhất thiết là lỗi tính. EMA dùng trọng số mũ; RSI dùng 14 kỳ. Điểm T </w:t>
      </w:r>
      <w:r>
        <w:rPr>
          <w:b/>
        </w:rPr>
        <w:t>không chứa</w:t>
      </w:r>
      <w:r>
        <w:rPr>
          <w:b w:val="0"/>
        </w:rPr>
        <w:t xml:space="preserve"> breakout hay volume; hai yếu tố đó ở cổng E bên dưới.</w:t>
      </w:r>
    </w:p>
    <w:p>
      <w:pPr>
        <w:pStyle w:val="Heading2"/>
      </w:pPr>
      <w:r>
        <w:t>M   Momentum (sức mạnh tương đối)</w:t>
      </w:r>
    </w:p>
    <w:p>
      <w:pPr/>
      <w:r>
        <w:rPr>
          <w:b w:val="0"/>
        </w:rPr>
        <w:t xml:space="preserve">Bot ghép ngày giao dịch </w:t>
      </w:r>
      <w:r>
        <w:rPr>
          <w:b/>
        </w:rPr>
        <w:t>trùng nhau</w:t>
      </w:r>
      <w:r>
        <w:rPr>
          <w:b w:val="0"/>
        </w:rPr>
        <w:t xml:space="preserve"> giữa cổ phiếu và chỉ số của sàn. Cần ít nhất 21 ngày trùng, gồm đúng ngày phân tích. Với </w:t>
      </w:r>
      <w:r>
        <w:rPr>
          <w:rFonts w:ascii="Consolas" w:hAnsi="Consolas"/>
          <w:b w:val="0"/>
          <w:sz w:val="18"/>
        </w:rPr>
        <w:t>n ∈ {5,20}</w:t>
      </w:r>
      <w:r>
        <w:rPr>
          <w:b w:val="0"/>
        </w:rPr>
        <w:t>:</w:t>
      </w:r>
    </w:p>
    <w:p>
      <w:pPr/>
      <w:r>
        <w:rPr>
          <w:rFonts w:ascii="Consolas" w:hAnsi="Consolas"/>
          <w:b w:val="0"/>
          <w:sz w:val="18"/>
        </w:rPr>
        <w:t>R_n = (Close_mã,hôm_nay / Close_mã,n_phiên_trước) − (Close_index,hôm_nay / Close_index,n_phiên_trước)</w:t>
      </w:r>
      <w:r>
        <w:rPr>
          <w:b w:val="0"/>
        </w:rPr>
        <w:t>.</w:t>
      </w:r>
    </w:p>
    <w:p>
      <w:pPr/>
      <w:r>
        <w:rPr>
          <w:b w:val="0"/>
        </w:rPr>
        <w:t xml:space="preserve">Hai tỷ số đều đã gồm 1, nên hiệu số tương đương </w:t>
      </w:r>
      <w:r>
        <w:rPr>
          <w:b/>
        </w:rPr>
        <w:t>lợi suất mã trừ lợi suất chỉ số</w:t>
      </w:r>
      <w:r>
        <w:rPr>
          <w:b w:val="0"/>
        </w:rPr>
        <w:t xml:space="preserve"> trong cùng cửa sổ. Điểm </w:t>
      </w:r>
      <w:r>
        <w:rPr>
          <w:rFonts w:ascii="Consolas" w:hAnsi="Consolas"/>
          <w:b w:val="0"/>
          <w:sz w:val="18"/>
        </w:rPr>
        <w:t>M = 50·I(R_5&gt;0) + 50·I(R_20&gt;0)</w:t>
      </w:r>
      <w:r>
        <w:rPr>
          <w:b w:val="0"/>
        </w:rPr>
        <w:t xml:space="preserve">; vì vậy M chỉ có thể là </w:t>
      </w:r>
      <w:r>
        <w:rPr>
          <w:b/>
        </w:rPr>
        <w:t>0, 50 hoặc 100</w:t>
      </w:r>
      <w:r>
        <w:rPr>
          <w:b w:val="0"/>
        </w:rPr>
        <w:t xml:space="preserve">. Nếu bằng đúng 0, điều kiện </w:t>
      </w:r>
      <w:r>
        <w:rPr>
          <w:rFonts w:ascii="Consolas" w:hAnsi="Consolas"/>
          <w:b w:val="0"/>
          <w:sz w:val="18"/>
        </w:rPr>
        <w:t>&gt;0</w:t>
      </w:r>
      <w:r>
        <w:rPr>
          <w:b w:val="0"/>
        </w:rPr>
        <w:t xml:space="preserve"> không đạt. Thiếu 21 phiên ghép hoặc thiếu chỉ số đúng ngày thì </w:t>
      </w:r>
      <w:r>
        <w:rPr>
          <w:b/>
        </w:rPr>
        <w:t>M để trống</w:t>
      </w:r>
      <w:r>
        <w:rPr>
          <w:b w:val="0"/>
        </w:rPr>
        <w:t>, không cho 0 điểm.</w:t>
      </w:r>
    </w:p>
    <w:p>
      <w:pPr>
        <w:pStyle w:val="Heading2"/>
      </w:pPr>
      <w:r>
        <w:t>F   Fundamental (điểm cơ bản)</w:t>
      </w:r>
    </w:p>
    <w:p>
      <w:pPr/>
      <w:r>
        <w:rPr>
          <w:b w:val="0"/>
        </w:rPr>
        <w:t xml:space="preserve">F hiện chỉ xét mã HSX/HOSE hoặc HNX </w:t>
      </w:r>
      <w:r>
        <w:rPr>
          <w:b/>
        </w:rPr>
        <w:t>có phân ngành trong `industry_map.csv`</w:t>
      </w:r>
      <w:r>
        <w:rPr>
          <w:b w:val="0"/>
        </w:rPr>
        <w:t xml:space="preserve">. Bot chọn báo cáo </w:t>
      </w:r>
      <w:r>
        <w:rPr>
          <w:b/>
        </w:rPr>
        <w:t>quý gần nhất đã công bố không muộn hơn ngày phân tích</w:t>
      </w:r>
      <w:r>
        <w:rPr>
          <w:b w:val="0"/>
        </w:rPr>
        <w:t xml:space="preserve">, rồi tìm </w:t>
      </w:r>
      <w:r>
        <w:rPr>
          <w:b/>
        </w:rPr>
        <w:t>cùng quý của năm trước</w:t>
      </w:r>
      <w:r>
        <w:rPr>
          <w:b w:val="0"/>
        </w:rPr>
        <w:t xml:space="preserve">. Các trường bắt buộc gồm doanh thu, LNST, vốn chủ, CFO (dòng tiền hoạt động), EPS và ROE; mã không phải ngân hàng còn cần tổng nợ. EPS và vốn chủ là điều kiện dữ liệu hợp lệ nhưng </w:t>
      </w:r>
      <w:r>
        <w:rPr>
          <w:b/>
        </w:rPr>
        <w:t>không được cộng điểm trực tiếp</w:t>
      </w:r>
      <w:r>
        <w:rPr>
          <w:b w:val="0"/>
        </w:rPr>
        <w:t>. Doanh thu/LNST cùng quý năm trước phải lớn hơn 0 để định nghĩa tỷ lệ tăng trưởng.</w:t>
      </w:r>
    </w:p>
    <w:tbl>
      <w:tblPr>
        <w:tblW w:type="auto" w:w="0"/>
        <w:tblLayout w:type="fixed"/>
        <w:tblLook w:firstColumn="1" w:firstRow="1" w:lastColumn="0" w:lastRow="0" w:noHBand="0" w:noVBand="1" w:val="04A0"/>
      </w:tblPr>
      <w:tblGrid>
        <w:gridCol w:w="4968"/>
        <w:gridCol w:w="4968"/>
      </w:tblGrid>
      <w:tr>
        <w:trPr>
          <w:cantSplit/>
          <w:tblHeader w:val="true"/>
        </w:trPr>
        <w:tc>
          <w:tcPr>
            <w:tcW w:type="dxa" w:w="6984"/>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26364B"/>
          </w:tcPr>
          <w:p>
            <w:pPr>
              <w:spacing w:after="0" w:line="259" w:lineRule="auto"/>
            </w:pPr>
            <w:r>
              <w:rPr>
                <w:b/>
                <w:color w:val="FFFFFF"/>
                <w:sz w:val="18"/>
              </w:rPr>
              <w:t>Điều kiện</w:t>
            </w:r>
          </w:p>
        </w:tc>
        <w:tc>
          <w:tcPr>
            <w:tcW w:type="dxa" w:w="2952"/>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26364B"/>
          </w:tcPr>
          <w:p>
            <w:pPr>
              <w:spacing w:after="0" w:line="259" w:lineRule="auto"/>
            </w:pPr>
            <w:r>
              <w:rPr>
                <w:b/>
                <w:color w:val="FFFFFF"/>
                <w:sz w:val="18"/>
              </w:rPr>
              <w:t>Điểm thô</w:t>
            </w:r>
          </w:p>
        </w:tc>
      </w:tr>
      <w:tr>
        <w:trPr>
          <w:cantSplit/>
        </w:trPr>
        <w:tc>
          <w:tcPr>
            <w:tcW w:type="dxa" w:w="6984"/>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tcPr>
          <w:p>
            <w:pPr>
              <w:spacing w:after="0" w:line="259" w:lineRule="auto"/>
            </w:pPr>
            <w:r>
              <w:rPr>
                <w:b w:val="0"/>
                <w:sz w:val="18"/>
              </w:rPr>
              <w:t xml:space="preserve">Tăng trưởng doanh thu cùng quý </w:t>
            </w:r>
            <w:r>
              <w:rPr>
                <w:rFonts w:ascii="Consolas" w:hAnsi="Consolas"/>
                <w:b w:val="0"/>
                <w:sz w:val="18"/>
              </w:rPr>
              <w:t>≥ 15%</w:t>
            </w:r>
          </w:p>
        </w:tc>
        <w:tc>
          <w:tcPr>
            <w:tcW w:type="dxa" w:w="2952"/>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tcPr>
          <w:p>
            <w:pPr>
              <w:spacing w:after="0" w:line="259" w:lineRule="auto"/>
            </w:pPr>
            <w:r>
              <w:rPr>
                <w:b w:val="0"/>
                <w:sz w:val="18"/>
              </w:rPr>
              <w:t>20</w:t>
            </w:r>
          </w:p>
        </w:tc>
      </w:tr>
      <w:tr>
        <w:trPr>
          <w:cantSplit/>
        </w:trPr>
        <w:tc>
          <w:tcPr>
            <w:tcW w:type="dxa" w:w="6984"/>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3F6F9"/>
          </w:tcPr>
          <w:p>
            <w:pPr>
              <w:spacing w:after="0" w:line="259" w:lineRule="auto"/>
            </w:pPr>
            <w:r>
              <w:rPr>
                <w:b w:val="0"/>
                <w:sz w:val="18"/>
              </w:rPr>
              <w:t xml:space="preserve">Tăng trưởng LNST cùng quý </w:t>
            </w:r>
            <w:r>
              <w:rPr>
                <w:rFonts w:ascii="Consolas" w:hAnsi="Consolas"/>
                <w:b w:val="0"/>
                <w:sz w:val="18"/>
              </w:rPr>
              <w:t>≥ 15%</w:t>
            </w:r>
          </w:p>
        </w:tc>
        <w:tc>
          <w:tcPr>
            <w:tcW w:type="dxa" w:w="2952"/>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3F6F9"/>
          </w:tcPr>
          <w:p>
            <w:pPr>
              <w:spacing w:after="0" w:line="259" w:lineRule="auto"/>
            </w:pPr>
            <w:r>
              <w:rPr>
                <w:b w:val="0"/>
                <w:sz w:val="18"/>
              </w:rPr>
              <w:t>20</w:t>
            </w:r>
          </w:p>
        </w:tc>
      </w:tr>
      <w:tr>
        <w:trPr>
          <w:cantSplit/>
        </w:trPr>
        <w:tc>
          <w:tcPr>
            <w:tcW w:type="dxa" w:w="6984"/>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tcPr>
          <w:p>
            <w:pPr>
              <w:spacing w:after="0" w:line="259" w:lineRule="auto"/>
            </w:pPr>
            <w:r>
              <w:rPr>
                <w:rFonts w:ascii="Consolas" w:hAnsi="Consolas"/>
                <w:b w:val="0"/>
                <w:sz w:val="18"/>
              </w:rPr>
              <w:t>ROE ≥ 15%</w:t>
            </w:r>
            <w:r>
              <w:rPr>
                <w:b w:val="0"/>
                <w:sz w:val="18"/>
              </w:rPr>
              <w:t xml:space="preserve"> (dữ liệu lưu dạng tỷ lệ, ngưỡng 0,15)</w:t>
            </w:r>
          </w:p>
        </w:tc>
        <w:tc>
          <w:tcPr>
            <w:tcW w:type="dxa" w:w="2952"/>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tcPr>
          <w:p>
            <w:pPr>
              <w:spacing w:after="0" w:line="259" w:lineRule="auto"/>
            </w:pPr>
            <w:r>
              <w:rPr>
                <w:b w:val="0"/>
                <w:sz w:val="18"/>
              </w:rPr>
              <w:t>20</w:t>
            </w:r>
          </w:p>
        </w:tc>
      </w:tr>
      <w:tr>
        <w:trPr>
          <w:cantSplit/>
        </w:trPr>
        <w:tc>
          <w:tcPr>
            <w:tcW w:type="dxa" w:w="6984"/>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3F6F9"/>
          </w:tcPr>
          <w:p>
            <w:pPr>
              <w:spacing w:after="0" w:line="259" w:lineRule="auto"/>
            </w:pPr>
            <w:r>
              <w:rPr>
                <w:rFonts w:ascii="Consolas" w:hAnsi="Consolas"/>
                <w:b w:val="0"/>
                <w:sz w:val="18"/>
              </w:rPr>
              <w:t>CFO &gt; 0</w:t>
            </w:r>
          </w:p>
        </w:tc>
        <w:tc>
          <w:tcPr>
            <w:tcW w:type="dxa" w:w="2952"/>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3F6F9"/>
          </w:tcPr>
          <w:p>
            <w:pPr>
              <w:spacing w:after="0" w:line="259" w:lineRule="auto"/>
            </w:pPr>
            <w:r>
              <w:rPr>
                <w:b w:val="0"/>
                <w:sz w:val="18"/>
              </w:rPr>
              <w:t>10</w:t>
            </w:r>
          </w:p>
        </w:tc>
      </w:tr>
      <w:tr>
        <w:trPr>
          <w:cantSplit/>
        </w:trPr>
        <w:tc>
          <w:tcPr>
            <w:tcW w:type="dxa" w:w="6984"/>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tcPr>
          <w:p>
            <w:pPr>
              <w:spacing w:after="0" w:line="259" w:lineRule="auto"/>
            </w:pPr>
            <w:r>
              <w:rPr>
                <w:b w:val="0"/>
                <w:sz w:val="18"/>
              </w:rPr>
              <w:t xml:space="preserve">Không phải ngân hàng và </w:t>
            </w:r>
            <w:r>
              <w:rPr>
                <w:rFonts w:ascii="Consolas" w:hAnsi="Consolas"/>
                <w:b w:val="0"/>
                <w:sz w:val="18"/>
              </w:rPr>
              <w:t>Nợ/VCSH ≤ 1</w:t>
            </w:r>
          </w:p>
        </w:tc>
        <w:tc>
          <w:tcPr>
            <w:tcW w:type="dxa" w:w="2952"/>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tcPr>
          <w:p>
            <w:pPr>
              <w:spacing w:after="0" w:line="259" w:lineRule="auto"/>
            </w:pPr>
            <w:r>
              <w:rPr>
                <w:b w:val="0"/>
                <w:sz w:val="18"/>
              </w:rPr>
              <w:t>10</w:t>
            </w:r>
          </w:p>
        </w:tc>
      </w:tr>
    </w:tbl>
    <w:p/>
    <w:p>
      <w:pPr/>
      <w:r>
        <w:rPr>
          <w:b w:val="0"/>
        </w:rPr>
        <w:t xml:space="preserve">F cơ sở bằng </w:t>
      </w:r>
      <w:r>
        <w:rPr>
          <w:rFonts w:ascii="Consolas" w:hAnsi="Consolas"/>
          <w:b w:val="0"/>
          <w:sz w:val="18"/>
        </w:rPr>
        <w:t>100 × điểm_thô / điểm_tối_đa</w:t>
      </w:r>
      <w:r>
        <w:rPr>
          <w:b w:val="0"/>
        </w:rPr>
        <w:t xml:space="preserve">, làm tròn hai chữ số: </w:t>
      </w:r>
      <w:r>
        <w:rPr>
          <w:b/>
        </w:rPr>
        <w:t>mẫu số 80</w:t>
      </w:r>
      <w:r>
        <w:rPr>
          <w:b w:val="0"/>
        </w:rPr>
        <w:t xml:space="preserve"> cho doanh nghiệp khác ngân hàng, </w:t>
      </w:r>
      <w:r>
        <w:rPr>
          <w:b/>
        </w:rPr>
        <w:t>70</w:t>
      </w:r>
      <w:r>
        <w:rPr>
          <w:b w:val="0"/>
        </w:rPr>
        <w:t xml:space="preserve"> cho ngân hàng (không chấm nợ/vốn chủ). Điều kiện ngân hàng hiện nhận diện bằng trường nguồn doanh thu </w:t>
      </w:r>
      <w:r>
        <w:rPr>
          <w:rFonts w:ascii="Consolas" w:hAnsi="Consolas"/>
          <w:b w:val="0"/>
          <w:sz w:val="18"/>
        </w:rPr>
        <w:t>revenue_source_field == "isb38"</w:t>
      </w:r>
      <w:r>
        <w:rPr>
          <w:b w:val="0"/>
        </w:rPr>
        <w:t>; đây là quy tắc trong mã, không phải phân loại ngành tổng quát.</w:t>
      </w:r>
    </w:p>
    <w:p>
      <w:pPr/>
      <w:r>
        <w:rPr>
          <w:b w:val="0"/>
        </w:rPr>
        <w:t xml:space="preserve">Hàm còn có hai thành phần định giá tùy chọn: P/E và P/B được so với trung vị các mã cùng ngành, cùng quý, đã công bố trước ngày phân tích. Mỗi thành phần </w:t>
      </w:r>
      <w:r>
        <w:rPr>
          <w:b/>
        </w:rPr>
        <w:t>chỉ tham gia cả tử và mẫu</w:t>
      </w:r>
      <w:r>
        <w:rPr>
          <w:b w:val="0"/>
        </w:rPr>
        <w:t xml:space="preserve"> nếu giá trị của mã và trung vị đều dương/hợp lệ: cộng tối đa 5 vào mẫu, cộng 5 nếu không cao hơn trung vị, ngược lại cộng 2. </w:t>
      </w:r>
      <w:r>
        <w:rPr>
          <w:b/>
        </w:rPr>
        <w:t>Ở bot hiện tại `valuation_verified=False`, nên P/E và P/B chưa tham gia F</w:t>
      </w:r>
      <w:r>
        <w:rPr>
          <w:b w:val="0"/>
        </w:rPr>
        <w:t xml:space="preserve"> dù có thể được hiển thị trong báo cáo. Lý do: chưa xác minh được dữ liệu định giá là snapshot point-in-time đáng tin cậy.</w:t>
      </w:r>
    </w:p>
    <w:p>
      <w:pPr/>
      <w:r>
        <w:rPr>
          <w:b w:val="0"/>
        </w:rPr>
        <w:t xml:space="preserve">Nếu thiếu ngành, báo cáo quý, trường bắt buộc hay dữ liệu cùng quý năm trước, </w:t>
      </w:r>
      <w:r>
        <w:rPr>
          <w:b/>
        </w:rPr>
        <w:t>F để trống</w:t>
      </w:r>
      <w:r>
        <w:rPr>
          <w:b w:val="0"/>
        </w:rPr>
        <w:t xml:space="preserve"> kèm lý do; không tự gán F=0. UPCOM hiện không có F theo phạm vi V1.</w:t>
      </w:r>
    </w:p>
    <w:p>
      <w:pPr>
        <w:pStyle w:val="Heading2"/>
      </w:pPr>
      <w:r>
        <w:t>Điểm tổng E và quy tắc BUY/SELL</w:t>
      </w:r>
    </w:p>
    <w:p>
      <w:pPr/>
      <w:r>
        <w:rPr>
          <w:b w:val="0"/>
        </w:rPr>
        <w:t xml:space="preserve">Chỉ khi </w:t>
      </w:r>
      <w:r>
        <w:rPr>
          <w:b/>
        </w:rPr>
        <w:t>cả T, F, M hợp lệ</w:t>
      </w:r>
      <w:r>
        <w:rPr>
          <w:b w:val="0"/>
        </w:rPr>
        <w:t xml:space="preserve"> mới tính điểm tổng:</w:t>
      </w:r>
    </w:p>
    <w:p>
      <w:pPr/>
      <w:r>
        <w:rPr>
          <w:rFonts w:ascii="Consolas" w:hAnsi="Consolas"/>
          <w:b w:val="0"/>
          <w:sz w:val="18"/>
        </w:rPr>
        <w:t>Điểm tổng = 0,375 × T + 0,3125 × F + 0,3125 × M</w:t>
      </w:r>
      <w:r>
        <w:rPr>
          <w:b w:val="0"/>
        </w:rPr>
        <w:t xml:space="preserve"> (làm tròn 2 chữ số).</w:t>
      </w:r>
    </w:p>
    <w:p>
      <w:pPr/>
      <w:r>
        <w:rPr>
          <w:b w:val="0"/>
        </w:rPr>
        <w:t xml:space="preserve">Ví dụ </w:t>
      </w:r>
      <w:r>
        <w:rPr>
          <w:b/>
        </w:rPr>
        <w:t>thuần minh họa công thức, không phải một mã thực</w:t>
      </w:r>
      <w:r>
        <w:rPr>
          <w:b w:val="0"/>
        </w:rPr>
        <w:t xml:space="preserve">: T=70, F=80, M=100 thì điểm tổng = </w:t>
      </w:r>
      <w:r>
        <w:rPr>
          <w:rFonts w:ascii="Consolas" w:hAnsi="Consolas"/>
          <w:b w:val="0"/>
          <w:sz w:val="18"/>
        </w:rPr>
        <w:t>26,25 + 25 + 31,25 = 82,50/100</w:t>
      </w:r>
      <w:r>
        <w:rPr>
          <w:b w:val="0"/>
        </w:rPr>
        <w:t xml:space="preserve">. Nếu F hoặc M thiếu, màn hình có thể hiện “T kỹ thuật … (chưa có điểm tổng)”; không được đọc con số ấy như điểm tổng. Khi dữ liệu không đủ để tính T, tín hiệu là </w:t>
      </w:r>
      <w:r>
        <w:rPr>
          <w:rFonts w:ascii="Consolas" w:hAnsi="Consolas"/>
          <w:b w:val="0"/>
          <w:sz w:val="18"/>
        </w:rPr>
        <w:t>INSUFFICIENT_DATA</w:t>
      </w:r>
      <w:r>
        <w:rPr>
          <w:b w:val="0"/>
        </w:rPr>
        <w:t>, không có điểm sử dụng được.</w:t>
      </w:r>
    </w:p>
    <w:p>
      <w:pPr/>
      <w:r>
        <w:rPr>
          <w:rFonts w:ascii="Consolas" w:hAnsi="Consolas"/>
          <w:b w:val="0"/>
          <w:sz w:val="18"/>
        </w:rPr>
        <w:t>E</w:t>
      </w:r>
      <w:r>
        <w:rPr>
          <w:b w:val="0"/>
        </w:rPr>
        <w:t xml:space="preserve"> là </w:t>
      </w:r>
      <w:r>
        <w:rPr>
          <w:b/>
        </w:rPr>
        <w:t>cổng vào lệnh riêng, không phải điểm thứ tư</w:t>
      </w:r>
      <w:r>
        <w:rPr>
          <w:b w:val="0"/>
        </w:rPr>
        <w:t>. E=</w:t>
      </w:r>
      <w:r>
        <w:rPr>
          <w:rFonts w:ascii="Consolas" w:hAnsi="Consolas"/>
          <w:b w:val="0"/>
          <w:sz w:val="18"/>
        </w:rPr>
        <w:t>ENTRY</w:t>
      </w:r>
      <w:r>
        <w:rPr>
          <w:b w:val="0"/>
        </w:rPr>
        <w:t xml:space="preserve"> khi cùng lúc: Close vượt đỉnh High của </w:t>
      </w:r>
      <w:r>
        <w:rPr>
          <w:b/>
        </w:rPr>
        <w:t>20 phiên trước</w:t>
      </w:r>
      <w:r>
        <w:rPr>
          <w:b w:val="0"/>
        </w:rPr>
        <w:t xml:space="preserve">, </w:t>
      </w:r>
      <w:r>
        <w:rPr>
          <w:rFonts w:ascii="Consolas" w:hAnsi="Consolas"/>
          <w:b w:val="0"/>
          <w:sz w:val="18"/>
        </w:rPr>
        <w:t>Volume / trung bình Volume 20 phiên ≥ 1,5</w:t>
      </w:r>
      <w:r>
        <w:rPr>
          <w:b w:val="0"/>
        </w:rPr>
        <w:t xml:space="preserve">, </w:t>
      </w:r>
      <w:r>
        <w:rPr>
          <w:rFonts w:ascii="Consolas" w:hAnsi="Consolas"/>
          <w:b w:val="0"/>
          <w:sz w:val="18"/>
        </w:rPr>
        <w:t>Close &gt; EMA20 &gt; EMA50</w:t>
      </w:r>
      <w:r>
        <w:rPr>
          <w:b w:val="0"/>
        </w:rPr>
        <w:t xml:space="preserve">, RSI14 &gt; 50 và </w:t>
      </w:r>
      <w:r>
        <w:rPr>
          <w:rFonts w:ascii="Consolas" w:hAnsi="Consolas"/>
          <w:b w:val="0"/>
          <w:sz w:val="18"/>
        </w:rPr>
        <w:t>0 ≤ (Close−EMA20)/ATR14 ≤ 3</w:t>
      </w:r>
      <w:r>
        <w:rPr>
          <w:b w:val="0"/>
        </w:rPr>
        <w:t>. Thiếu một điều kiện thì E=</w:t>
      </w:r>
      <w:r>
        <w:rPr>
          <w:rFonts w:ascii="Consolas" w:hAnsi="Consolas"/>
          <w:b w:val="0"/>
          <w:sz w:val="18"/>
        </w:rPr>
        <w:t>NO_ENTRY</w:t>
      </w:r>
      <w:r>
        <w:rPr>
          <w:b w:val="0"/>
        </w:rPr>
        <w:t>, bot ghi lý do như chưa breakout/volume hoặc giá quá xa EMA20.</w:t>
      </w:r>
    </w:p>
    <w:p>
      <w:pPr/>
      <w:r>
        <w:rPr>
          <w:rFonts w:ascii="Consolas" w:hAnsi="Consolas"/>
          <w:b w:val="0"/>
          <w:sz w:val="18"/>
        </w:rPr>
        <w:t>Market regime</w:t>
      </w:r>
      <w:r>
        <w:rPr>
          <w:b w:val="0"/>
        </w:rPr>
        <w:t xml:space="preserve"> cũng là cổng, không cộng điểm. Cần chỉ số cùng ngày, EMA50, EMA200 và breadth hợp lệ; thiếu là </w:t>
      </w:r>
      <w:r>
        <w:rPr>
          <w:rFonts w:ascii="Consolas" w:hAnsi="Consolas"/>
          <w:b w:val="0"/>
          <w:sz w:val="18"/>
        </w:rPr>
        <w:t>UNKNOWN</w:t>
      </w:r>
      <w:r>
        <w:rPr>
          <w:b w:val="0"/>
        </w:rPr>
        <w:t xml:space="preserve">. </w:t>
      </w:r>
      <w:r>
        <w:rPr>
          <w:rFonts w:ascii="Consolas" w:hAnsi="Consolas"/>
          <w:b w:val="0"/>
          <w:sz w:val="18"/>
        </w:rPr>
        <w:t>BEAR</w:t>
      </w:r>
      <w:r>
        <w:rPr>
          <w:b w:val="0"/>
        </w:rPr>
        <w:t xml:space="preserve"> khi EMA50 &lt; EMA200. </w:t>
      </w:r>
      <w:r>
        <w:rPr>
          <w:rFonts w:ascii="Consolas" w:hAnsi="Consolas"/>
          <w:b w:val="0"/>
          <w:sz w:val="18"/>
        </w:rPr>
        <w:t>BULL</w:t>
      </w:r>
      <w:r>
        <w:rPr>
          <w:b w:val="0"/>
        </w:rPr>
        <w:t xml:space="preserve"> khi Close chỉ số &gt; EMA50 &gt; EMA200 và ít nhất 50% cổ phiếu HOSE hợp lệ tăng so với phiên chỉ số liền trước. Còn lại là </w:t>
      </w:r>
      <w:r>
        <w:rPr>
          <w:rFonts w:ascii="Consolas" w:hAnsi="Consolas"/>
          <w:b w:val="0"/>
          <w:sz w:val="18"/>
        </w:rPr>
        <w:t>NEUTRAL</w:t>
      </w:r>
      <w:r>
        <w:rPr>
          <w:b w:val="0"/>
        </w:rPr>
        <w:t>.</w:t>
      </w:r>
    </w:p>
    <w:p>
      <w:pPr/>
      <w:r>
        <w:rPr>
          <w:b w:val="0"/>
        </w:rPr>
        <w:t xml:space="preserve">Trong chế độ dữ liệu thật V1, chỉ mã </w:t>
      </w:r>
      <w:r>
        <w:rPr>
          <w:b/>
        </w:rPr>
        <w:t>HOSE</w:t>
      </w:r>
      <w:r>
        <w:rPr>
          <w:b w:val="0"/>
        </w:rPr>
        <w:t xml:space="preserve"> có thể phát BUY: regime phải là BULL/NEUTRAL, E=</w:t>
      </w:r>
      <w:r>
        <w:rPr>
          <w:rFonts w:ascii="Consolas" w:hAnsi="Consolas"/>
          <w:b w:val="0"/>
          <w:sz w:val="18"/>
        </w:rPr>
        <w:t>ENTRY</w:t>
      </w:r>
      <w:r>
        <w:rPr>
          <w:b w:val="0"/>
        </w:rPr>
        <w:t xml:space="preserve">, và </w:t>
      </w:r>
      <w:r>
        <w:rPr>
          <w:b/>
        </w:rPr>
        <w:t>(đủ F+M với điểm tổng ≥75) hoặc (F thiếu và T≥75)</w:t>
      </w:r>
      <w:r>
        <w:rPr>
          <w:b w:val="0"/>
        </w:rPr>
        <w:t xml:space="preserve">. Nhánh thứ hai là </w:t>
      </w:r>
      <w:r>
        <w:rPr>
          <w:b/>
        </w:rPr>
        <w:t>Technical-only khi F thiếu</w:t>
      </w:r>
      <w:r>
        <w:rPr>
          <w:b w:val="0"/>
        </w:rPr>
        <w:t xml:space="preserve">, kể cả M chưa hợp lệ; đây là quy tắc hiện tại, không phải điểm tổng. Nếu F có mà M thiếu, bot không dùng nhánh Technical-only để phát BUY. </w:t>
      </w:r>
      <w:r>
        <w:rPr>
          <w:rFonts w:ascii="Consolas" w:hAnsi="Consolas"/>
          <w:b w:val="0"/>
          <w:sz w:val="18"/>
        </w:rPr>
        <w:t>UNKNOWN</w:t>
      </w:r>
      <w:r>
        <w:rPr>
          <w:b w:val="0"/>
        </w:rPr>
        <w:t xml:space="preserve"> không phát BUY. Với HOSE, tín hiệu </w:t>
      </w:r>
      <w:r>
        <w:rPr>
          <w:rFonts w:ascii="Consolas" w:hAnsi="Consolas"/>
          <w:b w:val="0"/>
          <w:sz w:val="18"/>
        </w:rPr>
        <w:t>SELL</w:t>
      </w:r>
      <w:r>
        <w:rPr>
          <w:b w:val="0"/>
        </w:rPr>
        <w:t xml:space="preserve"> là </w:t>
      </w:r>
      <w:r>
        <w:rPr>
          <w:b/>
        </w:rPr>
        <w:t>Trend Exit</w:t>
      </w:r>
      <w:r>
        <w:rPr>
          <w:b w:val="0"/>
        </w:rPr>
        <w:t xml:space="preserve"> khi hai phiên liên tiếp Close &lt; EMA20 và RSI14 &lt;50; nó là cảnh báo thoát </w:t>
      </w:r>
      <w:r>
        <w:rPr>
          <w:b/>
        </w:rPr>
        <w:t>nếu đang nắm giữ</w:t>
      </w:r>
      <w:r>
        <w:rPr>
          <w:b w:val="0"/>
        </w:rPr>
        <w:t xml:space="preserve">, không phải lệnh bán tự động. HNX/UPCOM chỉ theo dõi trong phiên bản V1. Dữ liệu quá 5 ngày hoặc mã thiếu giá đúng phiên </w:t>
      </w:r>
      <w:r>
        <w:rPr>
          <w:rFonts w:ascii="Consolas" w:hAnsi="Consolas"/>
          <w:b w:val="0"/>
          <w:sz w:val="18"/>
        </w:rPr>
        <w:t>/scan</w:t>
      </w:r>
      <w:r>
        <w:rPr>
          <w:b w:val="0"/>
        </w:rPr>
        <w:t xml:space="preserve"> bị đánh dấu cũ và không phát BUY/SELL. Khi làm mới dữ liệu một mã lỗi, BUY mới bị chặn. Tín hiệu xác nhận ở Close; giá khớp giả định là Open phiên kế tiếp, không phải giá Close hiển thị.</w:t>
      </w:r>
    </w:p>
    <w:p>
      <w:pPr>
        <w:pStyle w:val="Heading1"/>
      </w:pPr>
      <w:r>
        <w:t>Công cụ vận hành và giới hạn cần nhớ</w:t>
      </w:r>
    </w:p>
    <w:p>
      <w:pPr>
        <w:pStyle w:val="ListBullet"/>
      </w:pPr>
      <w:r>
        <w:rPr>
          <w:b w:val="0"/>
        </w:rPr>
        <w:t xml:space="preserve">Chạy </w:t>
      </w:r>
      <w:r>
        <w:rPr>
          <w:rFonts w:ascii="Consolas" w:hAnsi="Consolas"/>
          <w:b w:val="0"/>
          <w:sz w:val="18"/>
        </w:rPr>
        <w:t>python -m app.main --check-config</w:t>
      </w:r>
      <w:r>
        <w:rPr>
          <w:b w:val="0"/>
        </w:rPr>
        <w:t xml:space="preserve"> để kiểm tra cấu hình/SQLite; </w:t>
      </w:r>
      <w:r>
        <w:rPr>
          <w:rFonts w:ascii="Consolas" w:hAnsi="Consolas"/>
          <w:b w:val="0"/>
          <w:sz w:val="18"/>
        </w:rPr>
        <w:t>--check-token</w:t>
      </w:r>
      <w:r>
        <w:rPr>
          <w:b w:val="0"/>
        </w:rPr>
        <w:t xml:space="preserve"> mới thực sự gọi Telegram để xác thực token; </w:t>
      </w:r>
      <w:r>
        <w:rPr>
          <w:rFonts w:ascii="Consolas" w:hAnsi="Consolas"/>
          <w:b w:val="0"/>
          <w:sz w:val="18"/>
        </w:rPr>
        <w:t>--init-db</w:t>
      </w:r>
      <w:r>
        <w:rPr>
          <w:b w:val="0"/>
        </w:rPr>
        <w:t xml:space="preserve"> tạo database; </w:t>
      </w:r>
      <w:r>
        <w:rPr>
          <w:rFonts w:ascii="Consolas" w:hAnsi="Consolas"/>
          <w:b w:val="0"/>
          <w:sz w:val="18"/>
        </w:rPr>
        <w:t>--import-market-data</w:t>
      </w:r>
      <w:r>
        <w:rPr>
          <w:b w:val="0"/>
        </w:rPr>
        <w:t xml:space="preserve"> nạp CSV đã chuẩn hóa; </w:t>
      </w:r>
      <w:r>
        <w:rPr>
          <w:rFonts w:ascii="Consolas" w:hAnsi="Consolas"/>
          <w:b w:val="0"/>
          <w:sz w:val="18"/>
        </w:rPr>
        <w:t>--run-alert-once</w:t>
      </w:r>
      <w:r>
        <w:rPr>
          <w:b w:val="0"/>
        </w:rPr>
        <w:t xml:space="preserve"> gửi cảnh báo một lần. </w:t>
      </w:r>
      <w:r>
        <w:rPr>
          <w:rFonts w:ascii="Consolas" w:hAnsi="Consolas"/>
          <w:b w:val="0"/>
          <w:sz w:val="18"/>
        </w:rPr>
        <w:t>python -m app.main</w:t>
      </w:r>
      <w:r>
        <w:rPr>
          <w:b w:val="0"/>
        </w:rPr>
        <w:t xml:space="preserve"> khởi động bot; trên Windows có </w:t>
      </w:r>
      <w:r>
        <w:rPr>
          <w:rFonts w:ascii="Consolas" w:hAnsi="Consolas"/>
          <w:b w:val="0"/>
          <w:sz w:val="18"/>
        </w:rPr>
        <w:t>scripts/run_bot.ps1</w:t>
      </w:r>
      <w:r>
        <w:rPr>
          <w:b w:val="0"/>
        </w:rPr>
        <w:t xml:space="preserve"> để thử khởi động lại nếu lỗi mạng lúc startup.</w:t>
      </w:r>
    </w:p>
    <w:p>
      <w:pPr>
        <w:pStyle w:val="ListBullet"/>
      </w:pPr>
      <w:r>
        <w:rPr>
          <w:rFonts w:ascii="Consolas" w:hAnsi="Consolas"/>
          <w:b w:val="0"/>
          <w:sz w:val="18"/>
        </w:rPr>
        <w:t>python -m app.backtest_v1</w:t>
      </w:r>
      <w:r>
        <w:rPr>
          <w:b w:val="0"/>
        </w:rPr>
        <w:t xml:space="preserve"> là công cụ </w:t>
      </w:r>
      <w:r>
        <w:rPr>
          <w:b/>
        </w:rPr>
        <w:t>backtest nghiên cứu</w:t>
      </w:r>
      <w:r>
        <w:rPr>
          <w:b w:val="0"/>
        </w:rPr>
        <w:t>, không phải command Telegram. Nó đọc cấu hình, dữ liệu lịch sử và có giả định phí/thuế/trượt giá. Kết quả quá khứ không bảo đảm kết quả tương lai.</w:t>
      </w:r>
    </w:p>
    <w:p>
      <w:pPr>
        <w:pStyle w:val="ListBullet"/>
      </w:pPr>
      <w:r>
        <w:rPr>
          <w:rFonts w:ascii="Consolas" w:hAnsi="Consolas"/>
          <w:b w:val="0"/>
          <w:sz w:val="18"/>
        </w:rPr>
        <w:t>/scan</w:t>
      </w:r>
      <w:r>
        <w:rPr>
          <w:b w:val="0"/>
        </w:rPr>
        <w:t xml:space="preserve"> hiện là </w:t>
      </w:r>
      <w:r>
        <w:rPr>
          <w:b/>
        </w:rPr>
        <w:t>bảng chữ top 10</w:t>
      </w:r>
      <w:r>
        <w:rPr>
          <w:b w:val="0"/>
        </w:rPr>
        <w:t xml:space="preserve">, chưa có đồ thị cột VN30 hay biểu đồ tác động thị trường. </w:t>
      </w:r>
      <w:r>
        <w:rPr>
          <w:rFonts w:ascii="Consolas" w:hAnsi="Consolas"/>
          <w:b w:val="0"/>
          <w:sz w:val="18"/>
        </w:rPr>
        <w:t>/modelportfolio</w:t>
      </w:r>
      <w:r>
        <w:rPr>
          <w:b w:val="0"/>
        </w:rPr>
        <w:t xml:space="preserve"> có sơ đồ phân bổ; </w:t>
      </w:r>
      <w:r>
        <w:rPr>
          <w:rFonts w:ascii="Consolas" w:hAnsi="Consolas"/>
          <w:b w:val="0"/>
          <w:sz w:val="18"/>
        </w:rPr>
        <w:t>/chart</w:t>
      </w:r>
      <w:r>
        <w:rPr>
          <w:b w:val="0"/>
        </w:rPr>
        <w:t xml:space="preserve"> và nút dòng tiền là biểu đồ cho </w:t>
      </w:r>
      <w:r>
        <w:rPr>
          <w:b/>
        </w:rPr>
        <w:t>một mã</w:t>
      </w:r>
      <w:r>
        <w:rPr>
          <w:b w:val="0"/>
        </w:rPr>
        <w:t>.</w:t>
      </w:r>
    </w:p>
    <w:p>
      <w:pPr>
        <w:pStyle w:val="ListBullet"/>
      </w:pPr>
      <w:r>
        <w:rPr>
          <w:b w:val="0"/>
        </w:rPr>
        <w:t xml:space="preserve">F phụ thuộc chất lượng phân ngành và BCTC; M phụ thuộc lịch sử chỉ số trùng phiên; chế độ </w:t>
      </w:r>
      <w:r>
        <w:rPr>
          <w:rFonts w:ascii="Consolas" w:hAnsi="Consolas"/>
          <w:b w:val="0"/>
          <w:sz w:val="18"/>
        </w:rPr>
        <w:t>strategy</w:t>
      </w:r>
      <w:r>
        <w:rPr>
          <w:b w:val="0"/>
        </w:rPr>
        <w:t xml:space="preserve"> trên bản clone mới có thể chưa tính được điểm khi dữ liệu ngoài Git chưa được import. </w:t>
      </w:r>
      <w:r>
        <w:rPr>
          <w:rFonts w:ascii="Consolas" w:hAnsi="Consolas"/>
          <w:b w:val="0"/>
          <w:sz w:val="18"/>
        </w:rPr>
        <w:t>industry_map.csv</w:t>
      </w:r>
      <w:r>
        <w:rPr>
          <w:b w:val="0"/>
        </w:rPr>
        <w:t xml:space="preserve"> là ảnh chụp phân ngành, không phải lịch sử phân ngành point-in-time. BCTC trong SQLite chưa giữ mọi phiên bản sửa đổi lịch sử của một báo cáo.</w:t>
      </w:r>
    </w:p>
    <w:p>
      <w:pPr>
        <w:pStyle w:val="ListBullet"/>
      </w:pPr>
      <w:r>
        <w:rPr>
          <w:b w:val="0"/>
        </w:rPr>
        <w:t xml:space="preserve">Giá thô, thiếu corporate actions, sai lệch dữ liệu giữa nguồn, dữ liệu đến muộn và độ bao phủ chưa đủ có thể làm lệch phân tích. Luôn xem ngày dữ liệu và </w:t>
      </w:r>
      <w:r>
        <w:rPr>
          <w:rFonts w:ascii="Consolas" w:hAnsi="Consolas"/>
          <w:b w:val="0"/>
          <w:sz w:val="18"/>
        </w:rPr>
        <w:t>/status</w:t>
      </w:r>
      <w:r>
        <w:rPr>
          <w:b w:val="0"/>
        </w:rPr>
        <w:t xml:space="preserve"> trước khi diễn giải một tín hiệu.</w:t>
      </w:r>
    </w:p>
    <w:p>
      <w:pPr/>
      <w:r>
        <w:rPr>
          <w:b/>
        </w:rPr>
        <w:t>Nguồn kiểm tra trong repo:</w:t>
      </w:r>
      <w:r>
        <w:rPr>
          <w:b w:val="0"/>
        </w:rPr>
        <w:t xml:space="preserve"> </w:t>
      </w:r>
      <w:r>
        <w:rPr>
          <w:rFonts w:ascii="Consolas" w:hAnsi="Consolas"/>
          <w:b w:val="0"/>
          <w:sz w:val="18"/>
        </w:rPr>
        <w:t>app/strategy_engine.py</w:t>
      </w:r>
      <w:r>
        <w:rPr>
          <w:b w:val="0"/>
        </w:rPr>
        <w:t xml:space="preserve">, </w:t>
      </w:r>
      <w:r>
        <w:rPr>
          <w:rFonts w:ascii="Consolas" w:hAnsi="Consolas"/>
          <w:b w:val="0"/>
          <w:sz w:val="18"/>
        </w:rPr>
        <w:t>app/providers/strategy_signal_provider.py</w:t>
      </w:r>
      <w:r>
        <w:rPr>
          <w:b w:val="0"/>
        </w:rPr>
        <w:t xml:space="preserve">, </w:t>
      </w:r>
      <w:r>
        <w:rPr>
          <w:rFonts w:ascii="Consolas" w:hAnsi="Consolas"/>
          <w:b w:val="0"/>
          <w:sz w:val="18"/>
        </w:rPr>
        <w:t>app/bot/handlers.py</w:t>
      </w:r>
      <w:r>
        <w:rPr>
          <w:b w:val="0"/>
        </w:rPr>
        <w:t xml:space="preserve">, </w:t>
      </w:r>
      <w:r>
        <w:rPr>
          <w:rFonts w:ascii="Consolas" w:hAnsi="Consolas"/>
          <w:b w:val="0"/>
          <w:sz w:val="18"/>
        </w:rPr>
        <w:t>app/bot/formatter.py</w:t>
      </w:r>
      <w:r>
        <w:rPr>
          <w:b w:val="0"/>
        </w:rPr>
        <w:t xml:space="preserve">, </w:t>
      </w:r>
      <w:r>
        <w:rPr>
          <w:rFonts w:ascii="Consolas" w:hAnsi="Consolas"/>
          <w:b w:val="0"/>
          <w:sz w:val="18"/>
        </w:rPr>
        <w:t>app/market_store.py</w:t>
      </w:r>
      <w:r>
        <w:rPr>
          <w:b w:val="0"/>
        </w:rPr>
        <w:t xml:space="preserve">, </w:t>
      </w:r>
      <w:r>
        <w:rPr>
          <w:rFonts w:ascii="Consolas" w:hAnsi="Consolas"/>
          <w:b w:val="0"/>
          <w:sz w:val="18"/>
        </w:rPr>
        <w:t>app/stock_chart.py</w:t>
      </w:r>
      <w:r>
        <w:rPr>
          <w:b w:val="0"/>
        </w:rPr>
        <w:t xml:space="preserve">, </w:t>
      </w:r>
      <w:r>
        <w:rPr>
          <w:rFonts w:ascii="Consolas" w:hAnsi="Consolas"/>
          <w:b w:val="0"/>
          <w:sz w:val="18"/>
        </w:rPr>
        <w:t>app/model_portfolio.py</w:t>
      </w:r>
      <w:r>
        <w:rPr>
          <w:b w:val="0"/>
        </w:rPr>
        <w:t xml:space="preserve">, </w:t>
      </w:r>
      <w:r>
        <w:rPr>
          <w:rFonts w:ascii="Consolas" w:hAnsi="Consolas"/>
          <w:b w:val="0"/>
          <w:sz w:val="18"/>
        </w:rPr>
        <w:t>app/paper_broker.py</w:t>
      </w:r>
      <w:r>
        <w:rPr>
          <w:b w:val="0"/>
        </w:rPr>
        <w:t xml:space="preserve">, </w:t>
      </w:r>
      <w:r>
        <w:rPr>
          <w:rFonts w:ascii="Consolas" w:hAnsi="Consolas"/>
          <w:b w:val="0"/>
          <w:sz w:val="18"/>
        </w:rPr>
        <w:t>app/services/notification_service.py</w:t>
      </w:r>
      <w:r>
        <w:rPr>
          <w:b w:val="0"/>
        </w:rPr>
        <w:t xml:space="preserve">, </w:t>
      </w:r>
      <w:r>
        <w:rPr>
          <w:rFonts w:ascii="Consolas" w:hAnsi="Consolas"/>
          <w:b w:val="0"/>
          <w:sz w:val="18"/>
        </w:rPr>
        <w:t>app/main.py</w:t>
      </w:r>
      <w:r>
        <w:rPr>
          <w:b w:val="0"/>
        </w:rPr>
        <w:t xml:space="preserve">, </w:t>
      </w:r>
      <w:r>
        <w:rPr>
          <w:rFonts w:ascii="Consolas" w:hAnsi="Consolas"/>
          <w:b w:val="0"/>
          <w:sz w:val="18"/>
        </w:rPr>
        <w:t>backtest_config.json</w:t>
      </w:r>
      <w:r>
        <w:rPr>
          <w:b w:val="0"/>
        </w:rPr>
        <w:t>.</w:t>
      </w:r>
    </w:p>
    <w:p>
      <w:pPr>
        <w:pStyle w:val="Heading1"/>
      </w:pPr>
      <w:r>
        <w:t>Rà soát hệ thống và đề xuất cải thiện</w:t>
      </w:r>
    </w:p>
    <w:p>
      <w:r>
        <w:rPr>
          <w:b/>
        </w:rPr>
        <w:t xml:space="preserve">Kết luận ưu tiên. </w:t>
      </w:r>
      <w:r>
        <w:t>Hãy xử lý cơ chế cảnh báo và độ tin cậy của dữ liệu trước khi bổ sung biểu đồ hay tín hiệu mới. Rà soát mã nguồn cho thấy bot có các lớp dữ liệu, chiến lược, giao diện và tài khoản ảo tách biệt, nhưng vẫn có khoảng cách giữa một số lệnh người dùng nhìn thấy và lịch tác vụ thực chạy.</w:t>
      </w:r>
    </w:p>
    <w:p>
      <w:r>
        <w:t>Phạm vi đánh giá: đọc mã hiện tại và chạy bộ kiểm thử cục bộ. Kết quả 103 test đạt, 2 test bỏ qua. Chưa xác nhận kết nối Telegram, DNSE, Vietcap, CafeF hoặc chất lượng dữ liệu thị trường trực tiếp; các đề xuất dưới đây là kế hoạch cải thiện, không phải chức năng đã triển khai.</w:t>
      </w:r>
    </w:p>
    <w:tbl>
      <w:tblPr>
        <w:tblW w:type="auto" w:w="0"/>
        <w:tblLayout w:type="fixed"/>
        <w:tblLook w:firstColumn="1" w:firstRow="1" w:lastColumn="0" w:lastRow="0" w:noHBand="0" w:noVBand="1" w:val="04A0"/>
      </w:tblPr>
      <w:tblGrid>
        <w:gridCol w:w="3312"/>
        <w:gridCol w:w="3312"/>
        <w:gridCol w:w="3312"/>
      </w:tblGrid>
      <w:tr>
        <w:trPr>
          <w:cantSplit/>
          <w:tblHeader w:val="true"/>
        </w:trPr>
        <w:tc>
          <w:tcPr>
            <w:tcW w:type="dxa" w:w="1440"/>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26364B"/>
          </w:tcPr>
          <w:p>
            <w:pPr>
              <w:spacing w:after="0" w:line="259" w:lineRule="auto"/>
            </w:pPr>
            <w:r>
              <w:rPr>
                <w:b/>
                <w:color w:val="FFFFFF"/>
                <w:sz w:val="17"/>
              </w:rPr>
              <w:t>Mức</w:t>
            </w:r>
          </w:p>
        </w:tc>
        <w:tc>
          <w:tcPr>
            <w:tcW w:type="dxa" w:w="453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26364B"/>
          </w:tcPr>
          <w:p>
            <w:pPr>
              <w:spacing w:after="0" w:line="259" w:lineRule="auto"/>
            </w:pPr>
            <w:r>
              <w:rPr>
                <w:b/>
                <w:color w:val="FFFFFF"/>
                <w:sz w:val="17"/>
              </w:rPr>
              <w:t>Phát hiện</w:t>
            </w:r>
          </w:p>
        </w:tc>
        <w:tc>
          <w:tcPr>
            <w:tcW w:type="dxa" w:w="3960"/>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26364B"/>
          </w:tcPr>
          <w:p>
            <w:pPr>
              <w:spacing w:after="0" w:line="259" w:lineRule="auto"/>
            </w:pPr>
            <w:r>
              <w:rPr>
                <w:b/>
                <w:color w:val="FFFFFF"/>
                <w:sz w:val="17"/>
              </w:rPr>
              <w:t>Căn cứ trong mã</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tcPr>
          <w:p>
            <w:pPr>
              <w:spacing w:after="0" w:line="259" w:lineRule="auto"/>
            </w:pPr>
            <w:r>
              <w:rPr>
                <w:b w:val="0"/>
                <w:sz w:val="17"/>
              </w:rPr>
              <w:t>Ưu tiên 1</w:t>
            </w:r>
          </w:p>
        </w:tc>
        <w:tc>
          <w:tcPr>
            <w:tcW w:type="dxa" w:w="453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tcPr>
          <w:p>
            <w:pPr>
              <w:spacing w:after="0" w:line="259" w:lineRule="auto"/>
            </w:pPr>
            <w:r>
              <w:rPr>
                <w:b w:val="0"/>
                <w:sz w:val="17"/>
              </w:rPr>
              <w:t>Cảnh báo /alert on chưa có lịch gửi chiến lược mặc định</w:t>
            </w:r>
          </w:p>
        </w:tc>
        <w:tc>
          <w:tcPr>
            <w:tcW w:type="dxa" w:w="3960"/>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tcPr>
          <w:p>
            <w:pPr>
              <w:spacing w:after="0" w:line="259" w:lineRule="auto"/>
            </w:pPr>
            <w:r>
              <w:rPr>
                <w:b w:val="0"/>
                <w:sz w:val="17"/>
              </w:rPr>
              <w:t>main.py; notification_service.py</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3F6F9"/>
          </w:tcPr>
          <w:p>
            <w:pPr>
              <w:spacing w:after="0" w:line="259" w:lineRule="auto"/>
            </w:pPr>
            <w:r>
              <w:rPr>
                <w:b w:val="0"/>
                <w:sz w:val="17"/>
              </w:rPr>
              <w:t>Ưu tiên 1</w:t>
            </w:r>
          </w:p>
        </w:tc>
        <w:tc>
          <w:tcPr>
            <w:tcW w:type="dxa" w:w="453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3F6F9"/>
          </w:tcPr>
          <w:p>
            <w:pPr>
              <w:spacing w:after="0" w:line="259" w:lineRule="auto"/>
            </w:pPr>
            <w:r>
              <w:rPr>
                <w:b w:val="0"/>
                <w:sz w:val="17"/>
              </w:rPr>
              <w:t>Trạng thái EOD có thể sẵn sàng dù nhiều mã chưa có nến</w:t>
            </w:r>
          </w:p>
        </w:tc>
        <w:tc>
          <w:tcPr>
            <w:tcW w:type="dxa" w:w="3960"/>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3F6F9"/>
          </w:tcPr>
          <w:p>
            <w:pPr>
              <w:spacing w:after="0" w:line="259" w:lineRule="auto"/>
            </w:pPr>
            <w:r>
              <w:rPr>
                <w:b w:val="0"/>
                <w:sz w:val="17"/>
              </w:rPr>
              <w:t>market_store.py; strategy_signal_provider.py</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tcPr>
          <w:p>
            <w:pPr>
              <w:spacing w:after="0" w:line="259" w:lineRule="auto"/>
            </w:pPr>
            <w:r>
              <w:rPr>
                <w:b w:val="0"/>
                <w:sz w:val="17"/>
              </w:rPr>
              <w:t>Ưu tiên 2</w:t>
            </w:r>
          </w:p>
        </w:tc>
        <w:tc>
          <w:tcPr>
            <w:tcW w:type="dxa" w:w="453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tcPr>
          <w:p>
            <w:pPr>
              <w:spacing w:after="0" w:line="259" w:lineRule="auto"/>
            </w:pPr>
            <w:r>
              <w:rPr>
                <w:b w:val="0"/>
                <w:sz w:val="17"/>
              </w:rPr>
              <w:t>BCTC và HNXINDEX cần quy trình cập nhật định kỳ rõ ràng</w:t>
            </w:r>
          </w:p>
        </w:tc>
        <w:tc>
          <w:tcPr>
            <w:tcW w:type="dxa" w:w="3960"/>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tcPr>
          <w:p>
            <w:pPr>
              <w:spacing w:after="0" w:line="259" w:lineRule="auto"/>
            </w:pPr>
            <w:r>
              <w:rPr>
                <w:b w:val="0"/>
                <w:sz w:val="17"/>
              </w:rPr>
              <w:t>main.py; market_store.py; README.md</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3F6F9"/>
          </w:tcPr>
          <w:p>
            <w:pPr>
              <w:spacing w:after="0" w:line="259" w:lineRule="auto"/>
            </w:pPr>
            <w:r>
              <w:rPr>
                <w:b w:val="0"/>
                <w:sz w:val="17"/>
              </w:rPr>
              <w:t>Ưu tiên 2</w:t>
            </w:r>
          </w:p>
        </w:tc>
        <w:tc>
          <w:tcPr>
            <w:tcW w:type="dxa" w:w="453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3F6F9"/>
          </w:tcPr>
          <w:p>
            <w:pPr>
              <w:spacing w:after="0" w:line="259" w:lineRule="auto"/>
            </w:pPr>
            <w:r>
              <w:rPr>
                <w:b w:val="0"/>
                <w:sz w:val="17"/>
              </w:rPr>
              <w:t>Toàn thị trường được tính lại khi cache 5 phút hết hạn</w:t>
            </w:r>
          </w:p>
        </w:tc>
        <w:tc>
          <w:tcPr>
            <w:tcW w:type="dxa" w:w="3960"/>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3F6F9"/>
          </w:tcPr>
          <w:p>
            <w:pPr>
              <w:spacing w:after="0" w:line="259" w:lineRule="auto"/>
            </w:pPr>
            <w:r>
              <w:rPr>
                <w:b w:val="0"/>
                <w:sz w:val="17"/>
              </w:rPr>
              <w:t>strategy_signal_provider.py</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tcPr>
          <w:p>
            <w:pPr>
              <w:spacing w:after="0" w:line="259" w:lineRule="auto"/>
            </w:pPr>
            <w:r>
              <w:rPr>
                <w:b w:val="0"/>
                <w:sz w:val="17"/>
              </w:rPr>
              <w:t>Ưu tiên 2</w:t>
            </w:r>
          </w:p>
        </w:tc>
        <w:tc>
          <w:tcPr>
            <w:tcW w:type="dxa" w:w="453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tcPr>
          <w:p>
            <w:pPr>
              <w:spacing w:after="0" w:line="259" w:lineRule="auto"/>
            </w:pPr>
            <w:r>
              <w:rPr>
                <w:b w:val="0"/>
                <w:sz w:val="17"/>
              </w:rPr>
              <w:t>Lịch giao dịch mới ghi cố định năm 2026</w:t>
            </w:r>
          </w:p>
        </w:tc>
        <w:tc>
          <w:tcPr>
            <w:tcW w:type="dxa" w:w="3960"/>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tcPr>
          <w:p>
            <w:pPr>
              <w:spacing w:after="0" w:line="259" w:lineRule="auto"/>
            </w:pPr>
            <w:r>
              <w:rPr>
                <w:b w:val="0"/>
                <w:sz w:val="17"/>
              </w:rPr>
              <w:t>trading_calendar.py</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3F6F9"/>
          </w:tcPr>
          <w:p>
            <w:pPr>
              <w:spacing w:after="0" w:line="259" w:lineRule="auto"/>
            </w:pPr>
            <w:r>
              <w:rPr>
                <w:b w:val="0"/>
                <w:sz w:val="17"/>
              </w:rPr>
              <w:t>Ưu tiên 3</w:t>
            </w:r>
          </w:p>
        </w:tc>
        <w:tc>
          <w:tcPr>
            <w:tcW w:type="dxa" w:w="4536"/>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3F6F9"/>
          </w:tcPr>
          <w:p>
            <w:pPr>
              <w:spacing w:after="0" w:line="259" w:lineRule="auto"/>
            </w:pPr>
            <w:r>
              <w:rPr>
                <w:b w:val="0"/>
                <w:sz w:val="17"/>
              </w:rPr>
              <w:t>Điểm và biểu đồ còn thiếu lớp giải thích dữ liệu đầu vào</w:t>
            </w:r>
          </w:p>
        </w:tc>
        <w:tc>
          <w:tcPr>
            <w:tcW w:type="dxa" w:w="3960"/>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3F6F9"/>
          </w:tcPr>
          <w:p>
            <w:pPr>
              <w:spacing w:after="0" w:line="259" w:lineRule="auto"/>
            </w:pPr>
            <w:r>
              <w:rPr>
                <w:b w:val="0"/>
                <w:sz w:val="17"/>
              </w:rPr>
              <w:t>formatter.py; stock_chart.py</w:t>
            </w:r>
          </w:p>
        </w:tc>
      </w:tr>
    </w:tbl>
    <w:p/>
    <w:p>
      <w:pPr>
        <w:pStyle w:val="Heading2"/>
      </w:pPr>
      <w:r>
        <w:t>Cảnh báo sau phiên phải thực sự hoạt động</w:t>
      </w:r>
    </w:p>
    <w:p>
      <w:r>
        <w:rPr>
          <w:b/>
        </w:rPr>
        <w:t xml:space="preserve">Ưu tiên 1. Hiện trạng: </w:t>
      </w:r>
      <w:r>
        <w:t>Lệnh /alert on lưu lựa chọn người dùng, nhưng vòng gửi định kỳ chỉ khởi động khi ENABLE_MOCK_ALERT_SCHEDULER=true; mặc định là false. Với strategy, người dùng có thể tưởng đã bật cảnh báo tự động dù không có tác vụ phát. Vòng gửi hiện tại còn gọi lookup làm mới từng mã, gây tải mạng không cần thiết.</w:t>
      </w:r>
    </w:p>
    <w:p>
      <w:r>
        <w:rPr>
          <w:b/>
        </w:rPr>
        <w:t xml:space="preserve">Đề xuất: </w:t>
      </w:r>
      <w:r>
        <w:t>Tạo job alert riêng sau khi xác nhận phiên EOD; dùng tín hiệu đã lưu đúng phiên, chỉ gửi BUY/SELL cho danh mục đã bật, chống lặp theo chat và phiên. /status nên cho biết thời điểm job chạy và số tin gửi/lỗi.</w:t>
      </w:r>
    </w:p>
    <w:p>
      <w:r>
        <w:rPr>
          <w:b/>
        </w:rPr>
        <w:t xml:space="preserve">Cách xác nhận: </w:t>
      </w:r>
      <w:r>
        <w:t>Bật /alert on cho hai chat thử; nạp một phiên EOD; xác nhận mỗi chat chỉ nhận một tin cho từng tín hiệu, restart bot không gửi trùng và /alert off không nhận tin.</w:t>
      </w:r>
    </w:p>
    <w:p>
      <w:pPr>
        <w:pStyle w:val="Heading2"/>
      </w:pPr>
      <w:r>
        <w:t>Định nghĩa rõ thế nào là EOD hoàn tất</w:t>
      </w:r>
    </w:p>
    <w:p>
      <w:r>
        <w:rPr>
          <w:b/>
        </w:rPr>
        <w:t xml:space="preserve">Ưu tiên 1. Hiện trạng: </w:t>
      </w:r>
      <w:r>
        <w:t>last_scan_session chỉ kiểm tra VNINDEX đã chốt đúng ngày. Khi cập nhật toàn thị trường, các mã không có nến mới có thể được tính là empty mà không làm lần cập nhật thất bại; /scan vẫn thống kê độ bao phủ nhưng cờ hoàn tất EOD chưa phản ánh tỷ lệ này.</w:t>
      </w:r>
    </w:p>
    <w:p>
      <w:r>
        <w:rPr>
          <w:b/>
        </w:rPr>
        <w:t xml:space="preserve">Đề xuất: </w:t>
      </w:r>
      <w:r>
        <w:t>Lưu manifest theo phiên gồm số mã kỳ vọng, số mã hợp lệ, thiếu, lỗi và nguồn. Đặt ngưỡng độ bao phủ do chủ bot chọn; /status phân biệt 'chỉ số sẵn sàng' với 'thị trường đủ bao phủ'. Không suy mã thiếu thành SELL.</w:t>
      </w:r>
    </w:p>
    <w:p>
      <w:r>
        <w:rPr>
          <w:b/>
        </w:rPr>
        <w:t xml:space="preserve">Cách xác nhận: </w:t>
      </w:r>
      <w:r>
        <w:t>Tạo dữ liệu thử thiếu 10% mã và đủ VNINDEX; xác nhận status cảnh báo đúng, digest ghi độ bao phủ và chính sách quét đúng với ngưỡng đã chốt.</w:t>
      </w:r>
    </w:p>
    <w:p>
      <w:pPr>
        <w:pStyle w:val="Heading2"/>
      </w:pPr>
      <w:r>
        <w:t>Làm mới F và M có lịch riêng</w:t>
      </w:r>
    </w:p>
    <w:p>
      <w:r>
        <w:rPr>
          <w:b/>
        </w:rPr>
        <w:t xml:space="preserve">Ưu tiên 2. Hiện trạng: </w:t>
      </w:r>
      <w:r>
        <w:t>EOD job đang gọi refresh(include_fundamentals=False), nên cập nhật giá hằng ngày không bảo đảm BCTC mới được nhập. HNXINDEX lịch sử cũng cần quy trình nạp thêm để M của HNX không bị trống khi có phiên mới.</w:t>
      </w:r>
    </w:p>
    <w:p>
      <w:r>
        <w:rPr>
          <w:b/>
        </w:rPr>
        <w:t xml:space="preserve">Đề xuất: </w:t>
      </w:r>
      <w:r>
        <w:t>Tách job BCTC chạy theo lịch công bố và job nạp chỉ số HNX; ghi ngày công bố, phiên cuối cùng, nguồn và lỗi từng job. Chỉ dùng BCTC đã công bố trước ngày tín hiệu; không nội suy nến chỉ số thiếu.</w:t>
      </w:r>
    </w:p>
    <w:p>
      <w:r>
        <w:rPr>
          <w:b/>
        </w:rPr>
        <w:t xml:space="preserve">Cách xác nhận: </w:t>
      </w:r>
      <w:r>
        <w:t>Bộ dữ liệu thử có báo cáo mới và HNXINDEX mới: xác nhận F/M cập nhật đúng ngày, không dùng báo cáo tương lai, và lỗi một nguồn không âm thầm ghi F/M bằng 0.</w:t>
      </w:r>
    </w:p>
    <w:p>
      <w:pPr>
        <w:pStyle w:val="Heading2"/>
      </w:pPr>
      <w:r>
        <w:t>Tính sẵn snapshot quét thị trường</w:t>
      </w:r>
    </w:p>
    <w:p>
      <w:r>
        <w:rPr>
          <w:b/>
        </w:rPr>
        <w:t xml:space="preserve">Ưu tiên 2. Hiện trạng: </w:t>
      </w:r>
      <w:r>
        <w:t>Sau 5 phút cache, /scan lại chạy tính từng mã trên dữ liệu đã lưu. Một lần quét toàn thị trường dài làm người dùng chờ, dù không có phiên giá mới.</w:t>
      </w:r>
    </w:p>
    <w:p>
      <w:r>
        <w:rPr>
          <w:b/>
        </w:rPr>
        <w:t xml:space="preserve">Đề xuất: </w:t>
      </w:r>
      <w:r>
        <w:t>Sau mỗi đợt import EOD, tính snapshot tín hiệu theo phiên và phiên bản chiến lược, lưu SQLite; /scan chỉ đọc snapshot. Khi giá/BCTC thay đổi, đánh dấu snapshot hết hiệu lực và tính lại có kiểm soát. Tránh mở nhiều bot cùng tính một phiên.</w:t>
      </w:r>
    </w:p>
    <w:p>
      <w:r>
        <w:rPr>
          <w:b/>
        </w:rPr>
        <w:t xml:space="preserve">Cách xác nhận: </w:t>
      </w:r>
      <w:r>
        <w:t>Đo p50/p95 thời gian /scan trước và sau, số truy vấn SQLite và độ khớp kết quả với phép tính trực tiếp; không thay đổi BUY/SELL khi dữ liệu đầu vào giống nhau.</w:t>
      </w:r>
    </w:p>
    <w:p>
      <w:pPr>
        <w:pStyle w:val="Heading2"/>
      </w:pPr>
      <w:r>
        <w:t>Bảo toàn tính lịch sử của điểm và backtest</w:t>
      </w:r>
    </w:p>
    <w:p>
      <w:r>
        <w:rPr>
          <w:b/>
        </w:rPr>
        <w:t xml:space="preserve">Ưu tiên 2. Hiện trạng: </w:t>
      </w:r>
      <w:r>
        <w:t>Bot cảnh báo khi chưa có adjusted OHLC; industry_map.csv là ảnh chụp phân ngành và bản sửa báo cáo quý cũ chưa được lưu đầy đủ. Điều này có thể tạo sai lệch khi giải thích điểm F và mô phỏng quá khứ.</w:t>
      </w:r>
    </w:p>
    <w:p>
      <w:r>
        <w:rPr>
          <w:b/>
        </w:rPr>
        <w:t xml:space="preserve">Đề xuất: </w:t>
      </w:r>
      <w:r>
        <w:t>Lưu metadata nguồn, thời điểm lấy, phiên bản báo cáo, snapshot ngành theo ngày hiệu lực và cờ corporate action. Chỉ bật so sánh P/E, P/B trong F khi kiểm chứng dữ liệu định giá point-in-time. Giữ giá gốc bất biến và lưu phép điều chỉnh riêng.</w:t>
      </w:r>
    </w:p>
    <w:p>
      <w:r>
        <w:rPr>
          <w:b/>
        </w:rPr>
        <w:t xml:space="preserve">Cách xác nhận: </w:t>
      </w:r>
      <w:r>
        <w:t>Chạy lại một tập phiên lịch sử cố định, kiểm tra không xuất hiện số liệu công bố sau ngày phân tích và đối chiếu thủ công vài mã có cổ tức/chia tách.</w:t>
      </w:r>
    </w:p>
    <w:p>
      <w:pPr>
        <w:pStyle w:val="Heading2"/>
      </w:pPr>
      <w:r>
        <w:t>Kiểm soát lịch giao dịch và vận hành</w:t>
      </w:r>
    </w:p>
    <w:p>
      <w:r>
        <w:rPr>
          <w:b/>
        </w:rPr>
        <w:t xml:space="preserve">Ưu tiên 2. Hiện trạng: </w:t>
      </w:r>
      <w:r>
        <w:t>Lịch nghỉ trong trading_calendar.py chỉ liệt kê năm 2026. Khi sang năm mới hoặc có ngày nghỉ phát sinh, 'phiên trước' có thể sai và bot báo thiếu dữ liệu dù nguồn vẫn ổn.</w:t>
      </w:r>
    </w:p>
    <w:p>
      <w:r>
        <w:rPr>
          <w:b/>
        </w:rPr>
        <w:t xml:space="preserve">Đề xuất: </w:t>
      </w:r>
      <w:r>
        <w:t>Tách lịch theo năm có nguồn và ngày cập nhật, bổ sung kiểm tra tự động trước khi chuyển năm; hiển thị kỳ vọng ngày EOD và lý do ngày nghỉ trong /status. Thêm metric thời gian cập nhật, độ bao phủ, độ trễ nguồn và cảnh báo admin khi một phiên quá hạn.</w:t>
      </w:r>
    </w:p>
    <w:p>
      <w:r>
        <w:rPr>
          <w:b/>
        </w:rPr>
        <w:t xml:space="preserve">Cách xác nhận: </w:t>
      </w:r>
      <w:r>
        <w:t>Test các ngày nghỉ, cuối tuần, đầu năm và ngày nguồn công bố muộn; khi lịch chưa được phê duyệt thì cảnh báo, không đoán phiên.</w:t>
      </w:r>
    </w:p>
    <w:p>
      <w:pPr>
        <w:pStyle w:val="Heading2"/>
      </w:pPr>
      <w:r>
        <w:t>Tăng tính giải thích và nét riêng của bot</w:t>
      </w:r>
    </w:p>
    <w:p>
      <w:r>
        <w:rPr>
          <w:b/>
        </w:rPr>
        <w:t xml:space="preserve">Ưu tiên 3. Hiện trạng: </w:t>
      </w:r>
      <w:r>
        <w:t>T/M là điểm bậc thang nên nhiều mã cùng điểm. Người dùng dễ hiểu nhầm 100/100 là xác suất thành công hay giá mới trong /soi đã ảnh hưởng điểm.</w:t>
      </w:r>
    </w:p>
    <w:p>
      <w:r>
        <w:rPr>
          <w:b/>
        </w:rPr>
        <w:t xml:space="preserve">Đề xuất: </w:t>
      </w:r>
      <w:r>
        <w:t>Thêm thẻ 'vì sao có điểm này' cho từng điều kiện T, F, M và dấu 'thiếu dữ liệu' thay vì 0; hiển thị hai mốc thời gian: giá mới và phiên chấm điểm. Sau khi dữ liệu nền ổn, có thể làm biểu đồ VN30 và đóng góp thị trường trong /scan, cùng nhật ký học từ lệnh paper. Chỉ gọi đây là điểm quy tắc, không phải xác suất lợi nhuận.</w:t>
      </w:r>
    </w:p>
    <w:p>
      <w:r>
        <w:rPr>
          <w:b/>
        </w:rPr>
        <w:t xml:space="preserve">Cách xác nhận: </w:t>
      </w:r>
      <w:r>
        <w:t>Kiểm tra tin Telegram dưới giới hạn ký tự, nguồn/ngày hiện rõ, màu sắc có nhãn chữ, và người dùng phân biệt được khuyến nghị mô phỏng với giao dịch thật.</w:t>
      </w:r>
    </w:p>
    <w:p>
      <w:pPr>
        <w:pStyle w:val="Heading2"/>
      </w:pPr>
      <w:r>
        <w:t>Thứ tự triển khai gợi ý</w:t>
      </w:r>
    </w:p>
    <w:p>
      <w:pPr>
        <w:pStyle w:val="ListBullet"/>
      </w:pPr>
      <w:r>
        <w:t>Đợt 1: sửa lịch cảnh báo và tiêu chí hoàn tất EOD; thêm test tích hợp tương ứng.</w:t>
      </w:r>
    </w:p>
    <w:p>
      <w:pPr>
        <w:pStyle w:val="ListBullet"/>
      </w:pPr>
      <w:r>
        <w:t>Đợt 2: tự động cập nhật BCTC, HNXINDEX, lịch giao dịch và lưu snapshot quét.</w:t>
      </w:r>
    </w:p>
    <w:p>
      <w:pPr>
        <w:pStyle w:val="ListBullet"/>
      </w:pPr>
      <w:r>
        <w:t>Đợt 3: bổ sung giải thích điểm và biểu đồ mới sau khi số liệu đã đáng tin cậy.</w:t>
      </w:r>
    </w:p>
    <w:p>
      <w:r>
        <w:t>Các thay đổi trên chưa được thực hiện trong lần lập báo cáo này. Nên chốt ngưỡng độ bao phủ EOD và thời điểm gửi cảnh báo trước khi bắt đầu sửa code, vì hai quyết định đó ảnh hưởng trực tiếp tới hành vi bot.</w:t>
      </w:r>
    </w:p>
    <w:p>
      <w:pPr>
        <w:pStyle w:val="Heading2"/>
      </w:pPr>
      <w:r>
        <w:t>Bảng theo dõi sau khi nâng cấp</w:t>
      </w:r>
    </w:p>
    <w:p>
      <w:r>
        <w:t>Để biết việc sửa có thật sự giúp bot mượt và đáng tin hơn, nên lưu số liệu theo từng phiên. Các ngưỡng đạt yêu cầu cần được chủ bot quyết định từ dữ liệu thực, không gán sẵn trong báo cáo.</w:t>
      </w:r>
    </w:p>
    <w:tbl>
      <w:tblPr>
        <w:tblW w:type="auto" w:w="0"/>
        <w:tblLayout w:type="fixed"/>
        <w:tblLook w:firstColumn="1" w:firstRow="1" w:lastColumn="0" w:lastRow="0" w:noHBand="0" w:noVBand="1" w:val="04A0"/>
      </w:tblPr>
      <w:tblGrid>
        <w:gridCol w:w="4968"/>
        <w:gridCol w:w="4968"/>
      </w:tblGrid>
      <w:tr>
        <w:trPr>
          <w:cantSplit/>
          <w:tblHeader w:val="true"/>
        </w:trPr>
        <w:tc>
          <w:tcPr>
            <w:tcW w:type="dxa" w:w="6984"/>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26364B"/>
          </w:tcPr>
          <w:p>
            <w:pPr>
              <w:spacing w:after="0" w:line="259" w:lineRule="auto"/>
            </w:pPr>
            <w:r>
              <w:rPr>
                <w:b/>
                <w:color w:val="FFFFFF"/>
                <w:sz w:val="18"/>
              </w:rPr>
              <w:t>Chỉ số</w:t>
            </w:r>
          </w:p>
        </w:tc>
        <w:tc>
          <w:tcPr>
            <w:tcW w:type="dxa" w:w="2952"/>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26364B"/>
          </w:tcPr>
          <w:p>
            <w:pPr>
              <w:spacing w:after="0" w:line="259" w:lineRule="auto"/>
            </w:pPr>
            <w:r>
              <w:rPr>
                <w:b/>
                <w:color w:val="FFFFFF"/>
                <w:sz w:val="18"/>
              </w:rPr>
              <w:t>Ý nghĩa</w:t>
            </w:r>
          </w:p>
        </w:tc>
      </w:tr>
      <w:tr>
        <w:trPr>
          <w:cantSplit/>
        </w:trPr>
        <w:tc>
          <w:tcPr>
            <w:tcW w:type="dxa" w:w="6984"/>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tcPr>
          <w:p>
            <w:pPr>
              <w:spacing w:after="0" w:line="259" w:lineRule="auto"/>
            </w:pPr>
            <w:r>
              <w:rPr>
                <w:b w:val="0"/>
                <w:sz w:val="18"/>
              </w:rPr>
              <w:t>Độ bao phủ EOD</w:t>
            </w:r>
          </w:p>
        </w:tc>
        <w:tc>
          <w:tcPr>
            <w:tcW w:type="dxa" w:w="2952"/>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tcPr>
          <w:p>
            <w:pPr>
              <w:spacing w:after="0" w:line="259" w:lineRule="auto"/>
            </w:pPr>
            <w:r>
              <w:rPr>
                <w:b w:val="0"/>
                <w:sz w:val="18"/>
              </w:rPr>
              <w:t>Số mã có nến cuối ngày hợp lệ / số mã STOCK kỳ vọng, theo từng phiên và từng nguồn.</w:t>
            </w:r>
          </w:p>
        </w:tc>
      </w:tr>
      <w:tr>
        <w:trPr>
          <w:cantSplit/>
        </w:trPr>
        <w:tc>
          <w:tcPr>
            <w:tcW w:type="dxa" w:w="6984"/>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3F6F9"/>
          </w:tcPr>
          <w:p>
            <w:pPr>
              <w:spacing w:after="0" w:line="259" w:lineRule="auto"/>
            </w:pPr>
            <w:r>
              <w:rPr>
                <w:b w:val="0"/>
                <w:sz w:val="18"/>
              </w:rPr>
              <w:t>Độ đầy đủ điểm</w:t>
            </w:r>
          </w:p>
        </w:tc>
        <w:tc>
          <w:tcPr>
            <w:tcW w:type="dxa" w:w="2952"/>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3F6F9"/>
          </w:tcPr>
          <w:p>
            <w:pPr>
              <w:spacing w:after="0" w:line="259" w:lineRule="auto"/>
            </w:pPr>
            <w:r>
              <w:rPr>
                <w:b w:val="0"/>
                <w:sz w:val="18"/>
              </w:rPr>
              <w:t>Tỷ lệ mã tính được T, F, M và điểm tổng; tách nguyên nhân F/M thiếu.</w:t>
            </w:r>
          </w:p>
        </w:tc>
      </w:tr>
      <w:tr>
        <w:trPr>
          <w:cantSplit/>
        </w:trPr>
        <w:tc>
          <w:tcPr>
            <w:tcW w:type="dxa" w:w="6984"/>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tcPr>
          <w:p>
            <w:pPr>
              <w:spacing w:after="0" w:line="259" w:lineRule="auto"/>
            </w:pPr>
            <w:r>
              <w:rPr>
                <w:b w:val="0"/>
                <w:sz w:val="18"/>
              </w:rPr>
              <w:t>Độ trễ /scan</w:t>
            </w:r>
          </w:p>
        </w:tc>
        <w:tc>
          <w:tcPr>
            <w:tcW w:type="dxa" w:w="2952"/>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tcPr>
          <w:p>
            <w:pPr>
              <w:spacing w:after="0" w:line="259" w:lineRule="auto"/>
            </w:pPr>
            <w:r>
              <w:rPr>
                <w:b w:val="0"/>
                <w:sz w:val="18"/>
              </w:rPr>
              <w:t>Thời gian phản hồi trung vị và mốc 95%, đo cả cache nóng và cache hết hạn.</w:t>
            </w:r>
          </w:p>
        </w:tc>
      </w:tr>
      <w:tr>
        <w:trPr>
          <w:cantSplit/>
        </w:trPr>
        <w:tc>
          <w:tcPr>
            <w:tcW w:type="dxa" w:w="6984"/>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3F6F9"/>
          </w:tcPr>
          <w:p>
            <w:pPr>
              <w:spacing w:after="0" w:line="259" w:lineRule="auto"/>
            </w:pPr>
            <w:r>
              <w:rPr>
                <w:b w:val="0"/>
                <w:sz w:val="18"/>
              </w:rPr>
              <w:t>Độ tin cậy cảnh báo</w:t>
            </w:r>
          </w:p>
        </w:tc>
        <w:tc>
          <w:tcPr>
            <w:tcW w:type="dxa" w:w="2952"/>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shd w:fill="F3F6F9"/>
          </w:tcPr>
          <w:p>
            <w:pPr>
              <w:spacing w:after="0" w:line="259" w:lineRule="auto"/>
            </w:pPr>
            <w:r>
              <w:rPr>
                <w:b w:val="0"/>
                <w:sz w:val="18"/>
              </w:rPr>
              <w:t>Số tín hiệu cần gửi, đã gửi, lỗi và gửi trùng trên từng phiên.</w:t>
            </w:r>
          </w:p>
        </w:tc>
      </w:tr>
      <w:tr>
        <w:trPr>
          <w:cantSplit/>
        </w:trPr>
        <w:tc>
          <w:tcPr>
            <w:tcW w:type="dxa" w:w="6984"/>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tcPr>
          <w:p>
            <w:pPr>
              <w:spacing w:after="0" w:line="259" w:lineRule="auto"/>
            </w:pPr>
            <w:r>
              <w:rPr>
                <w:b w:val="0"/>
                <w:sz w:val="18"/>
              </w:rPr>
              <w:t>Tuổi dữ liệu</w:t>
            </w:r>
          </w:p>
        </w:tc>
        <w:tc>
          <w:tcPr>
            <w:tcW w:type="dxa" w:w="2952"/>
            <w:vAlign w:val="center"/>
            <w:tcBorders>
              <w:top w:val="single" w:sz="4" w:color="D9D9D9"/>
              <w:left w:val="single" w:sz="4" w:color="D9D9D9"/>
              <w:bottom w:val="single" w:sz="4" w:color="D9D9D9"/>
              <w:right w:val="single" w:sz="4" w:color="D9D9D9"/>
            </w:tcBorders>
            <w:tcMar>
              <w:top w:w="85" w:type="dxa"/>
              <w:bottom w:w="85" w:type="dxa"/>
              <w:left w:w="105" w:type="dxa"/>
              <w:right w:w="105" w:type="dxa"/>
            </w:tcMar>
          </w:tcPr>
          <w:p>
            <w:pPr>
              <w:spacing w:after="0" w:line="259" w:lineRule="auto"/>
            </w:pPr>
            <w:r>
              <w:rPr>
                <w:b w:val="0"/>
                <w:sz w:val="18"/>
              </w:rPr>
              <w:t>Số giờ từ phiên giá/BCTC/chỉ số mới nhất đến khi người dùng hỏi.</w:t>
            </w:r>
          </w:p>
        </w:tc>
      </w:tr>
    </w:tbl>
    <w:p/>
    <w:p>
      <w:r>
        <w:t>Chỉ sau khi các chỉ số nền ổn định mới nên đánh giá liệu biểu đồ VN30, biểu đồ đóng góp thị trường hay điểm chi tiết hơn có cải thiện trải nghiệm người dùng.</w:t>
      </w:r>
    </w:p>
    <w:sectPr w:rsidR="00FC693F" w:rsidRPr="0006063C" w:rsidSect="00034616">
      <w:footerReference w:type="default" r:id="rId9"/>
      <w:pgSz w:w="12240" w:h="15840"/>
      <w:pgMar w:top="1037" w:right="1152" w:bottom="979"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A646E"/>
        <w:sz w:val="16"/>
      </w:rPr>
      <w:t xml:space="preserve">Mr. Mission Bossible bot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20" w:line="240" w:lineRule="auto" w:before="0"/>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5A646E"/>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chức năng và đề xuất nâng cấp bot chứng khoán</dc:title>
  <dc:subject>Chức năng Telegram bot và cách tính điểm T F M</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