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t>Báo cáo ngắn về Mr Mission Bossible Bot</w:t>
      </w:r>
    </w:p>
    <w:p>
      <w:pPr>
        <w:spacing w:after="240"/>
        <w:jc w:val="center"/>
      </w:pPr>
      <w:r>
        <w:rPr>
          <w:rFonts w:ascii="Arial" w:hAnsi="Arial" w:eastAsia="Arial"/>
          <w:b/>
          <w:color w:val="000000"/>
          <w:sz w:val="22"/>
        </w:rPr>
        <w:t>Chức năng dữ liệu API và cách tính điểm</w:t>
      </w:r>
    </w:p>
    <w:p>
      <w:pPr>
        <w:spacing w:after="160"/>
      </w:pPr>
      <w:r>
        <w:rPr>
          <w:rFonts w:ascii="Arial" w:hAnsi="Arial" w:eastAsia="Arial"/>
          <w:color w:val="000000"/>
          <w:sz w:val="21"/>
        </w:rPr>
        <w:t>Tài liệu này giúp người mới hiểu bot làm gì, dữ liệu được lấy và lưu ở đâu, các file code chính nằm ở đâu và điểm T F M được tính như thế nào. Bot chỉ phục vụ học tập và giao dịch mô phỏng, không gửi lệnh thật đến công ty chứng khoán.</w:t>
      </w:r>
    </w:p>
    <w:p>
      <w:pPr>
        <w:pStyle w:val="Heading1"/>
      </w:pPr>
      <w:r>
        <w:t>1 Bot làm gì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Phân tích một cổ phiếu bằng /soi MÃ hoặc /analyze MÃ.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Quét toàn thị trường bằng /scan từ dữ liệu đã lưu trong SQLite.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Quản lý danh mục quan tâm bằng /add, /remove và /portfolio.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Đề xuất phân bổ vốn mô phỏng bằng /modelportfolio hoặc /phanbo.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Mua bán ảo bằng /paper, /paperbuy và /papersell; không đặt lệnh thật.</w:t>
      </w:r>
    </w:p>
    <w:p>
      <w:pPr>
        <w:pStyle w:val="Heading1"/>
      </w:pPr>
      <w:r>
        <w:t>2 Luồng dữ liệu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000000"/>
          <w:sz w:val="20"/>
        </w:rPr>
        <w:t>DNSE  Vietcap  CafeF   →   Chuẩn hóa và kiểm tra   →   SQLite   →   Tính tín hiệu   →   Telegram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Tác vụ nền kiểm tra phiên mới và cập nhật toàn thị trường vào database.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/scan chỉ đọc database, không crawl toàn thị trường khi người dùng đang chờ.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/soi dùng dữ liệu cuối ngày đã lưu để tính điểm và có thể lấy thêm giá DNSE mới nhất để hiển thị.</w:t>
      </w:r>
    </w:p>
    <w:p>
      <w:pPr>
        <w:pStyle w:val="Heading1"/>
      </w:pPr>
      <w:r>
        <w:t>3 Các lệnh chính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Lệnh</w:t>
            </w:r>
          </w:p>
        </w:tc>
        <w:tc>
          <w:tcPr>
            <w:tcW w:type="dxa" w:w="6768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Công dụng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/soi MÃ  /analyze MÃ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Phân tích một mã, xem biểu đồ và nút mua bán ảo.</w:t>
            </w:r>
          </w:p>
        </w:tc>
      </w:tr>
      <w:tr>
        <w:tc>
          <w:tcPr>
            <w:tcW w:type="dxa" w:w="31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/scan</w:t>
            </w:r>
          </w:p>
        </w:tc>
        <w:tc>
          <w:tcPr>
            <w:tcW w:type="dxa" w:w="67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Quét BUY SELL và mã cần theo dõi từ SQLite.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/add  /remove  /portfolio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Quản lý và xem danh mục quan tâm.</w:t>
            </w:r>
          </w:p>
        </w:tc>
      </w:tr>
      <w:tr>
        <w:tc>
          <w:tcPr>
            <w:tcW w:type="dxa" w:w="31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/modelportfolio  /phanbo</w:t>
            </w:r>
          </w:p>
        </w:tc>
        <w:tc>
          <w:tcPr>
            <w:tcW w:type="dxa" w:w="67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Xem cơ cấu phân bổ vốn mô phỏng.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/paper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Xem tài khoản, vị thế và biểu đồ tài sản ảo.</w:t>
            </w:r>
          </w:p>
        </w:tc>
      </w:tr>
      <w:tr>
        <w:tc>
          <w:tcPr>
            <w:tcW w:type="dxa" w:w="31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/paperbuy  /buy  /mua</w:t>
            </w:r>
          </w:p>
        </w:tc>
        <w:tc>
          <w:tcPr>
            <w:tcW w:type="dxa" w:w="67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Đặt lệnh mua ảo với mã và số cổ phiếu.</w:t>
            </w:r>
          </w:p>
        </w:tc>
      </w:tr>
      <w:tr>
        <w:tc>
          <w:tcPr>
            <w:tcW w:type="dxa" w:w="31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/papersell  /sell  /ban</w:t>
            </w:r>
          </w:p>
        </w:tc>
        <w:tc>
          <w:tcPr>
            <w:tcW w:type="dxa" w:w="6768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Đặt lệnh bán ảo với mã và số cổ phiếu.</w:t>
            </w:r>
          </w:p>
        </w:tc>
      </w:tr>
      <w:tr>
        <w:tc>
          <w:tcPr>
            <w:tcW w:type="dxa" w:w="31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/status</w:t>
            </w:r>
          </w:p>
        </w:tc>
        <w:tc>
          <w:tcPr>
            <w:tcW w:type="dxa" w:w="6768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Kiểm tra database và trạng thái cập nhật dữ liệu.</w:t>
            </w:r>
          </w:p>
        </w:tc>
      </w:tr>
    </w:tbl>
    <w:p>
      <w:pPr>
        <w:spacing w:after="0"/>
      </w:pPr>
    </w:p>
    <w:p>
      <w:pPr>
        <w:pStyle w:val="Heading1"/>
      </w:pPr>
      <w:r>
        <w:t>4 Các file code chính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96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File</w:t>
            </w:r>
          </w:p>
        </w:tc>
        <w:tc>
          <w:tcPr>
            <w:tcW w:type="dxa" w:w="5976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Vai trò</w:t>
            </w:r>
          </w:p>
        </w:tc>
      </w:tr>
      <w:tr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app/main.py</w:t>
            </w:r>
          </w:p>
        </w:tc>
        <w:tc>
          <w:tcPr>
            <w:tcW w:type="dxa" w:w="59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Khởi động bot, menu Telegram và tác vụ nền.</w:t>
            </w:r>
          </w:p>
        </w:tc>
      </w:tr>
      <w:tr>
        <w:tc>
          <w:tcPr>
            <w:tcW w:type="dxa" w:w="396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app/bot/handlers.py</w:t>
            </w:r>
          </w:p>
        </w:tc>
        <w:tc>
          <w:tcPr>
            <w:tcW w:type="dxa" w:w="5976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Nhận lệnh hoặc nút và gọi đúng chức năng.</w:t>
            </w:r>
          </w:p>
        </w:tc>
      </w:tr>
      <w:tr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app/bot/formatter.py</w:t>
            </w:r>
          </w:p>
        </w:tc>
        <w:tc>
          <w:tcPr>
            <w:tcW w:type="dxa" w:w="59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Tạo nội dung phản hồi cho người dùng.</w:t>
            </w:r>
          </w:p>
        </w:tc>
      </w:tr>
      <w:tr>
        <w:tc>
          <w:tcPr>
            <w:tcW w:type="dxa" w:w="396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app/market_store.py</w:t>
            </w:r>
          </w:p>
        </w:tc>
        <w:tc>
          <w:tcPr>
            <w:tcW w:type="dxa" w:w="5976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Điều phối tải, kiểm tra và lưu dữ liệu thị trường.</w:t>
            </w:r>
          </w:p>
        </w:tc>
      </w:tr>
      <w:tr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app/strategy_engine.py</w:t>
            </w:r>
          </w:p>
        </w:tc>
        <w:tc>
          <w:tcPr>
            <w:tcW w:type="dxa" w:w="59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Tính điểm T F M và điều kiện chiến lược.</w:t>
            </w:r>
          </w:p>
        </w:tc>
      </w:tr>
      <w:tr>
        <w:tc>
          <w:tcPr>
            <w:tcW w:type="dxa" w:w="396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app/providers/strategy_signal_provider.py</w:t>
            </w:r>
          </w:p>
        </w:tc>
        <w:tc>
          <w:tcPr>
            <w:tcW w:type="dxa" w:w="5976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Chuyển kết quả tính toán thành tín hiệu.</w:t>
            </w:r>
          </w:p>
        </w:tc>
      </w:tr>
      <w:tr>
        <w:tc>
          <w:tcPr>
            <w:tcW w:type="dxa" w:w="396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app/paper_broker.py</w:t>
            </w:r>
          </w:p>
        </w:tc>
        <w:tc>
          <w:tcPr>
            <w:tcW w:type="dxa" w:w="5976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Quản lý tiền, vị thế và lệnh giao dịch ảo.</w:t>
            </w:r>
          </w:p>
        </w:tc>
      </w:tr>
      <w:tr>
        <w:tc>
          <w:tcPr>
            <w:tcW w:type="dxa" w:w="396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app/storage/database.py</w:t>
            </w:r>
          </w:p>
        </w:tc>
        <w:tc>
          <w:tcPr>
            <w:tcW w:type="dxa" w:w="5976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Khai báo cấu trúc các bảng SQLite.</w:t>
            </w:r>
          </w:p>
        </w:tc>
      </w:tr>
    </w:tbl>
    <w:p>
      <w:pPr>
        <w:spacing w:after="0"/>
      </w:pPr>
    </w:p>
    <w:p>
      <w:pPr>
        <w:pStyle w:val="Heading1"/>
      </w:pPr>
      <w:r>
        <w:t>5 File gọi API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440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Nguồn</w:t>
            </w:r>
          </w:p>
        </w:tc>
        <w:tc>
          <w:tcPr>
            <w:tcW w:type="dxa" w:w="482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File gọi API</w:t>
            </w:r>
          </w:p>
        </w:tc>
        <w:tc>
          <w:tcPr>
            <w:tcW w:type="dxa" w:w="367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Dữ liệu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DNSE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app/dnse_market_data.py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OHLCV, chỉ số và giá khớp mới nhất.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Vietcap</w:t>
            </w:r>
          </w:p>
        </w:tc>
        <w:tc>
          <w:tcPr>
            <w:tcW w:type="dxa" w:w="482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crawl data/Project_python3/vietcap_common.py</w:t>
            </w:r>
          </w:p>
        </w:tc>
        <w:tc>
          <w:tcPr>
            <w:tcW w:type="dxa" w:w="367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HTTP client dùng chung, retry và giới hạn tốc độ.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Vietcap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crawl data/Project_python3/vietcap_market_data.py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Danh sách mã, OHLC, intraday và priceboard.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Vietcap</w:t>
            </w:r>
          </w:p>
        </w:tc>
        <w:tc>
          <w:tcPr>
            <w:tcW w:type="dxa" w:w="482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crawl data/Project_python3/vietcap_fundamental_data.py</w:t>
            </w:r>
          </w:p>
        </w:tc>
        <w:tc>
          <w:tcPr>
            <w:tcW w:type="dxa" w:w="367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Báo cáo tài chính và dữ liệu cơ bản.</w:t>
            </w:r>
          </w:p>
        </w:tc>
      </w:tr>
      <w:tr>
        <w:tc>
          <w:tcPr>
            <w:tcW w:type="dxa" w:w="144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CafeF</w:t>
            </w:r>
          </w:p>
        </w:tc>
        <w:tc>
          <w:tcPr>
            <w:tcW w:type="dxa" w:w="48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app/cafef_market_data.py</w:t>
            </w:r>
          </w:p>
        </w:tc>
        <w:tc>
          <w:tcPr>
            <w:tcW w:type="dxa" w:w="367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Giá dự phòng khi nguồn chính lỗi.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CafeF</w:t>
            </w:r>
          </w:p>
        </w:tc>
        <w:tc>
          <w:tcPr>
            <w:tcW w:type="dxa" w:w="482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app/cafef_news.py</w:t>
            </w:r>
          </w:p>
        </w:tc>
        <w:tc>
          <w:tcPr>
            <w:tcW w:type="dxa" w:w="367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Tin doanh nghiệp cho lệnh soi.</w:t>
            </w:r>
          </w:p>
        </w:tc>
      </w:tr>
    </w:tbl>
    <w:p>
      <w:pPr>
        <w:spacing w:after="0"/>
      </w:pPr>
    </w:p>
    <w:p>
      <w:pPr>
        <w:pStyle w:val="Heading1"/>
      </w:pPr>
      <w:r>
        <w:t>6 Data được lưu ở đâu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02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Loại dữ liệu</w:t>
            </w:r>
          </w:p>
        </w:tc>
        <w:tc>
          <w:tcPr>
            <w:tcW w:type="dxa" w:w="691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File hoặc thư mục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Database bot đang dùng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data/fintech_bot.db</w:t>
            </w:r>
          </w:p>
        </w:tc>
      </w:tr>
      <w:tr>
        <w:tc>
          <w:tcPr>
            <w:tcW w:type="dxa" w:w="302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Giá từng cổ phiếu</w:t>
            </w:r>
          </w:p>
        </w:tc>
        <w:tc>
          <w:tcPr>
            <w:tcW w:type="dxa" w:w="691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crawl data/Project_python3/data/market_data/&lt;MÃ&gt;.csv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Báo cáo tài chính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crawl data/Project_python3/data/fundamental/&lt;MÃ&gt;_fundamental.csv</w:t>
            </w:r>
          </w:p>
        </w:tc>
      </w:tr>
      <w:tr>
        <w:tc>
          <w:tcPr>
            <w:tcW w:type="dxa" w:w="302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Chỉ số thị trường</w:t>
            </w:r>
          </w:p>
        </w:tc>
        <w:tc>
          <w:tcPr>
            <w:tcW w:type="dxa" w:w="691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crawl data/Project_python3/data/index_data/VNINDEX.csv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Danh sách mã và sàn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symbol_info_cache.csv và symbols.csv</w:t>
            </w:r>
          </w:p>
        </w:tc>
      </w:tr>
      <w:tr>
        <w:tc>
          <w:tcPr>
            <w:tcW w:type="dxa" w:w="302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Bảng giá</w:t>
            </w:r>
          </w:p>
        </w:tc>
        <w:tc>
          <w:tcPr>
            <w:tcW w:type="dxa" w:w="691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priceboard và priceboard_daily</w:t>
            </w:r>
          </w:p>
        </w:tc>
      </w:tr>
      <w:tr>
        <w:tc>
          <w:tcPr>
            <w:tcW w:type="dxa" w:w="302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Lỗi và chất lượng dữ liệu</w:t>
            </w:r>
          </w:p>
        </w:tc>
        <w:tc>
          <w:tcPr>
            <w:tcW w:type="dxa" w:w="691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crawl data/Project_python3/data/quality</w:t>
            </w:r>
          </w:p>
        </w:tc>
      </w:tr>
    </w:tbl>
    <w:p>
      <w:pPr>
        <w:spacing w:after="0"/>
      </w:pPr>
    </w:p>
    <w:p>
      <w:r>
        <w:rPr>
          <w:rFonts w:ascii="Arial" w:hAnsi="Arial" w:eastAsia="Arial"/>
          <w:b/>
          <w:color w:val="000000"/>
          <w:sz w:val="20"/>
        </w:rPr>
        <w:t>CSV dùng để lưu vết dữ liệu thu thập. SQLite là nguồn bot truy cập nhanh khi phục vụ lệnh người dùng.</w:t>
      </w:r>
    </w:p>
    <w:p>
      <w:r>
        <w:br w:type="page"/>
      </w:r>
    </w:p>
    <w:p>
      <w:pPr>
        <w:pStyle w:val="Heading1"/>
      </w:pPr>
      <w:r>
        <w:t>7 Cách tính điểm ngắn gọn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1944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Điểm</w:t>
            </w:r>
          </w:p>
        </w:tc>
        <w:tc>
          <w:tcPr>
            <w:tcW w:type="dxa" w:w="7992"/>
            <w:vAlign w:val="center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Cách tính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T  Kỹ thuật</w:t>
            </w:r>
          </w:p>
        </w:tc>
        <w:tc>
          <w:tcPr>
            <w:tcW w:type="dxa" w:w="79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Close trên EMA20: 30; EMA20 trên EMA50: 30; EMA50 trên EMA200: 25; RSI14 từ 50 đến 70: 15. Tối đa 100.</w:t>
            </w:r>
          </w:p>
        </w:tc>
      </w:tr>
      <w:tr>
        <w:tc>
          <w:tcPr>
            <w:tcW w:type="dxa" w:w="194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F  Cơ bản</w:t>
            </w:r>
          </w:p>
        </w:tc>
        <w:tc>
          <w:tcPr>
            <w:tcW w:type="dxa" w:w="799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Chấm tăng trưởng doanh thu, lợi nhuận, ROE, dòng tiền kinh doanh và nợ trên vốn chủ; sau đó chuẩn hóa về 100. Thiếu dữ liệu quan trọng thì để trống.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M  Sức mạnh</w:t>
            </w:r>
          </w:p>
        </w:tc>
        <w:tc>
          <w:tcPr>
            <w:tcW w:type="dxa" w:w="799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So cổ phiếu với chỉ số trong 5 và 20 phiên. Vượt chỉ số ở mỗi khoảng được 50 điểm, nên M thường là 0, 50 hoặc 100.</w:t>
            </w:r>
          </w:p>
        </w:tc>
      </w:tr>
      <w:tr>
        <w:tc>
          <w:tcPr>
            <w:tcW w:type="dxa" w:w="1944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Điểm tổng</w:t>
            </w:r>
          </w:p>
        </w:tc>
        <w:tc>
          <w:tcPr>
            <w:tcW w:type="dxa" w:w="7992"/>
            <w:vAlign w:val="center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color w:val="000000"/>
                <w:sz w:val="18"/>
              </w:rPr>
              <w:t>0,375 x T + 0,3125 x F + 0,3125 x M. Chỉ tính khi đủ cả T F M.</w:t>
            </w:r>
          </w:p>
        </w:tc>
      </w:tr>
    </w:tbl>
    <w:p>
      <w:pPr>
        <w:spacing w:after="0"/>
      </w:pPr>
    </w:p>
    <w:p>
      <w:pPr>
        <w:spacing w:before="40"/>
      </w:pPr>
      <w:r>
        <w:rPr>
          <w:rFonts w:ascii="Arial" w:hAnsi="Arial" w:eastAsia="Arial"/>
          <w:b/>
          <w:color w:val="000000"/>
          <w:sz w:val="21"/>
        </w:rPr>
        <w:t xml:space="preserve">Lưu ý  </w:t>
      </w:r>
      <w:r>
        <w:rPr>
          <w:rFonts w:ascii="Arial" w:hAnsi="Arial" w:eastAsia="Arial"/>
          <w:color w:val="000000"/>
          <w:sz w:val="21"/>
        </w:rPr>
        <w:t>Điểm cao chưa tự động tạo lệnh. Bot còn kiểm tra xu hướng thị trường, breakout, khối lượng và điều kiện an toàn.</w:t>
      </w:r>
    </w:p>
    <w:p>
      <w:pPr>
        <w:pStyle w:val="Heading1"/>
      </w:pPr>
      <w:r>
        <w:t>8 Điều cần nhớ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Kiểm tra /status để biết ngày và độ đầy đủ của dữ liệu trước khi dùng /scan.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Nếu một mã không có dữ liệu, bot phải báo rõ thay vì tự coi đó là tín hiệu bán.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Token và API key chỉ lưu trong .env, không ghi vào code hoặc commit lên Git.</w:t>
      </w:r>
    </w:p>
    <w:p>
      <w:pPr>
        <w:pStyle w:val="ListBullet"/>
        <w:spacing w:after="60"/>
      </w:pPr>
      <w:r>
        <w:rPr>
          <w:rFonts w:ascii="Arial" w:hAnsi="Arial" w:eastAsia="Arial"/>
          <w:color w:val="000000"/>
          <w:sz w:val="21"/>
        </w:rPr>
        <w:t>Sau khi sửa code, cần khởi động lại bằng python -m app.main.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666666"/>
        <w:sz w:val="17"/>
      </w:rPr>
      <w:t>Mr Mission Bossible Bot  |  Báo cáo cập nhật 25/09/2026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