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20369" w14:textId="77777777" w:rsidR="0051513B" w:rsidRDefault="0051513B" w:rsidP="0051513B">
      <w:pPr>
        <w:pStyle w:val="NormalWeb"/>
        <w:spacing w:before="240" w:beforeAutospacing="0" w:after="240" w:afterAutospacing="0"/>
        <w:jc w:val="both"/>
      </w:pPr>
      <w:r>
        <w:rPr>
          <w:rFonts w:ascii="Arial" w:hAnsi="Arial" w:cs="Arial"/>
          <w:b/>
          <w:bCs/>
          <w:color w:val="000000"/>
          <w:sz w:val="20"/>
          <w:szCs w:val="20"/>
        </w:rPr>
        <w:t>SUMMARY</w:t>
      </w:r>
    </w:p>
    <w:p w14:paraId="4A998A71" w14:textId="77777777" w:rsidR="0051513B" w:rsidRDefault="0051513B" w:rsidP="0051513B">
      <w:pPr>
        <w:pStyle w:val="NormalWeb"/>
        <w:spacing w:before="240" w:beforeAutospacing="0" w:after="240" w:afterAutospacing="0"/>
        <w:jc w:val="both"/>
      </w:pPr>
      <w:r>
        <w:rPr>
          <w:rStyle w:val="apple-tab-span"/>
          <w:rFonts w:ascii="Arial" w:hAnsi="Arial" w:cs="Arial"/>
          <w:color w:val="000000"/>
          <w:sz w:val="20"/>
          <w:szCs w:val="20"/>
        </w:rPr>
        <w:tab/>
      </w:r>
      <w:r>
        <w:rPr>
          <w:rFonts w:ascii="Arial" w:hAnsi="Arial" w:cs="Arial"/>
          <w:color w:val="000000"/>
          <w:sz w:val="20"/>
          <w:szCs w:val="20"/>
        </w:rPr>
        <w:t xml:space="preserve">This research paper explores the function of chatbots in the Philippine education system and their potential IT (information technology) advantages. The paper begins with an overview of artificial intelligence (AI) and its various eras, </w:t>
      </w:r>
      <w:proofErr w:type="spellStart"/>
      <w:r>
        <w:rPr>
          <w:rFonts w:ascii="Arial" w:hAnsi="Arial" w:cs="Arial"/>
          <w:color w:val="000000"/>
          <w:sz w:val="20"/>
          <w:szCs w:val="20"/>
        </w:rPr>
        <w:t>emphasising</w:t>
      </w:r>
      <w:proofErr w:type="spellEnd"/>
      <w:r>
        <w:rPr>
          <w:rFonts w:ascii="Arial" w:hAnsi="Arial" w:cs="Arial"/>
          <w:color w:val="000000"/>
          <w:sz w:val="20"/>
          <w:szCs w:val="20"/>
        </w:rPr>
        <w:t xml:space="preserve"> the developments in machine learning and deep learning. The paper emphasizes the significance of chatbots in education, including data collection, assistance for students, and support for teachers and administrators. Additionally, it highlights how chatbots can improve student engagement, offer immediate assistance, personalize learning experiences, and streamline administrative tasks. The study finds that chatbot technology has a great deal of potential to transform Philippine education. To fully utilize the benefits of AI chatbots, it is advised to invest in training programs, integrate chatbots into instructional channels, prioritize data security, and work with the IT industry.</w:t>
      </w:r>
    </w:p>
    <w:p w14:paraId="71F41EB7" w14:textId="77777777" w:rsidR="0047367D" w:rsidRDefault="0047367D"/>
    <w:sectPr w:rsidR="004736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3B"/>
    <w:rsid w:val="0047367D"/>
    <w:rsid w:val="0051513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940D"/>
  <w15:chartTrackingRefBased/>
  <w15:docId w15:val="{697E0EAA-8FC8-4B26-A966-1F4B51FEA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13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515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68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Takeshi</dc:creator>
  <cp:keywords/>
  <dc:description/>
  <cp:lastModifiedBy>Takeshi</cp:lastModifiedBy>
  <cp:revision>1</cp:revision>
  <dcterms:created xsi:type="dcterms:W3CDTF">2023-06-24T14:45:00Z</dcterms:created>
  <dcterms:modified xsi:type="dcterms:W3CDTF">2023-06-24T14:45:00Z</dcterms:modified>
</cp:coreProperties>
</file>