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1FCDB" w14:textId="77777777" w:rsidR="00AC77E7" w:rsidRPr="00CB167D" w:rsidRDefault="00AC77E7" w:rsidP="00AC77E7">
      <w:pPr>
        <w:pStyle w:val="Title"/>
        <w:jc w:val="center"/>
        <w:rPr>
          <w:rFonts w:ascii="Times New Roman" w:hAnsi="Times New Roman" w:cs="Times New Roman"/>
        </w:rPr>
      </w:pPr>
      <w:r w:rsidRPr="00CB167D">
        <w:rPr>
          <w:rFonts w:ascii="Times New Roman" w:hAnsi="Times New Roman" w:cs="Times New Roman"/>
        </w:rPr>
        <w:t>NLP Project – 1 Report</w:t>
      </w:r>
    </w:p>
    <w:p w14:paraId="12BE32AE" w14:textId="77777777" w:rsidR="00AC77E7" w:rsidRPr="00CB167D" w:rsidRDefault="00AC77E7" w:rsidP="00AC77E7">
      <w:pPr>
        <w:jc w:val="center"/>
        <w:rPr>
          <w:rFonts w:ascii="Times New Roman" w:hAnsi="Times New Roman" w:cs="Times New Roman"/>
          <w:i/>
        </w:rPr>
      </w:pPr>
      <w:proofErr w:type="spellStart"/>
      <w:r w:rsidRPr="00CB167D">
        <w:rPr>
          <w:rFonts w:ascii="Times New Roman" w:hAnsi="Times New Roman" w:cs="Times New Roman"/>
          <w:i/>
        </w:rPr>
        <w:t>Nijat</w:t>
      </w:r>
      <w:proofErr w:type="spellEnd"/>
      <w:r w:rsidRPr="00CB167D">
        <w:rPr>
          <w:rFonts w:ascii="Times New Roman" w:hAnsi="Times New Roman" w:cs="Times New Roman"/>
          <w:i/>
        </w:rPr>
        <w:t xml:space="preserve"> </w:t>
      </w:r>
      <w:proofErr w:type="spellStart"/>
      <w:r w:rsidRPr="00CB167D">
        <w:rPr>
          <w:rFonts w:ascii="Times New Roman" w:hAnsi="Times New Roman" w:cs="Times New Roman"/>
          <w:i/>
        </w:rPr>
        <w:t>Jafarov</w:t>
      </w:r>
      <w:proofErr w:type="spellEnd"/>
      <w:r w:rsidRPr="00CB167D">
        <w:rPr>
          <w:rFonts w:ascii="Times New Roman" w:hAnsi="Times New Roman" w:cs="Times New Roman"/>
          <w:i/>
        </w:rPr>
        <w:t>, Namig Planov</w:t>
      </w:r>
    </w:p>
    <w:p w14:paraId="25AAFDE0" w14:textId="77777777" w:rsidR="00D41341" w:rsidRPr="00CB167D" w:rsidRDefault="000C2F38" w:rsidP="004534EE">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t>Introduction</w:t>
      </w:r>
      <w:r w:rsidR="003663D6" w:rsidRPr="00CB167D">
        <w:rPr>
          <w:rFonts w:ascii="Times New Roman" w:hAnsi="Times New Roman" w:cs="Times New Roman"/>
          <w:b/>
          <w:color w:val="000000" w:themeColor="text1"/>
        </w:rPr>
        <w:t xml:space="preserve"> &amp; Motivation</w:t>
      </w:r>
    </w:p>
    <w:p w14:paraId="2BDA4AD9" w14:textId="77777777" w:rsidR="003663D6" w:rsidRPr="00CB167D" w:rsidRDefault="003663D6" w:rsidP="003663D6">
      <w:pPr>
        <w:pStyle w:val="NormalWeb"/>
      </w:pPr>
      <w:r w:rsidRPr="00CB167D">
        <w:t xml:space="preserve">Tokenization is a fundamental preprocessing step in NLP pipelines, directly influencing the performance of downstream tasks including language modeling, text classification, and information retrieval. While simple word-based tokenization is often sufficient for high-resource languages, it performs poorly in morphologically rich languages where extensive suffixation leads to vocabulary sparsity. </w:t>
      </w:r>
      <w:proofErr w:type="spellStart"/>
      <w:r w:rsidRPr="00CB167D">
        <w:t>Subword</w:t>
      </w:r>
      <w:proofErr w:type="spellEnd"/>
      <w:r w:rsidRPr="00CB167D">
        <w:t>-based tokenization methods have been proposed to address this issue, yet their behavior varies significantly depending on the language and text domain.</w:t>
      </w:r>
    </w:p>
    <w:p w14:paraId="707643D1" w14:textId="77777777" w:rsidR="003663D6" w:rsidRPr="00CB167D" w:rsidRDefault="003663D6" w:rsidP="003663D6">
      <w:pPr>
        <w:pStyle w:val="NormalWeb"/>
      </w:pPr>
      <w:r w:rsidRPr="00CB167D">
        <w:t xml:space="preserve">In this project, we introduce a custom corpus of Azerbaijani folktales collected from </w:t>
      </w:r>
      <w:proofErr w:type="spellStart"/>
      <w:r w:rsidRPr="00CB167D">
        <w:t>Wikisource</w:t>
      </w:r>
      <w:proofErr w:type="spellEnd"/>
      <w:r w:rsidRPr="00CB167D">
        <w:t xml:space="preserve"> and accompanied by a detailed datasheet to ensure transparency and reproducibility. Folktales were selected due to their public-domain status, narrative richness, and use of formal literary Azerbaijani, making them well-suited for linguistic analysis and educational use. Using this corpus, we systematically examine and compare multiple tokenization approaches, including word-level, character-level, and </w:t>
      </w:r>
      <w:proofErr w:type="spellStart"/>
      <w:r w:rsidRPr="00CB167D">
        <w:t>subword</w:t>
      </w:r>
      <w:proofErr w:type="spellEnd"/>
      <w:r w:rsidRPr="00CB167D">
        <w:t>-based methods.</w:t>
      </w:r>
    </w:p>
    <w:p w14:paraId="041492BA" w14:textId="77777777" w:rsidR="003663D6" w:rsidRPr="00CB167D" w:rsidRDefault="003663D6" w:rsidP="003663D6">
      <w:pPr>
        <w:pStyle w:val="NormalWeb"/>
      </w:pPr>
      <w:r w:rsidRPr="00CB167D">
        <w:t>The goal of this work is twofold: first, to provide a clean and well-documented Azerbaijani text dataset that can be reused for NLP education and research; and second, to empirically analyze how different tokenization strategies affect token statistics and segmentation behavior in a morphologically rich, low-resource language setting. Through this study, we aim to highlight both the strengths and limitations of common tokenization techniques when applied to Azerbaijani text.</w:t>
      </w:r>
    </w:p>
    <w:p w14:paraId="244DAF55" w14:textId="77777777" w:rsidR="003663D6" w:rsidRPr="00CB167D" w:rsidRDefault="000C2F38" w:rsidP="004534EE">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t>Related Background</w:t>
      </w:r>
    </w:p>
    <w:p w14:paraId="534C077A" w14:textId="77777777" w:rsidR="00A2460F" w:rsidRPr="00CB167D" w:rsidRDefault="00A2460F" w:rsidP="00A2460F">
      <w:pPr>
        <w:pStyle w:val="NormalWeb"/>
      </w:pPr>
      <w:r w:rsidRPr="00CB167D">
        <w:t>Tokenization is a fundamental preprocessing step in Natural Language Processing, responsible for converting raw text into discrete units that can be processed by machine learning models. Early NLP systems commonly relied on word-level tokenization, typically using whitespace and punctuation as delimiters. While simple and interpretable, word-based approaches suffer from vocabulary sparsity and poor generalization in morphologically rich languages.</w:t>
      </w:r>
    </w:p>
    <w:p w14:paraId="26C7A49F" w14:textId="77777777" w:rsidR="00A2460F" w:rsidRPr="00CB167D" w:rsidRDefault="00A2460F" w:rsidP="00A2460F">
      <w:pPr>
        <w:pStyle w:val="NormalWeb"/>
      </w:pPr>
      <w:r w:rsidRPr="00CB167D">
        <w:t>To address these limitations, character-level tokenization was introduced, representing text as sequences of individual characters. This approach eliminates out-of-vocabulary issues but significantly increases sequence length and often loses semantic structure. As a result, character-level methods are generally less efficient for higher-level language modeling tasks.</w:t>
      </w:r>
    </w:p>
    <w:p w14:paraId="54031E4F" w14:textId="77777777" w:rsidR="00A2460F" w:rsidRPr="00CB167D" w:rsidRDefault="00A2460F" w:rsidP="00A2460F">
      <w:pPr>
        <w:pStyle w:val="NormalWeb"/>
      </w:pPr>
      <w:proofErr w:type="spellStart"/>
      <w:r w:rsidRPr="00CB167D">
        <w:t>Subword</w:t>
      </w:r>
      <w:proofErr w:type="spellEnd"/>
      <w:r w:rsidRPr="00CB167D">
        <w:t>-based tokenization methods have become the dominant approach in modern NLP systems. Techniques such as Byte-Pair Encoding (BPE)</w:t>
      </w:r>
      <w:r w:rsidR="00E543FD" w:rsidRPr="00CB167D">
        <w:rPr>
          <w:rStyle w:val="EndnoteReference"/>
        </w:rPr>
        <w:endnoteReference w:id="1"/>
      </w:r>
      <w:r w:rsidRPr="00CB167D">
        <w:t xml:space="preserve"> and Unigram Language Models</w:t>
      </w:r>
      <w:r w:rsidR="00A715CE" w:rsidRPr="00CB167D">
        <w:rPr>
          <w:rStyle w:val="EndnoteReference"/>
        </w:rPr>
        <w:endnoteReference w:id="2"/>
      </w:r>
      <w:r w:rsidRPr="00CB167D">
        <w:t xml:space="preserve"> aim to balance vocabulary size and representational power by segmenting words into frequently occurring </w:t>
      </w:r>
      <w:proofErr w:type="spellStart"/>
      <w:r w:rsidRPr="00CB167D">
        <w:t>subword</w:t>
      </w:r>
      <w:proofErr w:type="spellEnd"/>
      <w:r w:rsidRPr="00CB167D">
        <w:t xml:space="preserve"> units. These methods are particularly effective for languages with rich morphology, as they allow shared representations across related word forms.</w:t>
      </w:r>
    </w:p>
    <w:p w14:paraId="16AE9F88" w14:textId="77777777" w:rsidR="00A2460F" w:rsidRPr="00CB167D" w:rsidRDefault="00A2460F" w:rsidP="00A2460F">
      <w:pPr>
        <w:pStyle w:val="NormalWeb"/>
      </w:pPr>
      <w:proofErr w:type="spellStart"/>
      <w:r w:rsidRPr="00CB167D">
        <w:lastRenderedPageBreak/>
        <w:t>SentencePiece</w:t>
      </w:r>
      <w:proofErr w:type="spellEnd"/>
      <w:r w:rsidR="00A715CE" w:rsidRPr="00CB167D">
        <w:rPr>
          <w:rStyle w:val="EndnoteReference"/>
        </w:rPr>
        <w:endnoteReference w:id="3"/>
      </w:r>
      <w:r w:rsidRPr="00CB167D">
        <w:t xml:space="preserve"> is a widely used, language-independent tokenization framework that learns </w:t>
      </w:r>
      <w:proofErr w:type="spellStart"/>
      <w:r w:rsidRPr="00CB167D">
        <w:t>subword</w:t>
      </w:r>
      <w:proofErr w:type="spellEnd"/>
      <w:r w:rsidRPr="00CB167D">
        <w:t xml:space="preserve"> units directly from raw text without relying on whitespace-based preprocessing. Similarly, transformer-based models such as BERT employ </w:t>
      </w:r>
      <w:proofErr w:type="spellStart"/>
      <w:r w:rsidRPr="00CB167D">
        <w:t>WordPiece</w:t>
      </w:r>
      <w:proofErr w:type="spellEnd"/>
      <w:r w:rsidRPr="00CB167D">
        <w:t xml:space="preserve"> tokenization to manage rare and unseen words through </w:t>
      </w:r>
      <w:proofErr w:type="spellStart"/>
      <w:r w:rsidRPr="00CB167D">
        <w:t>subword</w:t>
      </w:r>
      <w:proofErr w:type="spellEnd"/>
      <w:r w:rsidRPr="00CB167D">
        <w:t xml:space="preserve"> decomposition.</w:t>
      </w:r>
    </w:p>
    <w:p w14:paraId="442AEE49" w14:textId="77777777" w:rsidR="00A2460F" w:rsidRPr="00CB167D" w:rsidRDefault="00A2460F" w:rsidP="00A2460F">
      <w:pPr>
        <w:pStyle w:val="NormalWeb"/>
      </w:pPr>
      <w:r w:rsidRPr="00CB167D">
        <w:t>Despite extensive research on tokenization in high-resource languages, relatively little work has focused on systematic analysis of tokenization behavior for Azerbaijani. This project builds on existing tokenization techniques and evaluates their applicability to a low-resource, morphologically rich language using a custom, well-documented corpus.</w:t>
      </w:r>
    </w:p>
    <w:p w14:paraId="3E04441B" w14:textId="77777777" w:rsidR="00A2460F" w:rsidRPr="00CB167D" w:rsidRDefault="00A2460F" w:rsidP="003663D6">
      <w:pPr>
        <w:rPr>
          <w:rFonts w:ascii="Times New Roman" w:hAnsi="Times New Roman" w:cs="Times New Roman"/>
        </w:rPr>
      </w:pPr>
    </w:p>
    <w:p w14:paraId="44B594A1" w14:textId="77777777" w:rsidR="004534EE" w:rsidRPr="00CB167D" w:rsidRDefault="000C2F38" w:rsidP="004534EE">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t>Dataset Description</w:t>
      </w:r>
    </w:p>
    <w:p w14:paraId="0513AFA5" w14:textId="77777777" w:rsidR="004534EE" w:rsidRPr="00CB167D" w:rsidRDefault="004534EE" w:rsidP="004534EE">
      <w:pPr>
        <w:pStyle w:val="NormalWeb"/>
      </w:pPr>
      <w:r w:rsidRPr="00CB167D">
        <w:t xml:space="preserve">The dataset introduced in this project consists of a collection of </w:t>
      </w:r>
      <w:r w:rsidRPr="00CB167D">
        <w:rPr>
          <w:rStyle w:val="Strong"/>
        </w:rPr>
        <w:t>Azerbaijani folktales</w:t>
      </w:r>
      <w:r w:rsidRPr="00CB167D">
        <w:t xml:space="preserve"> gathered from </w:t>
      </w:r>
      <w:proofErr w:type="spellStart"/>
      <w:r w:rsidRPr="00CB167D">
        <w:rPr>
          <w:rStyle w:val="Strong"/>
        </w:rPr>
        <w:t>Wikisource</w:t>
      </w:r>
      <w:proofErr w:type="spellEnd"/>
      <w:r w:rsidRPr="00CB167D">
        <w:t>, an online repository of public-domain literary texts. Folktales were selected due to their cultural significance, narrative richness, and use of formal literary Azerbaijani, making them suitable for linguistic analysis and educational NLP experiments.</w:t>
      </w:r>
    </w:p>
    <w:p w14:paraId="5F460789" w14:textId="77777777" w:rsidR="004534EE" w:rsidRPr="00CB167D" w:rsidRDefault="004534EE" w:rsidP="004534EE">
      <w:pPr>
        <w:pStyle w:val="NormalWeb"/>
      </w:pPr>
      <w:r w:rsidRPr="00CB167D">
        <w:t xml:space="preserve">All texts in the corpus are in </w:t>
      </w:r>
      <w:r w:rsidRPr="00CB167D">
        <w:rPr>
          <w:rStyle w:val="Strong"/>
        </w:rPr>
        <w:t>standard Azerbaijani</w:t>
      </w:r>
      <w:r w:rsidRPr="00CB167D">
        <w:t xml:space="preserve"> and are provided in plain text format. Each document corresponds to a single folktale and includes basic metadata such as the title and source reference. The dataset does not contain any personal or sensitive information and does not relate to identifiable individuals.</w:t>
      </w:r>
    </w:p>
    <w:p w14:paraId="1C9BEE42" w14:textId="77777777" w:rsidR="004534EE" w:rsidRPr="00CB167D" w:rsidRDefault="004534EE" w:rsidP="0023536F">
      <w:pPr>
        <w:pStyle w:val="NormalWeb"/>
      </w:pPr>
      <w:r w:rsidRPr="00CB167D">
        <w:t xml:space="preserve">A comprehensive </w:t>
      </w:r>
      <w:r w:rsidRPr="00CB167D">
        <w:rPr>
          <w:rStyle w:val="Strong"/>
        </w:rPr>
        <w:t>datasheet</w:t>
      </w:r>
      <w:r w:rsidRPr="00CB167D">
        <w:t xml:space="preserve"> was created following established best practices</w:t>
      </w:r>
      <w:r w:rsidRPr="00CB167D">
        <w:rPr>
          <w:rStyle w:val="EndnoteReference"/>
        </w:rPr>
        <w:endnoteReference w:id="4"/>
      </w:r>
      <w:r w:rsidRPr="00CB167D">
        <w:t xml:space="preserve"> for dataset documentation. The datasheet describes the motivation for dataset creation, data sources, collection and preprocessing steps, intended use cases, ethical considerations, and licensing information. This documentation ensures transparency, reproducibility, and responsible reuse of the dataset.</w:t>
      </w:r>
    </w:p>
    <w:p w14:paraId="25102B80" w14:textId="51A47DBB" w:rsidR="000C2F38" w:rsidRDefault="000C2F38" w:rsidP="004534EE">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t>Methodology</w:t>
      </w:r>
    </w:p>
    <w:p w14:paraId="5D940BC4" w14:textId="3C613C92" w:rsidR="00B2385F" w:rsidRDefault="00B2385F" w:rsidP="00B2385F">
      <w:pPr>
        <w:spacing w:before="100" w:beforeAutospacing="1" w:after="100" w:afterAutospacing="1"/>
        <w:rPr>
          <w:rFonts w:ascii="Times New Roman" w:eastAsia="Times New Roman" w:hAnsi="Times New Roman" w:cs="Times New Roman"/>
        </w:rPr>
      </w:pPr>
      <w:r w:rsidRPr="00B2385F">
        <w:rPr>
          <w:rFonts w:ascii="Times New Roman" w:eastAsia="Times New Roman" w:hAnsi="Times New Roman" w:cs="Times New Roman"/>
        </w:rPr>
        <w:t xml:space="preserve">This study presents a comprehensive natural language processing (NLP) pipeline designed specifically for Azerbaijani textual data. The methodology covers multiple stages, including tokenization, vocabulary analysis, </w:t>
      </w:r>
      <w:proofErr w:type="spellStart"/>
      <w:r w:rsidRPr="00B2385F">
        <w:rPr>
          <w:rFonts w:ascii="Times New Roman" w:eastAsia="Times New Roman" w:hAnsi="Times New Roman" w:cs="Times New Roman"/>
        </w:rPr>
        <w:t>subword</w:t>
      </w:r>
      <w:proofErr w:type="spellEnd"/>
      <w:r w:rsidRPr="00B2385F">
        <w:rPr>
          <w:rFonts w:ascii="Times New Roman" w:eastAsia="Times New Roman" w:hAnsi="Times New Roman" w:cs="Times New Roman"/>
        </w:rPr>
        <w:t xml:space="preserve"> modeling, sentence segmentation, and spell checking. Each task is implemented using rule-based or statistical approaches and is carefully adapted to the linguistic properties of the Azerbaijani language. The overall design emphasizes interpretability, reproducibility, and linguistic adequacy.</w:t>
      </w:r>
    </w:p>
    <w:p w14:paraId="181B8AE7" w14:textId="77777777" w:rsidR="00B2385F" w:rsidRPr="00B2385F" w:rsidRDefault="00B2385F" w:rsidP="00B2385F">
      <w:pPr>
        <w:pStyle w:val="Heading2"/>
        <w:rPr>
          <w:rFonts w:ascii="Times New Roman" w:hAnsi="Times New Roman" w:cs="Times New Roman"/>
          <w:b/>
          <w:color w:val="auto"/>
          <w:sz w:val="28"/>
        </w:rPr>
      </w:pPr>
      <w:r w:rsidRPr="00B2385F">
        <w:rPr>
          <w:rFonts w:ascii="Times New Roman" w:hAnsi="Times New Roman" w:cs="Times New Roman"/>
          <w:b/>
          <w:color w:val="auto"/>
          <w:sz w:val="28"/>
        </w:rPr>
        <w:t>4.1 Tokenization and Normalization (Task 1)</w:t>
      </w:r>
    </w:p>
    <w:p w14:paraId="73AC6E72" w14:textId="77777777" w:rsidR="00B2385F" w:rsidRDefault="00B2385F" w:rsidP="00B2385F">
      <w:pPr>
        <w:pStyle w:val="NormalWeb"/>
      </w:pPr>
      <w:r>
        <w:t>The first stage of the pipeline focuses on text normalization and word-level tokenization. Since the dataset contains OCR-related artifacts and line-break hyphenation, a normalization step is applied to reconstruct broken words by removing hyphens followed by whitespace. This step is crucial for preventing artificial token fragmentation.</w:t>
      </w:r>
    </w:p>
    <w:p w14:paraId="391603E6" w14:textId="77777777" w:rsidR="00B2385F" w:rsidRDefault="00B2385F" w:rsidP="00B2385F">
      <w:pPr>
        <w:pStyle w:val="NormalWeb"/>
      </w:pPr>
      <w:r>
        <w:t xml:space="preserve">Tokenization is performed using a regular expression explicitly crafted for the Azerbaijani alphabet. Unlike standard Latin-based tokenizers, this approach ensures correct handling of </w:t>
      </w:r>
      <w:r>
        <w:lastRenderedPageBreak/>
        <w:t xml:space="preserve">language-specific characters such as </w:t>
      </w:r>
      <w:r>
        <w:rPr>
          <w:rStyle w:val="Strong"/>
        </w:rPr>
        <w:t>ə, ğ, ş, ç, ö, ü</w:t>
      </w:r>
      <w:r>
        <w:t>, as well as their uppercase variants. All tokens are lowercased to maintain consistency and avoid duplication caused by capitalization.</w:t>
      </w:r>
    </w:p>
    <w:p w14:paraId="50B565E9" w14:textId="5E326251" w:rsidR="00B2385F" w:rsidRDefault="00B2385F" w:rsidP="00B2385F">
      <w:pPr>
        <w:pStyle w:val="NormalWeb"/>
      </w:pPr>
      <w:r>
        <w:t>The output of this task consists of a list of tokens, a set of unique word types, and a frequency dictionary. These outputs form the foundation for all subsequent tasks in the pipeline.</w:t>
      </w:r>
      <w:r>
        <w:br/>
      </w:r>
    </w:p>
    <w:p w14:paraId="58A6C827" w14:textId="77777777" w:rsidR="00B2385F" w:rsidRPr="00B2385F" w:rsidRDefault="00B2385F" w:rsidP="00B2385F">
      <w:pPr>
        <w:pStyle w:val="Heading2"/>
        <w:rPr>
          <w:rFonts w:ascii="Times New Roman" w:hAnsi="Times New Roman" w:cs="Times New Roman"/>
          <w:b/>
          <w:color w:val="auto"/>
          <w:sz w:val="28"/>
        </w:rPr>
      </w:pPr>
      <w:r w:rsidRPr="00B2385F">
        <w:rPr>
          <w:rFonts w:ascii="Times New Roman" w:hAnsi="Times New Roman" w:cs="Times New Roman"/>
          <w:b/>
          <w:color w:val="auto"/>
          <w:sz w:val="28"/>
        </w:rPr>
        <w:t>4.2 Vocabulary Growth and Heaps’ Law (Task 2)</w:t>
      </w:r>
    </w:p>
    <w:p w14:paraId="11597609" w14:textId="77777777" w:rsidR="00B2385F" w:rsidRDefault="00B2385F" w:rsidP="00B2385F">
      <w:pPr>
        <w:pStyle w:val="NormalWeb"/>
      </w:pPr>
      <w:r>
        <w:t>To analyze lexical richness and vocabulary expansion, the relationship between the total number of tokens (</w:t>
      </w:r>
      <w:r>
        <w:rPr>
          <w:rStyle w:val="Strong"/>
        </w:rPr>
        <w:t>N</w:t>
      </w:r>
      <w:r>
        <w:t>) and the number of unique word types (</w:t>
      </w:r>
      <w:r>
        <w:rPr>
          <w:rStyle w:val="Strong"/>
        </w:rPr>
        <w:t>V</w:t>
      </w:r>
      <w:r>
        <w:t>) is examined. As the corpus is processed sequentially, the cumulative counts of tokens and types are recorded.</w:t>
      </w:r>
    </w:p>
    <w:p w14:paraId="3011E008" w14:textId="77777777" w:rsidR="00B2385F" w:rsidRDefault="00B2385F" w:rsidP="00B2385F">
      <w:pPr>
        <w:pStyle w:val="NormalWeb"/>
      </w:pPr>
      <w:r>
        <w:t xml:space="preserve">Heaps’ Law is employed to model vocabulary growth, which is particularly informative for morphologically rich languages like Azerbaijani. The model parameters </w:t>
      </w:r>
      <w:r>
        <w:rPr>
          <w:rStyle w:val="Strong"/>
        </w:rPr>
        <w:t>k</w:t>
      </w:r>
      <w:r>
        <w:t xml:space="preserve"> and </w:t>
      </w:r>
      <w:r>
        <w:rPr>
          <w:rStyle w:val="Strong"/>
        </w:rPr>
        <w:t>β</w:t>
      </w:r>
      <w:r>
        <w:t xml:space="preserve"> are estimated by transforming the nonlinear equation into a linear form using logarithms and applying least-squares regression.</w:t>
      </w:r>
    </w:p>
    <w:p w14:paraId="38CC658E" w14:textId="77777777" w:rsidR="00B2385F" w:rsidRDefault="00B2385F" w:rsidP="00B2385F">
      <w:pPr>
        <w:pStyle w:val="NormalWeb"/>
      </w:pPr>
      <w:r>
        <w:t>This analysis provides insight into how rapidly new words are introduced as more text is observed and allows comparison with known linguistic trends in other languages.</w:t>
      </w:r>
    </w:p>
    <w:p w14:paraId="791BE985" w14:textId="77777777" w:rsidR="00B2385F" w:rsidRPr="00B2385F" w:rsidRDefault="00B2385F" w:rsidP="00B2385F">
      <w:pPr>
        <w:pStyle w:val="Heading2"/>
        <w:rPr>
          <w:rFonts w:ascii="Times New Roman" w:hAnsi="Times New Roman" w:cs="Times New Roman"/>
          <w:b/>
          <w:color w:val="auto"/>
          <w:sz w:val="28"/>
        </w:rPr>
      </w:pPr>
      <w:r w:rsidRPr="00B2385F">
        <w:rPr>
          <w:rFonts w:ascii="Times New Roman" w:hAnsi="Times New Roman" w:cs="Times New Roman"/>
          <w:b/>
          <w:color w:val="auto"/>
          <w:sz w:val="28"/>
        </w:rPr>
        <w:t>4.3 Byte Pair Encoding (BPE) Tokenization (Task 3)</w:t>
      </w:r>
    </w:p>
    <w:p w14:paraId="3EDA9445" w14:textId="77777777" w:rsidR="00B2385F" w:rsidRDefault="00B2385F" w:rsidP="00B2385F">
      <w:pPr>
        <w:pStyle w:val="NormalWeb"/>
      </w:pPr>
      <w:r>
        <w:t xml:space="preserve">To address the large vocabulary size resulting from rich morphology, </w:t>
      </w:r>
      <w:proofErr w:type="spellStart"/>
      <w:r>
        <w:t>subword</w:t>
      </w:r>
      <w:proofErr w:type="spellEnd"/>
      <w:r>
        <w:t xml:space="preserve"> tokenization is implemented using Byte Pair Encoding (BPE). Initially, each word is decomposed into a sequence of characters, followed by an explicit end-of-word marker.</w:t>
      </w:r>
    </w:p>
    <w:p w14:paraId="6276E5C5" w14:textId="77777777" w:rsidR="00B2385F" w:rsidRDefault="00B2385F" w:rsidP="00B2385F">
      <w:pPr>
        <w:pStyle w:val="NormalWeb"/>
      </w:pPr>
      <w:r>
        <w:t xml:space="preserve">The BPE algorithm iteratively identifies the most frequent adjacent character pairs and merges them into new symbols. This process is repeated for a predefined number of merge operations, allowing frequently occurring morphemes and stems to emerge as stable </w:t>
      </w:r>
      <w:proofErr w:type="spellStart"/>
      <w:r>
        <w:t>subword</w:t>
      </w:r>
      <w:proofErr w:type="spellEnd"/>
      <w:r>
        <w:t xml:space="preserve"> units.</w:t>
      </w:r>
    </w:p>
    <w:p w14:paraId="06599415" w14:textId="77777777" w:rsidR="00B2385F" w:rsidRDefault="00B2385F" w:rsidP="00B2385F">
      <w:pPr>
        <w:pStyle w:val="NormalWeb"/>
      </w:pPr>
      <w:r>
        <w:t>The learned merge rules are then applied to tokenize the entire corpus. This method effectively balances vocabulary reduction with linguistic meaningfulness, making it suitable for downstream tasks such as language modeling and spell checking.</w:t>
      </w:r>
    </w:p>
    <w:p w14:paraId="1951A572" w14:textId="77777777" w:rsidR="00B2385F" w:rsidRPr="00B2385F" w:rsidRDefault="00B2385F" w:rsidP="00B2385F">
      <w:pPr>
        <w:pStyle w:val="Heading2"/>
        <w:rPr>
          <w:rFonts w:ascii="Times New Roman" w:hAnsi="Times New Roman" w:cs="Times New Roman"/>
          <w:b/>
          <w:color w:val="auto"/>
          <w:sz w:val="28"/>
        </w:rPr>
      </w:pPr>
      <w:r w:rsidRPr="00B2385F">
        <w:rPr>
          <w:rFonts w:ascii="Times New Roman" w:hAnsi="Times New Roman" w:cs="Times New Roman"/>
          <w:b/>
          <w:color w:val="auto"/>
          <w:sz w:val="28"/>
        </w:rPr>
        <w:t>4.4 Sentence Segmentation (Task 4)</w:t>
      </w:r>
    </w:p>
    <w:p w14:paraId="6C44D29D" w14:textId="77777777" w:rsidR="00B2385F" w:rsidRDefault="00B2385F" w:rsidP="00B2385F">
      <w:pPr>
        <w:pStyle w:val="NormalWeb"/>
      </w:pPr>
      <w:r>
        <w:t>Sentence segmentation is implemented using a rule-based approach tailored to Azerbaijani narrative texts. The method addresses common challenges such as missing whitespace after punctuation, abbreviations, dialogue markers, and inconsistent quotation styles.</w:t>
      </w:r>
    </w:p>
    <w:p w14:paraId="2750C6D3" w14:textId="77777777" w:rsidR="00B2385F" w:rsidRDefault="00B2385F" w:rsidP="00B2385F">
      <w:pPr>
        <w:pStyle w:val="NormalWeb"/>
      </w:pPr>
      <w:r>
        <w:t xml:space="preserve">Special care is taken to preserve sentence integrity in the presence of abbreviations (e.g., academic titles), dialogue structures introduced by </w:t>
      </w:r>
      <w:proofErr w:type="spellStart"/>
      <w:r>
        <w:t>em</w:t>
      </w:r>
      <w:proofErr w:type="spellEnd"/>
      <w:r>
        <w:t>-dashes, and colon–dash constructions commonly used in written Azerbaijani. Regular expressions are used to define valid sentence boundaries while minimizing erroneous splits.</w:t>
      </w:r>
    </w:p>
    <w:p w14:paraId="60E854CE" w14:textId="2925B1BC" w:rsidR="00B2385F" w:rsidRDefault="00B2385F" w:rsidP="00B2385F">
      <w:pPr>
        <w:pStyle w:val="NormalWeb"/>
      </w:pPr>
      <w:r>
        <w:t>The resulting sentence list is filtered to remove non-linguistic fragments and whitespace-only segments.</w:t>
      </w:r>
    </w:p>
    <w:p w14:paraId="098FC51D" w14:textId="77777777" w:rsidR="00B2385F" w:rsidRPr="00B2385F" w:rsidRDefault="00B2385F" w:rsidP="00B2385F">
      <w:pPr>
        <w:pStyle w:val="Heading2"/>
        <w:rPr>
          <w:rFonts w:ascii="Times New Roman" w:hAnsi="Times New Roman" w:cs="Times New Roman"/>
          <w:b/>
          <w:color w:val="auto"/>
          <w:sz w:val="28"/>
        </w:rPr>
      </w:pPr>
      <w:r w:rsidRPr="00B2385F">
        <w:rPr>
          <w:rFonts w:ascii="Times New Roman" w:hAnsi="Times New Roman" w:cs="Times New Roman"/>
          <w:b/>
          <w:color w:val="auto"/>
          <w:sz w:val="28"/>
        </w:rPr>
        <w:lastRenderedPageBreak/>
        <w:t xml:space="preserve">4.5 Spell Checking with Standard </w:t>
      </w:r>
      <w:proofErr w:type="spellStart"/>
      <w:r w:rsidRPr="00B2385F">
        <w:rPr>
          <w:rFonts w:ascii="Times New Roman" w:hAnsi="Times New Roman" w:cs="Times New Roman"/>
          <w:b/>
          <w:color w:val="auto"/>
          <w:sz w:val="28"/>
        </w:rPr>
        <w:t>Levenshtein</w:t>
      </w:r>
      <w:proofErr w:type="spellEnd"/>
      <w:r w:rsidRPr="00B2385F">
        <w:rPr>
          <w:rFonts w:ascii="Times New Roman" w:hAnsi="Times New Roman" w:cs="Times New Roman"/>
          <w:b/>
          <w:color w:val="auto"/>
          <w:sz w:val="28"/>
        </w:rPr>
        <w:t xml:space="preserve"> Distance (Task 5)</w:t>
      </w:r>
    </w:p>
    <w:p w14:paraId="6B89B24A" w14:textId="77777777" w:rsidR="00B2385F" w:rsidRPr="00B2385F" w:rsidRDefault="00B2385F" w:rsidP="00B2385F">
      <w:pPr>
        <w:pStyle w:val="NormalWeb"/>
      </w:pPr>
      <w:r w:rsidRPr="00B2385F">
        <w:t xml:space="preserve">A dictionary-based spell checker is implemented using the </w:t>
      </w:r>
      <w:proofErr w:type="spellStart"/>
      <w:r w:rsidRPr="00B2385F">
        <w:t>Levenshtein</w:t>
      </w:r>
      <w:proofErr w:type="spellEnd"/>
      <w:r w:rsidRPr="00B2385F">
        <w:t xml:space="preserve"> edit distance. The algorithm computes the minimum number of edit operations—insertions, deletions, and substitutions—required to transform a misspelled word into a dictionary entry.</w:t>
      </w:r>
    </w:p>
    <w:p w14:paraId="1C89A909" w14:textId="77777777" w:rsidR="00B2385F" w:rsidRPr="00B2385F" w:rsidRDefault="00B2385F" w:rsidP="00B2385F">
      <w:pPr>
        <w:pStyle w:val="NormalWeb"/>
      </w:pPr>
      <w:r w:rsidRPr="00B2385F">
        <w:t xml:space="preserve">Substitution operations are assigned a higher cost than insertions and deletions to reflect their greater impact on word structure. A dynamic programming approach is used to compute the distance matrix, and a </w:t>
      </w:r>
      <w:proofErr w:type="spellStart"/>
      <w:r w:rsidRPr="00B2385F">
        <w:t>backtrace</w:t>
      </w:r>
      <w:proofErr w:type="spellEnd"/>
      <w:r w:rsidRPr="00B2385F">
        <w:t xml:space="preserve"> mechanism retrieves the exact sequence of edit operations.</w:t>
      </w:r>
    </w:p>
    <w:p w14:paraId="68268453" w14:textId="4E255E9E" w:rsidR="00B2385F" w:rsidRDefault="00B2385F" w:rsidP="00B2385F">
      <w:pPr>
        <w:pStyle w:val="NormalWeb"/>
      </w:pPr>
      <w:r w:rsidRPr="00B2385F">
        <w:t>Candidate corrections are ranked by edit distance, and the closest matches are presented as suggestions.</w:t>
      </w:r>
    </w:p>
    <w:p w14:paraId="3BDF934A" w14:textId="77777777" w:rsidR="00B2385F" w:rsidRPr="00B2385F" w:rsidRDefault="00B2385F" w:rsidP="00B2385F">
      <w:pPr>
        <w:pStyle w:val="Heading2"/>
        <w:rPr>
          <w:rFonts w:ascii="Times New Roman" w:hAnsi="Times New Roman" w:cs="Times New Roman"/>
          <w:b/>
          <w:color w:val="auto"/>
          <w:sz w:val="28"/>
        </w:rPr>
      </w:pPr>
      <w:r w:rsidRPr="00B2385F">
        <w:rPr>
          <w:rFonts w:ascii="Times New Roman" w:hAnsi="Times New Roman" w:cs="Times New Roman"/>
          <w:b/>
          <w:color w:val="auto"/>
          <w:sz w:val="28"/>
        </w:rPr>
        <w:t xml:space="preserve">4.6 Confusion Matrix and Weighted </w:t>
      </w:r>
      <w:proofErr w:type="spellStart"/>
      <w:r w:rsidRPr="00B2385F">
        <w:rPr>
          <w:rFonts w:ascii="Times New Roman" w:hAnsi="Times New Roman" w:cs="Times New Roman"/>
          <w:b/>
          <w:color w:val="auto"/>
          <w:sz w:val="28"/>
        </w:rPr>
        <w:t>Levenshtein</w:t>
      </w:r>
      <w:proofErr w:type="spellEnd"/>
      <w:r w:rsidRPr="00B2385F">
        <w:rPr>
          <w:rFonts w:ascii="Times New Roman" w:hAnsi="Times New Roman" w:cs="Times New Roman"/>
          <w:b/>
          <w:color w:val="auto"/>
          <w:sz w:val="28"/>
        </w:rPr>
        <w:t xml:space="preserve"> Distance (Additional Task)</w:t>
      </w:r>
    </w:p>
    <w:p w14:paraId="0B224871" w14:textId="77777777" w:rsidR="00B2385F" w:rsidRDefault="00B2385F" w:rsidP="00B2385F">
      <w:pPr>
        <w:pStyle w:val="NormalWeb"/>
      </w:pPr>
      <w:r>
        <w:t>To further enhance spell-checking performance, a data-driven confusion matrix is constructed at the character level. Candidate words are efficiently selected using character bigram indexing, significantly reducing the search space.</w:t>
      </w:r>
    </w:p>
    <w:p w14:paraId="3D41C043" w14:textId="77777777" w:rsidR="00B2385F" w:rsidRDefault="00B2385F" w:rsidP="00B2385F">
      <w:pPr>
        <w:pStyle w:val="NormalWeb"/>
      </w:pPr>
      <w:r>
        <w:t xml:space="preserve">Observed substitution frequencies are collected and used to compute weighted substitution costs. Frequent typing errors receive lower penalties, while rare substitutions incur higher costs. These weights are incorporated into a weighted </w:t>
      </w:r>
      <w:proofErr w:type="spellStart"/>
      <w:r>
        <w:t>Levenshtein</w:t>
      </w:r>
      <w:proofErr w:type="spellEnd"/>
      <w:r>
        <w:t xml:space="preserve"> distance function.</w:t>
      </w:r>
    </w:p>
    <w:p w14:paraId="795D7D5C" w14:textId="4757652E" w:rsidR="00B2385F" w:rsidRPr="00B2385F" w:rsidRDefault="00B2385F" w:rsidP="00B2385F">
      <w:pPr>
        <w:pStyle w:val="NormalWeb"/>
      </w:pPr>
      <w:r>
        <w:t>This approach enables the spell checker to better model realistic human typing behavior and language-specific orthographic errors.</w:t>
      </w:r>
    </w:p>
    <w:p w14:paraId="2E785C1B" w14:textId="77777777" w:rsidR="00B2385F" w:rsidRPr="00B2385F" w:rsidRDefault="00B2385F" w:rsidP="00B2385F"/>
    <w:p w14:paraId="786198F3" w14:textId="5034435E" w:rsidR="000C2F38" w:rsidRDefault="000C2F38" w:rsidP="004534EE">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t>Experiments &amp; Results</w:t>
      </w:r>
    </w:p>
    <w:p w14:paraId="00094E2F" w14:textId="77777777" w:rsidR="00E93BD6" w:rsidRPr="00E93BD6" w:rsidRDefault="00E93BD6" w:rsidP="00E93BD6"/>
    <w:p w14:paraId="3895A23B" w14:textId="77777777" w:rsidR="00E93BD6" w:rsidRPr="00E93BD6" w:rsidRDefault="00E93BD6" w:rsidP="00E93BD6">
      <w:pPr>
        <w:pStyle w:val="Heading2"/>
        <w:rPr>
          <w:rFonts w:ascii="Times New Roman" w:hAnsi="Times New Roman" w:cs="Times New Roman"/>
          <w:b/>
          <w:color w:val="auto"/>
          <w:sz w:val="28"/>
        </w:rPr>
      </w:pPr>
      <w:r w:rsidRPr="00E93BD6">
        <w:rPr>
          <w:rFonts w:ascii="Times New Roman" w:hAnsi="Times New Roman" w:cs="Times New Roman"/>
          <w:b/>
          <w:color w:val="auto"/>
          <w:sz w:val="28"/>
        </w:rPr>
        <w:t>5.1 Tokenization Results</w:t>
      </w:r>
    </w:p>
    <w:p w14:paraId="5F7D8F04" w14:textId="77777777" w:rsidR="00E93BD6" w:rsidRDefault="00E93BD6" w:rsidP="00E93BD6">
      <w:pPr>
        <w:pStyle w:val="NormalWeb"/>
      </w:pPr>
      <w:r>
        <w:t>The tokenizer produces a clean and linguistically valid token sequence across the entire corpus. Azerbaijani-specific characters are preserved correctly, and OCR-induced word splits are effectively resolved.</w:t>
      </w:r>
    </w:p>
    <w:p w14:paraId="6EE487A2" w14:textId="77777777" w:rsidR="00E93BD6" w:rsidRDefault="00E93BD6" w:rsidP="00E93BD6">
      <w:pPr>
        <w:pStyle w:val="NormalWeb"/>
      </w:pPr>
      <w:r>
        <w:t>The frequency distribution of tokens exhibits a long-tailed pattern, where a small number of high-frequency function words dominate the corpus, while a large number of low-frequency content words reflect lexical diversity.</w:t>
      </w:r>
    </w:p>
    <w:p w14:paraId="2772D9BC" w14:textId="77777777" w:rsidR="00E93BD6" w:rsidRPr="00E93BD6" w:rsidRDefault="00E93BD6" w:rsidP="00E93BD6">
      <w:pPr>
        <w:pStyle w:val="Heading2"/>
        <w:rPr>
          <w:rFonts w:ascii="Times New Roman" w:hAnsi="Times New Roman" w:cs="Times New Roman"/>
          <w:b/>
          <w:color w:val="auto"/>
          <w:sz w:val="28"/>
        </w:rPr>
      </w:pPr>
      <w:r w:rsidRPr="00E93BD6">
        <w:rPr>
          <w:rFonts w:ascii="Times New Roman" w:hAnsi="Times New Roman" w:cs="Times New Roman"/>
          <w:b/>
          <w:color w:val="auto"/>
          <w:sz w:val="28"/>
        </w:rPr>
        <w:t>5.2 Heaps’ Law Results</w:t>
      </w:r>
    </w:p>
    <w:p w14:paraId="7C17DA15" w14:textId="77777777" w:rsidR="00E93BD6" w:rsidRDefault="00E93BD6" w:rsidP="00E93BD6">
      <w:pPr>
        <w:pStyle w:val="NormalWeb"/>
      </w:pPr>
      <w:r>
        <w:t xml:space="preserve">The estimated Heaps’ Law parameters indicate sublinear vocabulary growth, confirming that the rate of new word introduction decreases as corpus size increases. However, the relatively high value of </w:t>
      </w:r>
      <w:r>
        <w:rPr>
          <w:rStyle w:val="Strong"/>
        </w:rPr>
        <w:t>β</w:t>
      </w:r>
      <w:r>
        <w:t xml:space="preserve"> highlights the impact of rich morphology and derivational processes in Azerbaijani.</w:t>
      </w:r>
    </w:p>
    <w:p w14:paraId="3A166133" w14:textId="3453DC78" w:rsidR="00E93BD6" w:rsidRDefault="00E93BD6" w:rsidP="00E93BD6">
      <w:pPr>
        <w:pStyle w:val="NormalWeb"/>
      </w:pPr>
      <w:r>
        <w:lastRenderedPageBreak/>
        <w:t>These findings are consistent with observations reported for other agglutinative and morphologically complex languages.</w:t>
      </w:r>
    </w:p>
    <w:p w14:paraId="7E150ED5" w14:textId="77777777" w:rsidR="00E93BD6" w:rsidRPr="00E93BD6" w:rsidRDefault="00E93BD6" w:rsidP="00E93BD6">
      <w:pPr>
        <w:pStyle w:val="Heading2"/>
        <w:rPr>
          <w:rFonts w:ascii="Times New Roman" w:hAnsi="Times New Roman" w:cs="Times New Roman"/>
          <w:b/>
          <w:color w:val="auto"/>
          <w:sz w:val="28"/>
        </w:rPr>
      </w:pPr>
      <w:r w:rsidRPr="00E93BD6">
        <w:rPr>
          <w:rFonts w:ascii="Times New Roman" w:hAnsi="Times New Roman" w:cs="Times New Roman"/>
          <w:b/>
          <w:color w:val="auto"/>
          <w:sz w:val="28"/>
        </w:rPr>
        <w:t>5.3 BPE Tokenization Results</w:t>
      </w:r>
    </w:p>
    <w:p w14:paraId="08E6F7C5" w14:textId="77777777" w:rsidR="00E93BD6" w:rsidRDefault="00E93BD6" w:rsidP="00E93BD6">
      <w:pPr>
        <w:pStyle w:val="NormalWeb"/>
      </w:pPr>
      <w:r>
        <w:t xml:space="preserve">After applying 1000 BPE merge operations, the resulting </w:t>
      </w:r>
      <w:proofErr w:type="spellStart"/>
      <w:r>
        <w:t>subword</w:t>
      </w:r>
      <w:proofErr w:type="spellEnd"/>
      <w:r>
        <w:t xml:space="preserve"> vocabulary is substantially smaller than the original word-level vocabulary. Frequently occurring stems and affixes are represented as unified tokens, while rare or complex words are decomposed into reusable </w:t>
      </w:r>
      <w:proofErr w:type="spellStart"/>
      <w:r>
        <w:t>subword</w:t>
      </w:r>
      <w:proofErr w:type="spellEnd"/>
      <w:r>
        <w:t xml:space="preserve"> units.</w:t>
      </w:r>
    </w:p>
    <w:p w14:paraId="1FBBF3BF" w14:textId="77777777" w:rsidR="00E93BD6" w:rsidRDefault="00E93BD6" w:rsidP="00E93BD6">
      <w:pPr>
        <w:pStyle w:val="NormalWeb"/>
      </w:pPr>
      <w:r>
        <w:t>This demonstrates that BPE effectively captures meaningful internal word structure without relying on explicit linguistic rules.</w:t>
      </w:r>
    </w:p>
    <w:p w14:paraId="5425A189" w14:textId="77777777" w:rsidR="00E93BD6" w:rsidRPr="00E93BD6" w:rsidRDefault="00E93BD6" w:rsidP="00E93BD6">
      <w:pPr>
        <w:pStyle w:val="Heading2"/>
        <w:rPr>
          <w:rFonts w:ascii="Times New Roman" w:hAnsi="Times New Roman" w:cs="Times New Roman"/>
          <w:b/>
          <w:color w:val="auto"/>
          <w:sz w:val="28"/>
        </w:rPr>
      </w:pPr>
      <w:r w:rsidRPr="00E93BD6">
        <w:rPr>
          <w:rFonts w:ascii="Times New Roman" w:hAnsi="Times New Roman" w:cs="Times New Roman"/>
          <w:b/>
          <w:color w:val="auto"/>
          <w:sz w:val="28"/>
        </w:rPr>
        <w:t>5.4 Sentence Segmentation Results</w:t>
      </w:r>
    </w:p>
    <w:p w14:paraId="42B2E295" w14:textId="77777777" w:rsidR="00E93BD6" w:rsidRDefault="00E93BD6" w:rsidP="00E93BD6">
      <w:pPr>
        <w:pStyle w:val="NormalWeb"/>
      </w:pPr>
      <w:r>
        <w:t>Manual inspection of segmented sentences shows that the rule-based approach successfully handles dialogue-heavy texts and avoids common segmentation errors caused by abbreviations or punctuation inconsistencies.</w:t>
      </w:r>
    </w:p>
    <w:p w14:paraId="63AB487E" w14:textId="77777777" w:rsidR="00E93BD6" w:rsidRDefault="00E93BD6" w:rsidP="00E93BD6">
      <w:pPr>
        <w:pStyle w:val="NormalWeb"/>
      </w:pPr>
      <w:r>
        <w:t>The method performs particularly well on narrative and conversational passages, which are prevalent in the dataset.</w:t>
      </w:r>
    </w:p>
    <w:p w14:paraId="3D08E5DC" w14:textId="50292FF8" w:rsidR="00E93BD6" w:rsidRDefault="00E93BD6" w:rsidP="00E93BD6"/>
    <w:p w14:paraId="19670BD4" w14:textId="77777777" w:rsidR="00E93BD6" w:rsidRPr="00E93BD6" w:rsidRDefault="00E93BD6" w:rsidP="00E93BD6">
      <w:pPr>
        <w:pStyle w:val="Heading2"/>
        <w:rPr>
          <w:rFonts w:ascii="Times New Roman" w:hAnsi="Times New Roman" w:cs="Times New Roman"/>
          <w:b/>
          <w:color w:val="auto"/>
          <w:sz w:val="28"/>
        </w:rPr>
      </w:pPr>
      <w:r w:rsidRPr="00E93BD6">
        <w:rPr>
          <w:rFonts w:ascii="Times New Roman" w:hAnsi="Times New Roman" w:cs="Times New Roman"/>
          <w:b/>
          <w:color w:val="auto"/>
          <w:sz w:val="28"/>
        </w:rPr>
        <w:t xml:space="preserve">5.5 Standard </w:t>
      </w:r>
      <w:proofErr w:type="spellStart"/>
      <w:r w:rsidRPr="00E93BD6">
        <w:rPr>
          <w:rFonts w:ascii="Times New Roman" w:hAnsi="Times New Roman" w:cs="Times New Roman"/>
          <w:b/>
          <w:color w:val="auto"/>
          <w:sz w:val="28"/>
        </w:rPr>
        <w:t>Levenshtein</w:t>
      </w:r>
      <w:proofErr w:type="spellEnd"/>
      <w:r w:rsidRPr="00E93BD6">
        <w:rPr>
          <w:rFonts w:ascii="Times New Roman" w:hAnsi="Times New Roman" w:cs="Times New Roman"/>
          <w:b/>
          <w:color w:val="auto"/>
          <w:sz w:val="28"/>
        </w:rPr>
        <w:t xml:space="preserve"> Spell Checking Results</w:t>
      </w:r>
    </w:p>
    <w:p w14:paraId="213D94DE" w14:textId="77777777" w:rsidR="00E93BD6" w:rsidRDefault="00E93BD6" w:rsidP="00E93BD6">
      <w:pPr>
        <w:pStyle w:val="NormalWeb"/>
      </w:pPr>
      <w:r>
        <w:t xml:space="preserve">The standard </w:t>
      </w:r>
      <w:proofErr w:type="spellStart"/>
      <w:r>
        <w:t>Levenshtein</w:t>
      </w:r>
      <w:proofErr w:type="spellEnd"/>
      <w:r>
        <w:t>-based spell checker correctly identifies and corrects a wide range of common misspellings. The extracted edit operation sequences provide transparency and help explain why certain corrections are selected.</w:t>
      </w:r>
    </w:p>
    <w:p w14:paraId="5284BBC0" w14:textId="77777777" w:rsidR="00E93BD6" w:rsidRDefault="00E93BD6" w:rsidP="00E93BD6">
      <w:pPr>
        <w:pStyle w:val="NormalWeb"/>
      </w:pPr>
      <w:r>
        <w:t>However, in some cases, equally distant candidates cannot be distinguished reliably due to uniform substitution costs.</w:t>
      </w:r>
    </w:p>
    <w:p w14:paraId="492389F1" w14:textId="5722107D" w:rsidR="00E93BD6" w:rsidRDefault="00E93BD6" w:rsidP="00E93BD6"/>
    <w:p w14:paraId="736FD08B" w14:textId="77777777" w:rsidR="00E93BD6" w:rsidRPr="00E93BD6" w:rsidRDefault="00E93BD6" w:rsidP="00E93BD6">
      <w:pPr>
        <w:pStyle w:val="Heading2"/>
        <w:rPr>
          <w:rFonts w:ascii="Times New Roman" w:hAnsi="Times New Roman" w:cs="Times New Roman"/>
          <w:b/>
          <w:color w:val="auto"/>
          <w:sz w:val="28"/>
        </w:rPr>
      </w:pPr>
      <w:r w:rsidRPr="00E93BD6">
        <w:rPr>
          <w:rFonts w:ascii="Times New Roman" w:hAnsi="Times New Roman" w:cs="Times New Roman"/>
          <w:b/>
          <w:color w:val="auto"/>
          <w:sz w:val="28"/>
        </w:rPr>
        <w:t xml:space="preserve">5.6 Weighted </w:t>
      </w:r>
      <w:proofErr w:type="spellStart"/>
      <w:r w:rsidRPr="00E93BD6">
        <w:rPr>
          <w:rFonts w:ascii="Times New Roman" w:hAnsi="Times New Roman" w:cs="Times New Roman"/>
          <w:b/>
          <w:color w:val="auto"/>
          <w:sz w:val="28"/>
        </w:rPr>
        <w:t>Levenshtein</w:t>
      </w:r>
      <w:proofErr w:type="spellEnd"/>
      <w:r w:rsidRPr="00E93BD6">
        <w:rPr>
          <w:rFonts w:ascii="Times New Roman" w:hAnsi="Times New Roman" w:cs="Times New Roman"/>
          <w:b/>
          <w:color w:val="auto"/>
          <w:sz w:val="28"/>
        </w:rPr>
        <w:t xml:space="preserve"> Results</w:t>
      </w:r>
    </w:p>
    <w:p w14:paraId="23A05737" w14:textId="77777777" w:rsidR="00E93BD6" w:rsidRDefault="00E93BD6" w:rsidP="00E93BD6">
      <w:pPr>
        <w:pStyle w:val="NormalWeb"/>
      </w:pPr>
      <w:r>
        <w:t xml:space="preserve">The weighted </w:t>
      </w:r>
      <w:proofErr w:type="spellStart"/>
      <w:r>
        <w:t>Levenshtein</w:t>
      </w:r>
      <w:proofErr w:type="spellEnd"/>
      <w:r>
        <w:t xml:space="preserve"> model consistently outperforms the standard approach by favoring linguistically plausible corrections. Common Azerbaijani character confusions receive lower costs, resulting in more accurate corrections and improved robustness to noisy input.</w:t>
      </w:r>
    </w:p>
    <w:p w14:paraId="593E900D" w14:textId="77777777" w:rsidR="00E93BD6" w:rsidRDefault="00E93BD6" w:rsidP="00E93BD6">
      <w:pPr>
        <w:pStyle w:val="NormalWeb"/>
      </w:pPr>
      <w:r>
        <w:t>Overall, the experimental results demonstrate that incorporating empirical error statistics significantly enhances spell-checking performance.</w:t>
      </w:r>
    </w:p>
    <w:p w14:paraId="103DC57B" w14:textId="77777777" w:rsidR="00E93BD6" w:rsidRDefault="00E93BD6" w:rsidP="00E93BD6">
      <w:pPr>
        <w:pStyle w:val="NormalWeb"/>
      </w:pPr>
    </w:p>
    <w:p w14:paraId="42D10FFB" w14:textId="77777777" w:rsidR="00B2385F" w:rsidRPr="00B2385F" w:rsidRDefault="00B2385F" w:rsidP="00B2385F"/>
    <w:p w14:paraId="53359F1B" w14:textId="520FBE7D" w:rsidR="000C2F38" w:rsidRDefault="000C2F38" w:rsidP="004534EE">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lastRenderedPageBreak/>
        <w:t>Error Analysis &amp; Discussion</w:t>
      </w:r>
    </w:p>
    <w:p w14:paraId="5DC2F73E" w14:textId="7871F59F" w:rsidR="00E93BD6" w:rsidRDefault="00E93BD6" w:rsidP="00E93BD6">
      <w:pPr>
        <w:pStyle w:val="ListParagraph"/>
        <w:spacing w:before="100" w:beforeAutospacing="1" w:after="100" w:afterAutospacing="1"/>
        <w:rPr>
          <w:rFonts w:ascii="Times New Roman" w:eastAsia="Times New Roman" w:hAnsi="Times New Roman" w:cs="Times New Roman"/>
        </w:rPr>
      </w:pPr>
      <w:r w:rsidRPr="00E93BD6">
        <w:rPr>
          <w:rFonts w:ascii="Times New Roman" w:eastAsia="Times New Roman" w:hAnsi="Times New Roman" w:cs="Times New Roman"/>
        </w:rPr>
        <w:t>When constructing the confusion matrix, we relied on a dataset of noisy Azerbaijani tweets that contain a wide range of real-world spelling errors, informal writing styles, and keyboard-induced mistakes. To verify the correctness of the noisy tokens and identify their intended forms, an Azerbaijani dictionary was used as the reference lexicon.</w:t>
      </w:r>
    </w:p>
    <w:p w14:paraId="46E8C89A" w14:textId="77777777" w:rsidR="00E93BD6" w:rsidRPr="00E93BD6" w:rsidRDefault="00E93BD6" w:rsidP="00E93BD6">
      <w:pPr>
        <w:pStyle w:val="ListParagraph"/>
        <w:spacing w:before="100" w:beforeAutospacing="1" w:after="100" w:afterAutospacing="1"/>
        <w:rPr>
          <w:rFonts w:ascii="Times New Roman" w:eastAsia="Times New Roman" w:hAnsi="Times New Roman" w:cs="Times New Roman"/>
        </w:rPr>
      </w:pPr>
    </w:p>
    <w:p w14:paraId="1B93DADF" w14:textId="6893FC21" w:rsidR="00E93BD6" w:rsidRDefault="00E93BD6" w:rsidP="00E93BD6">
      <w:pPr>
        <w:pStyle w:val="ListParagraph"/>
        <w:spacing w:before="100" w:beforeAutospacing="1" w:after="100" w:afterAutospacing="1"/>
        <w:rPr>
          <w:rFonts w:ascii="Times New Roman" w:eastAsia="Times New Roman" w:hAnsi="Times New Roman" w:cs="Times New Roman"/>
        </w:rPr>
      </w:pPr>
      <w:r w:rsidRPr="00E93BD6">
        <w:rPr>
          <w:rFonts w:ascii="Times New Roman" w:eastAsia="Times New Roman" w:hAnsi="Times New Roman" w:cs="Times New Roman"/>
        </w:rPr>
        <w:t>Our initial approach involved comparing each noisy token directly against all dictionary entries using edit-distance-based similarity measures. While this method was conceptually straightforward, it proved to be computationally expensive. The dictionary was relatively large, and performing full comparisons for every noisy token resulted in prohibitively long execution times, making this approach impractical for large-scale data processing.</w:t>
      </w:r>
    </w:p>
    <w:p w14:paraId="103C6817" w14:textId="77777777" w:rsidR="00E93BD6" w:rsidRPr="00E93BD6" w:rsidRDefault="00E93BD6" w:rsidP="00E93BD6">
      <w:pPr>
        <w:pStyle w:val="ListParagraph"/>
        <w:spacing w:before="100" w:beforeAutospacing="1" w:after="100" w:afterAutospacing="1"/>
        <w:rPr>
          <w:rFonts w:ascii="Times New Roman" w:eastAsia="Times New Roman" w:hAnsi="Times New Roman" w:cs="Times New Roman"/>
        </w:rPr>
      </w:pPr>
    </w:p>
    <w:p w14:paraId="12404C38" w14:textId="6B648EE3" w:rsidR="00E93BD6" w:rsidRDefault="00E93BD6" w:rsidP="00E93BD6">
      <w:pPr>
        <w:pStyle w:val="ListParagraph"/>
        <w:spacing w:before="100" w:beforeAutospacing="1" w:after="100" w:afterAutospacing="1"/>
        <w:rPr>
          <w:rFonts w:ascii="Times New Roman" w:eastAsia="Times New Roman" w:hAnsi="Times New Roman" w:cs="Times New Roman"/>
        </w:rPr>
      </w:pPr>
      <w:r w:rsidRPr="00E93BD6">
        <w:rPr>
          <w:rFonts w:ascii="Times New Roman" w:eastAsia="Times New Roman" w:hAnsi="Times New Roman" w:cs="Times New Roman"/>
        </w:rPr>
        <w:t>To address this efficiency issue, we introduced a character-level bigram indexing strategy. Each token was decomposed into overlapping 2-character substrings (bigrams), and for every noisy word, we searched for candidate dictionary words that shared the highest number of matching bigrams. This pre-filtering step significantly reduced the number of candidate words that needed to be evaluated using edit distance, thereby improving computational efficiency.</w:t>
      </w:r>
    </w:p>
    <w:p w14:paraId="0BCA9D98" w14:textId="77777777" w:rsidR="00E93BD6" w:rsidRPr="00E93BD6" w:rsidRDefault="00E93BD6" w:rsidP="00E93BD6">
      <w:pPr>
        <w:pStyle w:val="ListParagraph"/>
        <w:spacing w:before="100" w:beforeAutospacing="1" w:after="100" w:afterAutospacing="1"/>
        <w:rPr>
          <w:rFonts w:ascii="Times New Roman" w:eastAsia="Times New Roman" w:hAnsi="Times New Roman" w:cs="Times New Roman"/>
        </w:rPr>
      </w:pPr>
      <w:bookmarkStart w:id="0" w:name="_GoBack"/>
      <w:bookmarkEnd w:id="0"/>
    </w:p>
    <w:p w14:paraId="47B8C474" w14:textId="77777777" w:rsidR="00E93BD6" w:rsidRPr="00E93BD6" w:rsidRDefault="00E93BD6" w:rsidP="00E93BD6">
      <w:pPr>
        <w:pStyle w:val="ListParagraph"/>
        <w:spacing w:before="100" w:beforeAutospacing="1" w:after="100" w:afterAutospacing="1"/>
        <w:rPr>
          <w:rFonts w:ascii="Times New Roman" w:eastAsia="Times New Roman" w:hAnsi="Times New Roman" w:cs="Times New Roman"/>
        </w:rPr>
      </w:pPr>
      <w:r w:rsidRPr="00E93BD6">
        <w:rPr>
          <w:rFonts w:ascii="Times New Roman" w:eastAsia="Times New Roman" w:hAnsi="Times New Roman" w:cs="Times New Roman"/>
        </w:rPr>
        <w:t>However, despite its performance advantages, this bigram-based candidate selection method did not yield satisfactory linguistic results. While the approach successfully captured surface-level character similarity and was effective in modeling simple substitutions, it often failed to align with human intuition. In many cases, the words suggested by the system were technically similar in terms of bigram overlap but were clearly implausible as the intended words from a human reader’s perspective. This limitation was especially evident for short words, morphologically complex forms, and cases involving multiple error types such as vowel harmony violations or missing diacritics.</w:t>
      </w:r>
    </w:p>
    <w:p w14:paraId="410BA956" w14:textId="77777777" w:rsidR="00E93BD6" w:rsidRPr="00E93BD6" w:rsidRDefault="00E93BD6" w:rsidP="00E93BD6"/>
    <w:p w14:paraId="4B25C053" w14:textId="77777777" w:rsidR="00107115" w:rsidRPr="00CB167D" w:rsidRDefault="000C2F38" w:rsidP="0023536F">
      <w:pPr>
        <w:pStyle w:val="Heading1"/>
        <w:numPr>
          <w:ilvl w:val="0"/>
          <w:numId w:val="4"/>
        </w:numPr>
        <w:rPr>
          <w:rFonts w:ascii="Times New Roman" w:hAnsi="Times New Roman" w:cs="Times New Roman"/>
          <w:b/>
          <w:color w:val="000000" w:themeColor="text1"/>
        </w:rPr>
      </w:pPr>
      <w:r w:rsidRPr="00CB167D">
        <w:rPr>
          <w:rFonts w:ascii="Times New Roman" w:hAnsi="Times New Roman" w:cs="Times New Roman"/>
          <w:b/>
          <w:color w:val="000000" w:themeColor="text1"/>
        </w:rPr>
        <w:t>Team Contributions</w:t>
      </w:r>
    </w:p>
    <w:p w14:paraId="0250111D" w14:textId="77777777" w:rsidR="00107115" w:rsidRPr="00CB167D" w:rsidRDefault="00107115" w:rsidP="00107115">
      <w:pPr>
        <w:pStyle w:val="NormalWeb"/>
      </w:pPr>
      <w:r w:rsidRPr="00CB167D">
        <w:t xml:space="preserve">All team members contributed </w:t>
      </w:r>
      <w:r w:rsidRPr="00CB167D">
        <w:rPr>
          <w:rStyle w:val="Strong"/>
        </w:rPr>
        <w:t>equally</w:t>
      </w:r>
      <w:r w:rsidRPr="00CB167D">
        <w:t xml:space="preserve"> to the conception, development, implementation, and documentation of the project. Responsibilities were divided to ensure efficient collaboration, but each member actively participated in discussions related to the theoretical background, experimental design, and interpretation of results.</w:t>
      </w:r>
    </w:p>
    <w:p w14:paraId="54AD3AA9" w14:textId="77777777" w:rsidR="00107115" w:rsidRPr="00CB167D" w:rsidRDefault="00D44029" w:rsidP="00107115">
      <w:pPr>
        <w:pStyle w:val="NormalWeb"/>
      </w:pPr>
      <w:proofErr w:type="spellStart"/>
      <w:r w:rsidRPr="00CB167D">
        <w:rPr>
          <w:rStyle w:val="Strong"/>
        </w:rPr>
        <w:t>Nijat</w:t>
      </w:r>
      <w:proofErr w:type="spellEnd"/>
      <w:r w:rsidRPr="00CB167D">
        <w:rPr>
          <w:rStyle w:val="Strong"/>
        </w:rPr>
        <w:t xml:space="preserve"> </w:t>
      </w:r>
      <w:proofErr w:type="spellStart"/>
      <w:r w:rsidRPr="00CB167D">
        <w:rPr>
          <w:rStyle w:val="Strong"/>
        </w:rPr>
        <w:t>Jafarov</w:t>
      </w:r>
      <w:proofErr w:type="spellEnd"/>
      <w:r w:rsidR="00107115" w:rsidRPr="00CB167D">
        <w:t xml:space="preserve"> was primarily responsible for the </w:t>
      </w:r>
      <w:r w:rsidR="00107115" w:rsidRPr="00CB167D">
        <w:rPr>
          <w:rStyle w:val="Strong"/>
        </w:rPr>
        <w:t>data-related components</w:t>
      </w:r>
      <w:r w:rsidR="00107115" w:rsidRPr="00CB167D">
        <w:t xml:space="preserve"> of the project. This included collecting Azerbaijani folktales from </w:t>
      </w:r>
      <w:proofErr w:type="spellStart"/>
      <w:r w:rsidR="00107115" w:rsidRPr="00CB167D">
        <w:t>Wikisource</w:t>
      </w:r>
      <w:proofErr w:type="spellEnd"/>
      <w:r w:rsidR="00107115" w:rsidRPr="00CB167D">
        <w:t xml:space="preserve">, cleaning and organizing the corpus, and creating a comprehensive datasheet documenting the dataset’s motivation, collection process, ethical considerations, and licensing. </w:t>
      </w:r>
      <w:r w:rsidRPr="00CB167D">
        <w:t>He</w:t>
      </w:r>
      <w:r w:rsidR="00107115" w:rsidRPr="00CB167D">
        <w:t xml:space="preserve"> also prepared the presentation slides</w:t>
      </w:r>
      <w:r w:rsidRPr="00CB167D">
        <w:t>.</w:t>
      </w:r>
    </w:p>
    <w:p w14:paraId="14B036EC" w14:textId="77777777" w:rsidR="00107115" w:rsidRPr="00CB167D" w:rsidRDefault="00D44029" w:rsidP="00107115">
      <w:pPr>
        <w:pStyle w:val="NormalWeb"/>
      </w:pPr>
      <w:r w:rsidRPr="00CB167D">
        <w:rPr>
          <w:rStyle w:val="Strong"/>
        </w:rPr>
        <w:t>Namig Planov</w:t>
      </w:r>
      <w:r w:rsidR="00107115" w:rsidRPr="00CB167D">
        <w:t xml:space="preserve"> focused mainly on the </w:t>
      </w:r>
      <w:r w:rsidR="00107115" w:rsidRPr="00CB167D">
        <w:rPr>
          <w:rStyle w:val="Strong"/>
        </w:rPr>
        <w:t>technical and experimental aspects</w:t>
      </w:r>
      <w:r w:rsidR="00107115" w:rsidRPr="00CB167D">
        <w:t xml:space="preserve"> of the project. This included researching relevant tokenization algorithms, implementing the tokenization </w:t>
      </w:r>
      <w:r w:rsidR="00107115" w:rsidRPr="00CB167D">
        <w:lastRenderedPageBreak/>
        <w:t xml:space="preserve">methods in code, and conducting the experimental evaluations. </w:t>
      </w:r>
      <w:r w:rsidRPr="00CB167D">
        <w:t>Namig</w:t>
      </w:r>
      <w:r w:rsidR="00107115" w:rsidRPr="00CB167D">
        <w:t xml:space="preserve"> analyzed token statistics, compared different approaches, and contributed to the interpre</w:t>
      </w:r>
      <w:r w:rsidRPr="00CB167D">
        <w:t>tation of experimental results.</w:t>
      </w:r>
    </w:p>
    <w:p w14:paraId="4737B7D4" w14:textId="77777777" w:rsidR="00107115" w:rsidRPr="00CB167D" w:rsidRDefault="00107115" w:rsidP="00107115">
      <w:pPr>
        <w:pStyle w:val="NormalWeb"/>
      </w:pPr>
      <w:r w:rsidRPr="00CB167D">
        <w:t>Both members jointly reviewed the full report, discussed error analysis and limitations, and are equally prepared to answer questions related to the project’s theoretical foundations, implementation details, and experimental findings.</w:t>
      </w:r>
    </w:p>
    <w:p w14:paraId="3F940D6B" w14:textId="77777777" w:rsidR="00107115" w:rsidRPr="00CB167D" w:rsidRDefault="00107115" w:rsidP="00107115">
      <w:pPr>
        <w:rPr>
          <w:rFonts w:ascii="Times New Roman" w:hAnsi="Times New Roman" w:cs="Times New Roman"/>
        </w:rPr>
      </w:pPr>
    </w:p>
    <w:p w14:paraId="2DD38DB3" w14:textId="77777777" w:rsidR="00AC77E7" w:rsidRPr="00CB167D" w:rsidRDefault="000C2F38" w:rsidP="00D44029">
      <w:pPr>
        <w:pStyle w:val="Heading1"/>
        <w:numPr>
          <w:ilvl w:val="0"/>
          <w:numId w:val="3"/>
        </w:numPr>
        <w:rPr>
          <w:rFonts w:ascii="Times New Roman" w:hAnsi="Times New Roman" w:cs="Times New Roman"/>
          <w:b/>
          <w:color w:val="000000" w:themeColor="text1"/>
        </w:rPr>
      </w:pPr>
      <w:r w:rsidRPr="00CB167D">
        <w:rPr>
          <w:rFonts w:ascii="Times New Roman" w:hAnsi="Times New Roman" w:cs="Times New Roman"/>
          <w:b/>
          <w:color w:val="000000" w:themeColor="text1"/>
        </w:rPr>
        <w:t>Limitations &amp; Future Work</w:t>
      </w:r>
    </w:p>
    <w:p w14:paraId="27EFDEFA" w14:textId="77777777" w:rsidR="00CB167D" w:rsidRPr="00CB167D" w:rsidRDefault="00CB167D" w:rsidP="00CB167D">
      <w:pPr>
        <w:pStyle w:val="NormalWeb"/>
      </w:pPr>
      <w:r w:rsidRPr="00CB167D">
        <w:t>Despite its usefulness, the dataset and experiments in this project have several limitations:</w:t>
      </w:r>
    </w:p>
    <w:p w14:paraId="3849D338" w14:textId="77777777" w:rsidR="00CB167D" w:rsidRPr="00CB167D" w:rsidRDefault="00CB167D" w:rsidP="00CB167D">
      <w:pPr>
        <w:pStyle w:val="NormalWeb"/>
        <w:numPr>
          <w:ilvl w:val="0"/>
          <w:numId w:val="5"/>
        </w:numPr>
      </w:pPr>
      <w:r w:rsidRPr="00CB167D">
        <w:rPr>
          <w:rStyle w:val="Strong"/>
        </w:rPr>
        <w:t>Domain limitation:</w:t>
      </w:r>
      <w:r w:rsidRPr="00CB167D">
        <w:t xml:space="preserve"> The corpus consists exclusively of traditional folktales, which may not represent conversational, modern, or social media Azerbaijani.</w:t>
      </w:r>
    </w:p>
    <w:p w14:paraId="0338E03E" w14:textId="77777777" w:rsidR="00CB167D" w:rsidRPr="00CB167D" w:rsidRDefault="00CB167D" w:rsidP="00CB167D">
      <w:pPr>
        <w:pStyle w:val="NormalWeb"/>
        <w:numPr>
          <w:ilvl w:val="0"/>
          <w:numId w:val="5"/>
        </w:numPr>
      </w:pPr>
      <w:r w:rsidRPr="00CB167D">
        <w:rPr>
          <w:rStyle w:val="Strong"/>
        </w:rPr>
        <w:t>Dataset size:</w:t>
      </w:r>
      <w:r w:rsidRPr="00CB167D">
        <w:t xml:space="preserve"> While sufficient for tokenization experiments, the dataset is relatively small for training large language models.</w:t>
      </w:r>
    </w:p>
    <w:p w14:paraId="37FF5648" w14:textId="77777777" w:rsidR="00CB167D" w:rsidRPr="00CB167D" w:rsidRDefault="00CB167D" w:rsidP="00CB167D">
      <w:pPr>
        <w:pStyle w:val="NormalWeb"/>
        <w:numPr>
          <w:ilvl w:val="0"/>
          <w:numId w:val="5"/>
        </w:numPr>
      </w:pPr>
      <w:r w:rsidRPr="00CB167D">
        <w:rPr>
          <w:rStyle w:val="Strong"/>
        </w:rPr>
        <w:t>Single preprocessing approach:</w:t>
      </w:r>
      <w:r w:rsidRPr="00CB167D">
        <w:t xml:space="preserve"> Minimal preprocessing was applied to preserve linguistic structure; advanced normalization or morphological analysis was not included.</w:t>
      </w:r>
    </w:p>
    <w:p w14:paraId="599DE4FE" w14:textId="77777777" w:rsidR="00CB167D" w:rsidRPr="00CB167D" w:rsidRDefault="00CB167D" w:rsidP="00CB167D">
      <w:pPr>
        <w:pStyle w:val="NormalWeb"/>
        <w:numPr>
          <w:ilvl w:val="0"/>
          <w:numId w:val="5"/>
        </w:numPr>
      </w:pPr>
      <w:r w:rsidRPr="00CB167D">
        <w:rPr>
          <w:rStyle w:val="Strong"/>
        </w:rPr>
        <w:t>Limited downstream evaluation:</w:t>
      </w:r>
      <w:r w:rsidRPr="00CB167D">
        <w:t xml:space="preserve"> Tokenization methods were analyzed primarily through token statistics; their impact on downstream NLP tasks was not assessed.</w:t>
      </w:r>
    </w:p>
    <w:p w14:paraId="1966D724" w14:textId="77777777" w:rsidR="00CB167D" w:rsidRPr="00CB167D" w:rsidRDefault="00CB167D" w:rsidP="00CB167D">
      <w:pPr>
        <w:pStyle w:val="NormalWeb"/>
      </w:pPr>
      <w:r w:rsidRPr="00CB167D">
        <w:t>Future work could address these limitations:</w:t>
      </w:r>
    </w:p>
    <w:p w14:paraId="19584504" w14:textId="77777777" w:rsidR="00CB167D" w:rsidRPr="00CB167D" w:rsidRDefault="00CB167D" w:rsidP="00CB167D">
      <w:pPr>
        <w:pStyle w:val="NormalWeb"/>
        <w:numPr>
          <w:ilvl w:val="0"/>
          <w:numId w:val="6"/>
        </w:numPr>
      </w:pPr>
      <w:r w:rsidRPr="00CB167D">
        <w:t>Expanding the corpus to include other text domains (news, social media, literature) for broader applicability.</w:t>
      </w:r>
    </w:p>
    <w:p w14:paraId="6A5C621F" w14:textId="77777777" w:rsidR="00CB167D" w:rsidRPr="00CB167D" w:rsidRDefault="00CB167D" w:rsidP="00CB167D">
      <w:pPr>
        <w:pStyle w:val="NormalWeb"/>
        <w:numPr>
          <w:ilvl w:val="0"/>
          <w:numId w:val="6"/>
        </w:numPr>
      </w:pPr>
      <w:r w:rsidRPr="00CB167D">
        <w:t>Exploring morphology-aware tokenization methods and hybrid approaches for morphologically rich languages.</w:t>
      </w:r>
    </w:p>
    <w:p w14:paraId="752D3DE3" w14:textId="77777777" w:rsidR="00CB167D" w:rsidRPr="00CB167D" w:rsidRDefault="00CB167D" w:rsidP="00CB167D">
      <w:pPr>
        <w:pStyle w:val="NormalWeb"/>
        <w:numPr>
          <w:ilvl w:val="0"/>
          <w:numId w:val="6"/>
        </w:numPr>
      </w:pPr>
      <w:r w:rsidRPr="00CB167D">
        <w:t>Evaluating tokenization strategies on downstream NLP tasks such as language modeling, text classification, or named entity recognition.</w:t>
      </w:r>
    </w:p>
    <w:p w14:paraId="63AC2C9E" w14:textId="77777777" w:rsidR="00AC77E7" w:rsidRPr="00CB167D" w:rsidRDefault="00CB167D" w:rsidP="00AC77E7">
      <w:pPr>
        <w:pStyle w:val="NormalWeb"/>
        <w:numPr>
          <w:ilvl w:val="0"/>
          <w:numId w:val="6"/>
        </w:numPr>
      </w:pPr>
      <w:r w:rsidRPr="00CB167D">
        <w:t xml:space="preserve">Developing Azerbaijani-specific NLP tools, including stemmers, </w:t>
      </w:r>
      <w:proofErr w:type="spellStart"/>
      <w:r w:rsidRPr="00CB167D">
        <w:t>lemmatizers</w:t>
      </w:r>
      <w:proofErr w:type="spellEnd"/>
      <w:r w:rsidRPr="00CB167D">
        <w:t>, and spell-checkers, to enhance preprocessing pipelines.</w:t>
      </w:r>
    </w:p>
    <w:p w14:paraId="5F388CAD" w14:textId="77777777" w:rsidR="00AC77E7" w:rsidRPr="00CB167D" w:rsidRDefault="00AC77E7" w:rsidP="00AC77E7">
      <w:pPr>
        <w:rPr>
          <w:rFonts w:ascii="Times New Roman" w:hAnsi="Times New Roman" w:cs="Times New Roman"/>
        </w:rPr>
      </w:pPr>
    </w:p>
    <w:p w14:paraId="1779BC8A" w14:textId="77777777" w:rsidR="00AC77E7" w:rsidRPr="00CB167D" w:rsidRDefault="00AC77E7" w:rsidP="00AC77E7">
      <w:pPr>
        <w:rPr>
          <w:rFonts w:ascii="Times New Roman" w:hAnsi="Times New Roman" w:cs="Times New Roman"/>
        </w:rPr>
      </w:pPr>
    </w:p>
    <w:p w14:paraId="3442BEFE" w14:textId="77777777" w:rsidR="00AC77E7" w:rsidRPr="00CB167D" w:rsidRDefault="00AC77E7" w:rsidP="00D44029">
      <w:pPr>
        <w:pStyle w:val="ListParagraph"/>
        <w:numPr>
          <w:ilvl w:val="0"/>
          <w:numId w:val="3"/>
        </w:numPr>
        <w:rPr>
          <w:rFonts w:ascii="Times New Roman" w:hAnsi="Times New Roman" w:cs="Times New Roman"/>
        </w:rPr>
      </w:pPr>
      <w:r w:rsidRPr="00CB167D">
        <w:rPr>
          <w:rFonts w:ascii="Times New Roman" w:hAnsi="Times New Roman" w:cs="Times New Roman"/>
        </w:rPr>
        <w:t>References</w:t>
      </w:r>
    </w:p>
    <w:sectPr w:rsidR="00AC77E7" w:rsidRPr="00CB167D" w:rsidSect="00E935C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E49397" w14:textId="77777777" w:rsidR="001F66AB" w:rsidRDefault="001F66AB" w:rsidP="00E543FD">
      <w:r>
        <w:separator/>
      </w:r>
    </w:p>
  </w:endnote>
  <w:endnote w:type="continuationSeparator" w:id="0">
    <w:p w14:paraId="51A4BAB4" w14:textId="77777777" w:rsidR="001F66AB" w:rsidRDefault="001F66AB" w:rsidP="00E543FD">
      <w:r>
        <w:continuationSeparator/>
      </w:r>
    </w:p>
  </w:endnote>
  <w:endnote w:id="1">
    <w:p w14:paraId="4314DF54" w14:textId="77777777" w:rsidR="00E543FD" w:rsidRDefault="00E543FD">
      <w:pPr>
        <w:pStyle w:val="EndnoteText"/>
      </w:pPr>
      <w:r>
        <w:rPr>
          <w:rStyle w:val="EndnoteReference"/>
        </w:rPr>
        <w:endnoteRef/>
      </w:r>
      <w:r>
        <w:t xml:space="preserve"> </w:t>
      </w:r>
      <w:hyperlink r:id="rId1" w:history="1">
        <w:r w:rsidR="00A715CE" w:rsidRPr="00AD4616">
          <w:rPr>
            <w:rStyle w:val="Hyperlink"/>
          </w:rPr>
          <w:t>https://arxiv.org/pdf/1508.07909</w:t>
        </w:r>
      </w:hyperlink>
    </w:p>
    <w:p w14:paraId="12C86F29" w14:textId="77777777" w:rsidR="00A715CE" w:rsidRDefault="00A715CE">
      <w:pPr>
        <w:pStyle w:val="EndnoteText"/>
      </w:pPr>
    </w:p>
  </w:endnote>
  <w:endnote w:id="2">
    <w:p w14:paraId="2E5D42F9" w14:textId="77777777" w:rsidR="00A715CE" w:rsidRDefault="00A715CE">
      <w:pPr>
        <w:pStyle w:val="EndnoteText"/>
      </w:pPr>
      <w:r>
        <w:rPr>
          <w:rStyle w:val="EndnoteReference"/>
        </w:rPr>
        <w:endnoteRef/>
      </w:r>
      <w:r>
        <w:t xml:space="preserve"> </w:t>
      </w:r>
      <w:hyperlink r:id="rId2" w:history="1">
        <w:r w:rsidRPr="00AD4616">
          <w:rPr>
            <w:rStyle w:val="Hyperlink"/>
          </w:rPr>
          <w:t>https://arxiv.org/pdf/1804.10959</w:t>
        </w:r>
      </w:hyperlink>
    </w:p>
    <w:p w14:paraId="4ADF2472" w14:textId="77777777" w:rsidR="00A715CE" w:rsidRDefault="00A715CE">
      <w:pPr>
        <w:pStyle w:val="EndnoteText"/>
      </w:pPr>
    </w:p>
  </w:endnote>
  <w:endnote w:id="3">
    <w:p w14:paraId="6D860905" w14:textId="77777777" w:rsidR="00A715CE" w:rsidRDefault="00A715CE">
      <w:pPr>
        <w:pStyle w:val="EndnoteText"/>
      </w:pPr>
      <w:r>
        <w:rPr>
          <w:rStyle w:val="EndnoteReference"/>
        </w:rPr>
        <w:endnoteRef/>
      </w:r>
      <w:r>
        <w:t xml:space="preserve"> </w:t>
      </w:r>
      <w:hyperlink r:id="rId3" w:history="1">
        <w:r w:rsidRPr="00AD4616">
          <w:rPr>
            <w:rStyle w:val="Hyperlink"/>
          </w:rPr>
          <w:t>https://arxiv.org/pdf/1808.06226</w:t>
        </w:r>
      </w:hyperlink>
    </w:p>
    <w:p w14:paraId="4A14FC54" w14:textId="77777777" w:rsidR="00A715CE" w:rsidRDefault="00A715CE">
      <w:pPr>
        <w:pStyle w:val="EndnoteText"/>
      </w:pPr>
    </w:p>
  </w:endnote>
  <w:endnote w:id="4">
    <w:p w14:paraId="2220F191" w14:textId="77777777" w:rsidR="004534EE" w:rsidRDefault="004534EE">
      <w:pPr>
        <w:pStyle w:val="EndnoteText"/>
      </w:pPr>
      <w:r>
        <w:rPr>
          <w:rStyle w:val="EndnoteReference"/>
        </w:rPr>
        <w:endnoteRef/>
      </w:r>
      <w:r>
        <w:t xml:space="preserve"> </w:t>
      </w:r>
      <w:hyperlink r:id="rId4" w:history="1">
        <w:r w:rsidRPr="00AD4616">
          <w:rPr>
            <w:rStyle w:val="Hyperlink"/>
          </w:rPr>
          <w:t>https://arxiv.org/pdf/1803.09010</w:t>
        </w:r>
      </w:hyperlink>
    </w:p>
    <w:p w14:paraId="64E0135A" w14:textId="77777777" w:rsidR="004534EE" w:rsidRDefault="004534EE">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834FD" w14:textId="77777777" w:rsidR="001F66AB" w:rsidRDefault="001F66AB" w:rsidP="00E543FD">
      <w:r>
        <w:separator/>
      </w:r>
    </w:p>
  </w:footnote>
  <w:footnote w:type="continuationSeparator" w:id="0">
    <w:p w14:paraId="3113C2C6" w14:textId="77777777" w:rsidR="001F66AB" w:rsidRDefault="001F66AB" w:rsidP="00E54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C711A"/>
    <w:multiLevelType w:val="hybridMultilevel"/>
    <w:tmpl w:val="B41E9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C5AE3"/>
    <w:multiLevelType w:val="hybridMultilevel"/>
    <w:tmpl w:val="D86C6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809BC"/>
    <w:multiLevelType w:val="hybridMultilevel"/>
    <w:tmpl w:val="51767EC6"/>
    <w:lvl w:ilvl="0" w:tplc="04104A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A1617"/>
    <w:multiLevelType w:val="multilevel"/>
    <w:tmpl w:val="3B3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91913"/>
    <w:multiLevelType w:val="hybridMultilevel"/>
    <w:tmpl w:val="3A4CC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F212D6"/>
    <w:multiLevelType w:val="multilevel"/>
    <w:tmpl w:val="B6D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38"/>
    <w:rsid w:val="000C2F38"/>
    <w:rsid w:val="00107115"/>
    <w:rsid w:val="001F66AB"/>
    <w:rsid w:val="0023536F"/>
    <w:rsid w:val="00324FB5"/>
    <w:rsid w:val="003663D6"/>
    <w:rsid w:val="004534EE"/>
    <w:rsid w:val="00A2460F"/>
    <w:rsid w:val="00A715CE"/>
    <w:rsid w:val="00AC77E7"/>
    <w:rsid w:val="00B2385F"/>
    <w:rsid w:val="00CB167D"/>
    <w:rsid w:val="00D44029"/>
    <w:rsid w:val="00E05FF2"/>
    <w:rsid w:val="00E543FD"/>
    <w:rsid w:val="00E64428"/>
    <w:rsid w:val="00E935C6"/>
    <w:rsid w:val="00E93BD6"/>
    <w:rsid w:val="00FE2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005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77E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38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534E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F38"/>
    <w:pPr>
      <w:ind w:left="720"/>
      <w:contextualSpacing/>
    </w:pPr>
  </w:style>
  <w:style w:type="paragraph" w:styleId="Title">
    <w:name w:val="Title"/>
    <w:basedOn w:val="Normal"/>
    <w:next w:val="Normal"/>
    <w:link w:val="TitleChar"/>
    <w:uiPriority w:val="10"/>
    <w:qFormat/>
    <w:rsid w:val="00AC77E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7E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C77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07115"/>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07115"/>
    <w:rPr>
      <w:b/>
      <w:bCs/>
    </w:rPr>
  </w:style>
  <w:style w:type="paragraph" w:styleId="EndnoteText">
    <w:name w:val="endnote text"/>
    <w:basedOn w:val="Normal"/>
    <w:link w:val="EndnoteTextChar"/>
    <w:uiPriority w:val="99"/>
    <w:unhideWhenUsed/>
    <w:rsid w:val="00E543FD"/>
  </w:style>
  <w:style w:type="character" w:customStyle="1" w:styleId="EndnoteTextChar">
    <w:name w:val="Endnote Text Char"/>
    <w:basedOn w:val="DefaultParagraphFont"/>
    <w:link w:val="EndnoteText"/>
    <w:uiPriority w:val="99"/>
    <w:rsid w:val="00E543FD"/>
  </w:style>
  <w:style w:type="character" w:styleId="EndnoteReference">
    <w:name w:val="endnote reference"/>
    <w:basedOn w:val="DefaultParagraphFont"/>
    <w:uiPriority w:val="99"/>
    <w:unhideWhenUsed/>
    <w:rsid w:val="00E543FD"/>
    <w:rPr>
      <w:vertAlign w:val="superscript"/>
    </w:rPr>
  </w:style>
  <w:style w:type="character" w:styleId="Hyperlink">
    <w:name w:val="Hyperlink"/>
    <w:basedOn w:val="DefaultParagraphFont"/>
    <w:uiPriority w:val="99"/>
    <w:unhideWhenUsed/>
    <w:rsid w:val="00A715CE"/>
    <w:rPr>
      <w:color w:val="0563C1" w:themeColor="hyperlink"/>
      <w:u w:val="single"/>
    </w:rPr>
  </w:style>
  <w:style w:type="character" w:customStyle="1" w:styleId="Heading3Char">
    <w:name w:val="Heading 3 Char"/>
    <w:basedOn w:val="DefaultParagraphFont"/>
    <w:link w:val="Heading3"/>
    <w:uiPriority w:val="9"/>
    <w:semiHidden/>
    <w:rsid w:val="004534EE"/>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B2385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8621">
      <w:bodyDiv w:val="1"/>
      <w:marLeft w:val="0"/>
      <w:marRight w:val="0"/>
      <w:marTop w:val="0"/>
      <w:marBottom w:val="0"/>
      <w:divBdr>
        <w:top w:val="none" w:sz="0" w:space="0" w:color="auto"/>
        <w:left w:val="none" w:sz="0" w:space="0" w:color="auto"/>
        <w:bottom w:val="none" w:sz="0" w:space="0" w:color="auto"/>
        <w:right w:val="none" w:sz="0" w:space="0" w:color="auto"/>
      </w:divBdr>
    </w:div>
    <w:div w:id="85345735">
      <w:bodyDiv w:val="1"/>
      <w:marLeft w:val="0"/>
      <w:marRight w:val="0"/>
      <w:marTop w:val="0"/>
      <w:marBottom w:val="0"/>
      <w:divBdr>
        <w:top w:val="none" w:sz="0" w:space="0" w:color="auto"/>
        <w:left w:val="none" w:sz="0" w:space="0" w:color="auto"/>
        <w:bottom w:val="none" w:sz="0" w:space="0" w:color="auto"/>
        <w:right w:val="none" w:sz="0" w:space="0" w:color="auto"/>
      </w:divBdr>
    </w:div>
    <w:div w:id="243027046">
      <w:bodyDiv w:val="1"/>
      <w:marLeft w:val="0"/>
      <w:marRight w:val="0"/>
      <w:marTop w:val="0"/>
      <w:marBottom w:val="0"/>
      <w:divBdr>
        <w:top w:val="none" w:sz="0" w:space="0" w:color="auto"/>
        <w:left w:val="none" w:sz="0" w:space="0" w:color="auto"/>
        <w:bottom w:val="none" w:sz="0" w:space="0" w:color="auto"/>
        <w:right w:val="none" w:sz="0" w:space="0" w:color="auto"/>
      </w:divBdr>
    </w:div>
    <w:div w:id="624237601">
      <w:bodyDiv w:val="1"/>
      <w:marLeft w:val="0"/>
      <w:marRight w:val="0"/>
      <w:marTop w:val="0"/>
      <w:marBottom w:val="0"/>
      <w:divBdr>
        <w:top w:val="none" w:sz="0" w:space="0" w:color="auto"/>
        <w:left w:val="none" w:sz="0" w:space="0" w:color="auto"/>
        <w:bottom w:val="none" w:sz="0" w:space="0" w:color="auto"/>
        <w:right w:val="none" w:sz="0" w:space="0" w:color="auto"/>
      </w:divBdr>
    </w:div>
    <w:div w:id="737746213">
      <w:bodyDiv w:val="1"/>
      <w:marLeft w:val="0"/>
      <w:marRight w:val="0"/>
      <w:marTop w:val="0"/>
      <w:marBottom w:val="0"/>
      <w:divBdr>
        <w:top w:val="none" w:sz="0" w:space="0" w:color="auto"/>
        <w:left w:val="none" w:sz="0" w:space="0" w:color="auto"/>
        <w:bottom w:val="none" w:sz="0" w:space="0" w:color="auto"/>
        <w:right w:val="none" w:sz="0" w:space="0" w:color="auto"/>
      </w:divBdr>
    </w:div>
    <w:div w:id="821458931">
      <w:bodyDiv w:val="1"/>
      <w:marLeft w:val="0"/>
      <w:marRight w:val="0"/>
      <w:marTop w:val="0"/>
      <w:marBottom w:val="0"/>
      <w:divBdr>
        <w:top w:val="none" w:sz="0" w:space="0" w:color="auto"/>
        <w:left w:val="none" w:sz="0" w:space="0" w:color="auto"/>
        <w:bottom w:val="none" w:sz="0" w:space="0" w:color="auto"/>
        <w:right w:val="none" w:sz="0" w:space="0" w:color="auto"/>
      </w:divBdr>
    </w:div>
    <w:div w:id="873006587">
      <w:bodyDiv w:val="1"/>
      <w:marLeft w:val="0"/>
      <w:marRight w:val="0"/>
      <w:marTop w:val="0"/>
      <w:marBottom w:val="0"/>
      <w:divBdr>
        <w:top w:val="none" w:sz="0" w:space="0" w:color="auto"/>
        <w:left w:val="none" w:sz="0" w:space="0" w:color="auto"/>
        <w:bottom w:val="none" w:sz="0" w:space="0" w:color="auto"/>
        <w:right w:val="none" w:sz="0" w:space="0" w:color="auto"/>
      </w:divBdr>
    </w:div>
    <w:div w:id="991325920">
      <w:bodyDiv w:val="1"/>
      <w:marLeft w:val="0"/>
      <w:marRight w:val="0"/>
      <w:marTop w:val="0"/>
      <w:marBottom w:val="0"/>
      <w:divBdr>
        <w:top w:val="none" w:sz="0" w:space="0" w:color="auto"/>
        <w:left w:val="none" w:sz="0" w:space="0" w:color="auto"/>
        <w:bottom w:val="none" w:sz="0" w:space="0" w:color="auto"/>
        <w:right w:val="none" w:sz="0" w:space="0" w:color="auto"/>
      </w:divBdr>
    </w:div>
    <w:div w:id="1020818476">
      <w:bodyDiv w:val="1"/>
      <w:marLeft w:val="0"/>
      <w:marRight w:val="0"/>
      <w:marTop w:val="0"/>
      <w:marBottom w:val="0"/>
      <w:divBdr>
        <w:top w:val="none" w:sz="0" w:space="0" w:color="auto"/>
        <w:left w:val="none" w:sz="0" w:space="0" w:color="auto"/>
        <w:bottom w:val="none" w:sz="0" w:space="0" w:color="auto"/>
        <w:right w:val="none" w:sz="0" w:space="0" w:color="auto"/>
      </w:divBdr>
    </w:div>
    <w:div w:id="1203438572">
      <w:bodyDiv w:val="1"/>
      <w:marLeft w:val="0"/>
      <w:marRight w:val="0"/>
      <w:marTop w:val="0"/>
      <w:marBottom w:val="0"/>
      <w:divBdr>
        <w:top w:val="none" w:sz="0" w:space="0" w:color="auto"/>
        <w:left w:val="none" w:sz="0" w:space="0" w:color="auto"/>
        <w:bottom w:val="none" w:sz="0" w:space="0" w:color="auto"/>
        <w:right w:val="none" w:sz="0" w:space="0" w:color="auto"/>
      </w:divBdr>
    </w:div>
    <w:div w:id="1305235596">
      <w:bodyDiv w:val="1"/>
      <w:marLeft w:val="0"/>
      <w:marRight w:val="0"/>
      <w:marTop w:val="0"/>
      <w:marBottom w:val="0"/>
      <w:divBdr>
        <w:top w:val="none" w:sz="0" w:space="0" w:color="auto"/>
        <w:left w:val="none" w:sz="0" w:space="0" w:color="auto"/>
        <w:bottom w:val="none" w:sz="0" w:space="0" w:color="auto"/>
        <w:right w:val="none" w:sz="0" w:space="0" w:color="auto"/>
      </w:divBdr>
    </w:div>
    <w:div w:id="1316297947">
      <w:bodyDiv w:val="1"/>
      <w:marLeft w:val="0"/>
      <w:marRight w:val="0"/>
      <w:marTop w:val="0"/>
      <w:marBottom w:val="0"/>
      <w:divBdr>
        <w:top w:val="none" w:sz="0" w:space="0" w:color="auto"/>
        <w:left w:val="none" w:sz="0" w:space="0" w:color="auto"/>
        <w:bottom w:val="none" w:sz="0" w:space="0" w:color="auto"/>
        <w:right w:val="none" w:sz="0" w:space="0" w:color="auto"/>
      </w:divBdr>
    </w:div>
    <w:div w:id="1394737734">
      <w:bodyDiv w:val="1"/>
      <w:marLeft w:val="0"/>
      <w:marRight w:val="0"/>
      <w:marTop w:val="0"/>
      <w:marBottom w:val="0"/>
      <w:divBdr>
        <w:top w:val="none" w:sz="0" w:space="0" w:color="auto"/>
        <w:left w:val="none" w:sz="0" w:space="0" w:color="auto"/>
        <w:bottom w:val="none" w:sz="0" w:space="0" w:color="auto"/>
        <w:right w:val="none" w:sz="0" w:space="0" w:color="auto"/>
      </w:divBdr>
    </w:div>
    <w:div w:id="1421952212">
      <w:bodyDiv w:val="1"/>
      <w:marLeft w:val="0"/>
      <w:marRight w:val="0"/>
      <w:marTop w:val="0"/>
      <w:marBottom w:val="0"/>
      <w:divBdr>
        <w:top w:val="none" w:sz="0" w:space="0" w:color="auto"/>
        <w:left w:val="none" w:sz="0" w:space="0" w:color="auto"/>
        <w:bottom w:val="none" w:sz="0" w:space="0" w:color="auto"/>
        <w:right w:val="none" w:sz="0" w:space="0" w:color="auto"/>
      </w:divBdr>
    </w:div>
    <w:div w:id="1425103770">
      <w:bodyDiv w:val="1"/>
      <w:marLeft w:val="0"/>
      <w:marRight w:val="0"/>
      <w:marTop w:val="0"/>
      <w:marBottom w:val="0"/>
      <w:divBdr>
        <w:top w:val="none" w:sz="0" w:space="0" w:color="auto"/>
        <w:left w:val="none" w:sz="0" w:space="0" w:color="auto"/>
        <w:bottom w:val="none" w:sz="0" w:space="0" w:color="auto"/>
        <w:right w:val="none" w:sz="0" w:space="0" w:color="auto"/>
      </w:divBdr>
    </w:div>
    <w:div w:id="1526358031">
      <w:bodyDiv w:val="1"/>
      <w:marLeft w:val="0"/>
      <w:marRight w:val="0"/>
      <w:marTop w:val="0"/>
      <w:marBottom w:val="0"/>
      <w:divBdr>
        <w:top w:val="none" w:sz="0" w:space="0" w:color="auto"/>
        <w:left w:val="none" w:sz="0" w:space="0" w:color="auto"/>
        <w:bottom w:val="none" w:sz="0" w:space="0" w:color="auto"/>
        <w:right w:val="none" w:sz="0" w:space="0" w:color="auto"/>
      </w:divBdr>
    </w:div>
    <w:div w:id="1575359739">
      <w:bodyDiv w:val="1"/>
      <w:marLeft w:val="0"/>
      <w:marRight w:val="0"/>
      <w:marTop w:val="0"/>
      <w:marBottom w:val="0"/>
      <w:divBdr>
        <w:top w:val="none" w:sz="0" w:space="0" w:color="auto"/>
        <w:left w:val="none" w:sz="0" w:space="0" w:color="auto"/>
        <w:bottom w:val="none" w:sz="0" w:space="0" w:color="auto"/>
        <w:right w:val="none" w:sz="0" w:space="0" w:color="auto"/>
      </w:divBdr>
    </w:div>
    <w:div w:id="1662583152">
      <w:bodyDiv w:val="1"/>
      <w:marLeft w:val="0"/>
      <w:marRight w:val="0"/>
      <w:marTop w:val="0"/>
      <w:marBottom w:val="0"/>
      <w:divBdr>
        <w:top w:val="none" w:sz="0" w:space="0" w:color="auto"/>
        <w:left w:val="none" w:sz="0" w:space="0" w:color="auto"/>
        <w:bottom w:val="none" w:sz="0" w:space="0" w:color="auto"/>
        <w:right w:val="none" w:sz="0" w:space="0" w:color="auto"/>
      </w:divBdr>
    </w:div>
    <w:div w:id="1735280199">
      <w:bodyDiv w:val="1"/>
      <w:marLeft w:val="0"/>
      <w:marRight w:val="0"/>
      <w:marTop w:val="0"/>
      <w:marBottom w:val="0"/>
      <w:divBdr>
        <w:top w:val="none" w:sz="0" w:space="0" w:color="auto"/>
        <w:left w:val="none" w:sz="0" w:space="0" w:color="auto"/>
        <w:bottom w:val="none" w:sz="0" w:space="0" w:color="auto"/>
        <w:right w:val="none" w:sz="0" w:space="0" w:color="auto"/>
      </w:divBdr>
    </w:div>
    <w:div w:id="1794248461">
      <w:bodyDiv w:val="1"/>
      <w:marLeft w:val="0"/>
      <w:marRight w:val="0"/>
      <w:marTop w:val="0"/>
      <w:marBottom w:val="0"/>
      <w:divBdr>
        <w:top w:val="none" w:sz="0" w:space="0" w:color="auto"/>
        <w:left w:val="none" w:sz="0" w:space="0" w:color="auto"/>
        <w:bottom w:val="none" w:sz="0" w:space="0" w:color="auto"/>
        <w:right w:val="none" w:sz="0" w:space="0" w:color="auto"/>
      </w:divBdr>
    </w:div>
    <w:div w:id="1808887559">
      <w:bodyDiv w:val="1"/>
      <w:marLeft w:val="0"/>
      <w:marRight w:val="0"/>
      <w:marTop w:val="0"/>
      <w:marBottom w:val="0"/>
      <w:divBdr>
        <w:top w:val="none" w:sz="0" w:space="0" w:color="auto"/>
        <w:left w:val="none" w:sz="0" w:space="0" w:color="auto"/>
        <w:bottom w:val="none" w:sz="0" w:space="0" w:color="auto"/>
        <w:right w:val="none" w:sz="0" w:space="0" w:color="auto"/>
      </w:divBdr>
    </w:div>
    <w:div w:id="1865557482">
      <w:bodyDiv w:val="1"/>
      <w:marLeft w:val="0"/>
      <w:marRight w:val="0"/>
      <w:marTop w:val="0"/>
      <w:marBottom w:val="0"/>
      <w:divBdr>
        <w:top w:val="none" w:sz="0" w:space="0" w:color="auto"/>
        <w:left w:val="none" w:sz="0" w:space="0" w:color="auto"/>
        <w:bottom w:val="none" w:sz="0" w:space="0" w:color="auto"/>
        <w:right w:val="none" w:sz="0" w:space="0" w:color="auto"/>
      </w:divBdr>
    </w:div>
    <w:div w:id="1876960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arxiv.org/pdf/1808.06226" TargetMode="External"/><Relationship Id="rId2" Type="http://schemas.openxmlformats.org/officeDocument/2006/relationships/hyperlink" Target="https://arxiv.org/pdf/1804.10959" TargetMode="External"/><Relationship Id="rId1" Type="http://schemas.openxmlformats.org/officeDocument/2006/relationships/hyperlink" Target="https://arxiv.org/pdf/1508.07909" TargetMode="External"/><Relationship Id="rId4" Type="http://schemas.openxmlformats.org/officeDocument/2006/relationships/hyperlink" Target="https://arxiv.org/pdf/1803.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328CEBE-F7E1-4458-935E-E5018035E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2531</Words>
  <Characters>14428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2</cp:revision>
  <dcterms:created xsi:type="dcterms:W3CDTF">2026-01-29T07:45:00Z</dcterms:created>
  <dcterms:modified xsi:type="dcterms:W3CDTF">2026-02-03T08:51:00Z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d3569840-32c3-43ac-ae5b-4930c9c89074</vt:lpwstr>
  </property>
</Properties>
</file>