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D054" w14:textId="0CA8B862" w:rsidR="00E269B0" w:rsidRDefault="00E269B0" w:rsidP="00E269B0">
      <w:r w:rsidRPr="00E269B0">
        <w:t xml:space="preserve">Insurrezioni e rivoluzioni degli anni </w:t>
      </w:r>
      <w:proofErr w:type="gramStart"/>
      <w:r w:rsidRPr="00E269B0">
        <w:t>v</w:t>
      </w:r>
      <w:r>
        <w:t>enti</w:t>
      </w:r>
      <w:proofErr w:type="gramEnd"/>
      <w:r>
        <w:t xml:space="preserve"> e trenta dell’ottocento</w:t>
      </w:r>
    </w:p>
    <w:p w14:paraId="09072B3E" w14:textId="0C5AFE4C" w:rsidR="00E269B0" w:rsidRDefault="00E269B0" w:rsidP="00E269B0">
      <w:pPr>
        <w:pStyle w:val="Paragrafoelenco"/>
        <w:numPr>
          <w:ilvl w:val="0"/>
          <w:numId w:val="2"/>
        </w:numPr>
      </w:pPr>
      <w:r>
        <w:t>I sovrani d’Europa vogliono tornare all’antico Regime con la restaurazione decisa nel congresso di Vienna (1814-1815)</w:t>
      </w:r>
    </w:p>
    <w:p w14:paraId="65604726" w14:textId="255B39E1" w:rsidR="00E269B0" w:rsidRDefault="00E269B0" w:rsidP="00E269B0">
      <w:pPr>
        <w:pStyle w:val="Paragrafoelenco"/>
        <w:numPr>
          <w:ilvl w:val="0"/>
          <w:numId w:val="2"/>
        </w:numPr>
      </w:pPr>
      <w:r>
        <w:t>I popoli d’Europa, in particolare i borghesi liberali, non accettano questo stato di cose</w:t>
      </w:r>
    </w:p>
    <w:p w14:paraId="0AFB144E" w14:textId="77777777" w:rsidR="00E269B0" w:rsidRDefault="00E269B0" w:rsidP="00E269B0"/>
    <w:p w14:paraId="17C17F07" w14:textId="7CF68D95" w:rsidR="00E269B0" w:rsidRDefault="00E269B0" w:rsidP="00E269B0">
      <w:r>
        <w:t>Insurrezioni: rivolte sociali solitamente soppresse</w:t>
      </w:r>
    </w:p>
    <w:p w14:paraId="52609D59" w14:textId="2ABF3AE8" w:rsidR="00E269B0" w:rsidRDefault="00E269B0" w:rsidP="00E269B0">
      <w:pPr>
        <w:pStyle w:val="Paragrafoelenco"/>
        <w:numPr>
          <w:ilvl w:val="0"/>
          <w:numId w:val="2"/>
        </w:numPr>
      </w:pPr>
      <w:r>
        <w:t xml:space="preserve">Nascono le società segrete (in Italia la Carboneria) contro i sovrani assoluti. Lottano per liberare i popoli oppressi </w:t>
      </w:r>
    </w:p>
    <w:p w14:paraId="0A59067B" w14:textId="190E3966" w:rsidR="00E269B0" w:rsidRDefault="00E269B0" w:rsidP="00E269B0">
      <w:pPr>
        <w:pStyle w:val="Paragrafoelenco"/>
        <w:numPr>
          <w:ilvl w:val="0"/>
          <w:numId w:val="2"/>
        </w:numPr>
      </w:pPr>
      <w:r>
        <w:t xml:space="preserve">Vogliono ottenere la costituzione attraverso insurrezioni </w:t>
      </w:r>
    </w:p>
    <w:p w14:paraId="1ED99864" w14:textId="37F928BE" w:rsidR="00E269B0" w:rsidRDefault="00E269B0" w:rsidP="00E269B0">
      <w:r>
        <w:t>DOVE?</w:t>
      </w:r>
    </w:p>
    <w:p w14:paraId="59D292F4" w14:textId="7148228E" w:rsidR="00E269B0" w:rsidRDefault="00E269B0" w:rsidP="00E269B0">
      <w:pPr>
        <w:pStyle w:val="Paragrafoelenco"/>
        <w:numPr>
          <w:ilvl w:val="0"/>
          <w:numId w:val="2"/>
        </w:numPr>
      </w:pPr>
      <w:r>
        <w:t>In spagna e portogallo ci sono rivolte che però non hanno successo</w:t>
      </w:r>
    </w:p>
    <w:p w14:paraId="19E36260" w14:textId="1B2BC3C7" w:rsidR="00E269B0" w:rsidRDefault="00E269B0" w:rsidP="00E269B0">
      <w:pPr>
        <w:pStyle w:val="Paragrafoelenco"/>
        <w:numPr>
          <w:ilvl w:val="0"/>
          <w:numId w:val="2"/>
        </w:numPr>
      </w:pPr>
      <w:r>
        <w:t>In Italia (a Napoli, a Palermo e in seguito in Piemonte) ci sono insurrezioni che vengono represse</w:t>
      </w:r>
    </w:p>
    <w:p w14:paraId="03BEF70D" w14:textId="21ED5BA5" w:rsidR="00E269B0" w:rsidRDefault="00E269B0" w:rsidP="00E269B0">
      <w:pPr>
        <w:pStyle w:val="Paragrafoelenco"/>
        <w:numPr>
          <w:ilvl w:val="0"/>
          <w:numId w:val="2"/>
        </w:numPr>
      </w:pPr>
      <w:r>
        <w:t xml:space="preserve">In Grecia le insurrezioni diventano una lotta per la creazione di uno stato nazionale. La guerra ha successo: nasce lo stato greco </w:t>
      </w:r>
    </w:p>
    <w:p w14:paraId="76D690D5" w14:textId="15A67492" w:rsidR="00E269B0" w:rsidRDefault="00E269B0" w:rsidP="00E269B0">
      <w:pPr>
        <w:pStyle w:val="Paragrafoelenco"/>
        <w:numPr>
          <w:ilvl w:val="0"/>
          <w:numId w:val="2"/>
        </w:numPr>
      </w:pPr>
      <w:r>
        <w:t xml:space="preserve">In America Latina, i popoli del centro e sud America si ribellano ai domini di spagna e portogallo e nel corso della prima metà </w:t>
      </w:r>
      <w:r w:rsidR="00451C36">
        <w:t>dell’Ottocento</w:t>
      </w:r>
      <w:r>
        <w:t xml:space="preserve"> riescono a rendersi indipendenti. Nascono stati </w:t>
      </w:r>
      <w:r w:rsidR="00451C36">
        <w:t>dell’America</w:t>
      </w:r>
      <w:r>
        <w:t xml:space="preserve"> meridionale (Brasile Colombia, Argentina, Cile, Peru, …)</w:t>
      </w:r>
    </w:p>
    <w:p w14:paraId="09EF5BCA" w14:textId="0BD08EBE" w:rsidR="00E269B0" w:rsidRDefault="00E269B0" w:rsidP="00E269B0">
      <w:r>
        <w:t>PERCHE FALLISCONO in Italia e Spagna?</w:t>
      </w:r>
    </w:p>
    <w:p w14:paraId="532815B4" w14:textId="63AA34BE" w:rsidR="00152658" w:rsidRDefault="00152658" w:rsidP="00152658">
      <w:pPr>
        <w:pStyle w:val="Paragrafoelenco"/>
        <w:numPr>
          <w:ilvl w:val="0"/>
          <w:numId w:val="2"/>
        </w:numPr>
      </w:pPr>
      <w:r>
        <w:t xml:space="preserve">Le prime insurrezione sono male organizzate, da poche persone, e devono contrastare eserciti organizzatiti e numerosi </w:t>
      </w:r>
    </w:p>
    <w:p w14:paraId="40C5A028" w14:textId="4A2F2861" w:rsidR="00152658" w:rsidRDefault="00152658" w:rsidP="00152658">
      <w:r>
        <w:t>CHI SONO I RIVOLTOSI?</w:t>
      </w:r>
    </w:p>
    <w:p w14:paraId="6D2085FA" w14:textId="699DE335" w:rsidR="00152658" w:rsidRPr="00E269B0" w:rsidRDefault="00152658" w:rsidP="00152658">
      <w:pPr>
        <w:pStyle w:val="Paragrafoelenco"/>
        <w:numPr>
          <w:ilvl w:val="0"/>
          <w:numId w:val="2"/>
        </w:numPr>
      </w:pPr>
      <w:r>
        <w:t>Sono giovani (tra i 18 e i 30 anni), ragazzi, uomini, sono mediamente istruiti, di condizione borghese (intellettuali, professionisti) hanno idee liberali, cioè credono nei diritti dell’uomo e del cittadino.</w:t>
      </w:r>
    </w:p>
    <w:sectPr w:rsidR="00152658" w:rsidRPr="00E269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F5866"/>
    <w:multiLevelType w:val="hybridMultilevel"/>
    <w:tmpl w:val="1E02B93C"/>
    <w:lvl w:ilvl="0" w:tplc="5DB8D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906A4"/>
    <w:multiLevelType w:val="hybridMultilevel"/>
    <w:tmpl w:val="003432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399049">
    <w:abstractNumId w:val="1"/>
  </w:num>
  <w:num w:numId="2" w16cid:durableId="99506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B0"/>
    <w:rsid w:val="0002043D"/>
    <w:rsid w:val="00152658"/>
    <w:rsid w:val="00451C36"/>
    <w:rsid w:val="00847C6B"/>
    <w:rsid w:val="00E2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1FA9"/>
  <w15:chartTrackingRefBased/>
  <w15:docId w15:val="{F85CB326-1B11-4F91-933A-033B64A5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26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3</cp:revision>
  <dcterms:created xsi:type="dcterms:W3CDTF">2023-04-12T07:31:00Z</dcterms:created>
  <dcterms:modified xsi:type="dcterms:W3CDTF">2023-04-12T07:48:00Z</dcterms:modified>
</cp:coreProperties>
</file>